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D73" w:rsidRPr="00B57EB9" w:rsidRDefault="00715D73" w:rsidP="003B134A">
      <w:pPr>
        <w:pStyle w:val="BodyText1"/>
        <w:tabs>
          <w:tab w:val="left" w:pos="567"/>
        </w:tabs>
        <w:spacing w:line="288" w:lineRule="auto"/>
        <w:ind w:left="5103" w:firstLine="0"/>
        <w:rPr>
          <w:sz w:val="24"/>
          <w:szCs w:val="24"/>
        </w:rPr>
      </w:pPr>
      <w:r w:rsidRPr="00B57EB9">
        <w:rPr>
          <w:sz w:val="24"/>
          <w:szCs w:val="24"/>
        </w:rPr>
        <w:t>SUDERINTA</w:t>
      </w:r>
    </w:p>
    <w:p w:rsidR="00715D73" w:rsidRPr="00B57EB9" w:rsidRDefault="00715D73" w:rsidP="00715D73">
      <w:pPr>
        <w:pStyle w:val="BodyText1"/>
        <w:spacing w:line="288" w:lineRule="auto"/>
        <w:ind w:left="5103" w:firstLine="0"/>
        <w:rPr>
          <w:sz w:val="24"/>
          <w:szCs w:val="24"/>
        </w:rPr>
      </w:pPr>
      <w:r w:rsidRPr="00B57EB9">
        <w:rPr>
          <w:sz w:val="24"/>
          <w:szCs w:val="24"/>
        </w:rPr>
        <w:t>Valstybinės kainų ir energetikos kontrolės komisijos</w:t>
      </w:r>
    </w:p>
    <w:p w:rsidR="00715D73" w:rsidRPr="00B57EB9" w:rsidRDefault="00715D73" w:rsidP="00715D73">
      <w:pPr>
        <w:pStyle w:val="BodyText1"/>
        <w:spacing w:line="288" w:lineRule="auto"/>
        <w:ind w:left="5103" w:firstLine="0"/>
        <w:rPr>
          <w:sz w:val="24"/>
          <w:szCs w:val="24"/>
        </w:rPr>
      </w:pPr>
      <w:r w:rsidRPr="00B57EB9">
        <w:rPr>
          <w:sz w:val="24"/>
          <w:szCs w:val="24"/>
        </w:rPr>
        <w:t xml:space="preserve">      </w:t>
      </w:r>
      <w:r w:rsidR="00BB439F">
        <w:rPr>
          <w:sz w:val="24"/>
          <w:szCs w:val="24"/>
        </w:rPr>
        <w:t>2018  </w:t>
      </w:r>
      <w:r w:rsidRPr="00B57EB9">
        <w:rPr>
          <w:sz w:val="24"/>
          <w:szCs w:val="24"/>
        </w:rPr>
        <w:t xml:space="preserve">m. </w:t>
      </w:r>
      <w:r w:rsidR="000329FE">
        <w:rPr>
          <w:sz w:val="24"/>
          <w:szCs w:val="24"/>
        </w:rPr>
        <w:t>gruodžio 20</w:t>
      </w:r>
      <w:r w:rsidRPr="00B57EB9">
        <w:rPr>
          <w:sz w:val="24"/>
          <w:szCs w:val="24"/>
        </w:rPr>
        <w:t xml:space="preserve"> d. nutarimu Nr.</w:t>
      </w:r>
      <w:r w:rsidR="000329FE">
        <w:rPr>
          <w:sz w:val="24"/>
          <w:szCs w:val="24"/>
        </w:rPr>
        <w:t>O3E-458</w:t>
      </w:r>
    </w:p>
    <w:p w:rsidR="00715D73" w:rsidRPr="00B57EB9" w:rsidRDefault="00715D73" w:rsidP="00EA56B3">
      <w:pPr>
        <w:pStyle w:val="Patvirtinta"/>
        <w:spacing w:line="240" w:lineRule="auto"/>
        <w:ind w:left="5670"/>
        <w:rPr>
          <w:caps/>
          <w:sz w:val="24"/>
          <w:szCs w:val="24"/>
        </w:rPr>
      </w:pPr>
    </w:p>
    <w:p w:rsidR="000F522F" w:rsidRPr="00B57EB9" w:rsidRDefault="00715D73" w:rsidP="00715D73">
      <w:pPr>
        <w:pStyle w:val="Patvirtinta"/>
        <w:tabs>
          <w:tab w:val="left" w:pos="5103"/>
        </w:tabs>
        <w:spacing w:line="240" w:lineRule="auto"/>
        <w:ind w:left="0"/>
        <w:rPr>
          <w:caps/>
          <w:sz w:val="24"/>
          <w:szCs w:val="24"/>
        </w:rPr>
      </w:pPr>
      <w:r w:rsidRPr="00B57EB9">
        <w:rPr>
          <w:caps/>
          <w:sz w:val="24"/>
          <w:szCs w:val="24"/>
        </w:rPr>
        <w:tab/>
      </w:r>
      <w:r w:rsidRPr="00B57EB9">
        <w:rPr>
          <w:caps/>
          <w:sz w:val="24"/>
          <w:szCs w:val="24"/>
        </w:rPr>
        <w:tab/>
      </w:r>
      <w:r w:rsidRPr="00B57EB9">
        <w:rPr>
          <w:caps/>
          <w:sz w:val="24"/>
          <w:szCs w:val="24"/>
        </w:rPr>
        <w:tab/>
      </w:r>
      <w:r w:rsidRPr="00B57EB9">
        <w:rPr>
          <w:caps/>
          <w:sz w:val="24"/>
          <w:szCs w:val="24"/>
        </w:rPr>
        <w:tab/>
      </w:r>
      <w:r w:rsidRPr="00B57EB9">
        <w:rPr>
          <w:caps/>
          <w:sz w:val="24"/>
          <w:szCs w:val="24"/>
        </w:rPr>
        <w:tab/>
      </w:r>
      <w:r w:rsidR="000F522F" w:rsidRPr="00B57EB9">
        <w:rPr>
          <w:caps/>
          <w:sz w:val="24"/>
          <w:szCs w:val="24"/>
        </w:rPr>
        <w:t>Patvirtinta</w:t>
      </w:r>
    </w:p>
    <w:p w:rsidR="00715D73" w:rsidRPr="00B57EB9" w:rsidRDefault="00715D73" w:rsidP="00715D73">
      <w:pPr>
        <w:pStyle w:val="Patvirtinta"/>
        <w:tabs>
          <w:tab w:val="left" w:pos="5103"/>
        </w:tabs>
        <w:spacing w:line="240" w:lineRule="auto"/>
        <w:ind w:left="0"/>
        <w:rPr>
          <w:sz w:val="24"/>
          <w:szCs w:val="24"/>
        </w:rPr>
      </w:pPr>
      <w:r w:rsidRPr="00B57EB9">
        <w:rPr>
          <w:sz w:val="24"/>
          <w:szCs w:val="24"/>
        </w:rPr>
        <w:tab/>
      </w:r>
      <w:r w:rsidRPr="00B57EB9">
        <w:rPr>
          <w:sz w:val="24"/>
          <w:szCs w:val="24"/>
        </w:rPr>
        <w:tab/>
      </w:r>
      <w:r w:rsidRPr="00B57EB9">
        <w:rPr>
          <w:sz w:val="24"/>
          <w:szCs w:val="24"/>
        </w:rPr>
        <w:tab/>
      </w:r>
      <w:r w:rsidRPr="00B57EB9">
        <w:rPr>
          <w:sz w:val="24"/>
          <w:szCs w:val="24"/>
        </w:rPr>
        <w:tab/>
      </w:r>
      <w:r w:rsidRPr="00B57EB9">
        <w:rPr>
          <w:sz w:val="24"/>
          <w:szCs w:val="24"/>
        </w:rPr>
        <w:tab/>
      </w:r>
      <w:r w:rsidR="000F522F" w:rsidRPr="00B57EB9">
        <w:rPr>
          <w:sz w:val="24"/>
          <w:szCs w:val="24"/>
        </w:rPr>
        <w:t>UAB „Intergas“ generalinio direktoriaus</w:t>
      </w:r>
    </w:p>
    <w:p w:rsidR="000F522F" w:rsidRPr="00B57EB9" w:rsidRDefault="00715D73" w:rsidP="00715D73">
      <w:pPr>
        <w:pStyle w:val="Patvirtinta"/>
        <w:spacing w:line="240" w:lineRule="auto"/>
        <w:ind w:left="0"/>
        <w:rPr>
          <w:sz w:val="24"/>
          <w:szCs w:val="24"/>
        </w:rPr>
      </w:pPr>
      <w:r w:rsidRPr="00B57EB9">
        <w:rPr>
          <w:sz w:val="24"/>
          <w:szCs w:val="24"/>
        </w:rPr>
        <w:tab/>
      </w:r>
      <w:r w:rsidRPr="00B57EB9">
        <w:rPr>
          <w:sz w:val="24"/>
          <w:szCs w:val="24"/>
        </w:rPr>
        <w:tab/>
      </w:r>
      <w:r w:rsidRPr="00B57EB9">
        <w:rPr>
          <w:sz w:val="24"/>
          <w:szCs w:val="24"/>
        </w:rPr>
        <w:tab/>
      </w:r>
      <w:r w:rsidRPr="00B57EB9">
        <w:rPr>
          <w:sz w:val="24"/>
          <w:szCs w:val="24"/>
        </w:rPr>
        <w:tab/>
      </w:r>
      <w:r w:rsidRPr="00B57EB9">
        <w:rPr>
          <w:sz w:val="24"/>
          <w:szCs w:val="24"/>
        </w:rPr>
        <w:tab/>
      </w:r>
      <w:r w:rsidRPr="00B57EB9">
        <w:rPr>
          <w:sz w:val="24"/>
          <w:szCs w:val="24"/>
        </w:rPr>
        <w:tab/>
      </w:r>
      <w:r w:rsidRPr="00B57EB9">
        <w:rPr>
          <w:sz w:val="24"/>
          <w:szCs w:val="24"/>
        </w:rPr>
        <w:tab/>
      </w:r>
      <w:r w:rsidR="00F91D24" w:rsidRPr="00B57EB9">
        <w:rPr>
          <w:sz w:val="24"/>
          <w:szCs w:val="24"/>
        </w:rPr>
        <w:t xml:space="preserve">     </w:t>
      </w:r>
      <w:r w:rsidR="000311D8" w:rsidRPr="00B57EB9">
        <w:rPr>
          <w:sz w:val="24"/>
          <w:szCs w:val="24"/>
        </w:rPr>
        <w:t> </w:t>
      </w:r>
      <w:r w:rsidR="00F91D24" w:rsidRPr="00B57EB9">
        <w:rPr>
          <w:sz w:val="24"/>
          <w:szCs w:val="24"/>
        </w:rPr>
        <w:t xml:space="preserve">    </w:t>
      </w:r>
      <w:r w:rsidR="00BB439F">
        <w:rPr>
          <w:sz w:val="24"/>
          <w:szCs w:val="24"/>
        </w:rPr>
        <w:t xml:space="preserve">2018 </w:t>
      </w:r>
      <w:r w:rsidR="00147CA3">
        <w:rPr>
          <w:sz w:val="24"/>
          <w:szCs w:val="24"/>
        </w:rPr>
        <w:t>-11-26</w:t>
      </w:r>
      <w:r w:rsidR="000311D8" w:rsidRPr="00B57EB9">
        <w:rPr>
          <w:sz w:val="24"/>
          <w:szCs w:val="24"/>
        </w:rPr>
        <w:t xml:space="preserve"> d. įsakymu Nr.</w:t>
      </w:r>
      <w:r w:rsidR="00147CA3">
        <w:rPr>
          <w:sz w:val="24"/>
          <w:szCs w:val="24"/>
        </w:rPr>
        <w:t xml:space="preserve"> Į 65/18</w:t>
      </w:r>
      <w:r w:rsidR="000311D8" w:rsidRPr="00B57EB9">
        <w:rPr>
          <w:sz w:val="24"/>
          <w:szCs w:val="24"/>
        </w:rPr>
        <w:t> </w:t>
      </w:r>
      <w:r w:rsidR="00F91D24" w:rsidRPr="00B57EB9">
        <w:rPr>
          <w:sz w:val="24"/>
          <w:szCs w:val="24"/>
        </w:rPr>
        <w:t xml:space="preserve">  </w:t>
      </w:r>
    </w:p>
    <w:p w:rsidR="00107C0C" w:rsidRDefault="00107C0C" w:rsidP="00EA56B3">
      <w:pPr>
        <w:pStyle w:val="Patvirtinta"/>
        <w:spacing w:line="240" w:lineRule="auto"/>
        <w:rPr>
          <w:sz w:val="24"/>
          <w:szCs w:val="24"/>
        </w:rPr>
      </w:pPr>
    </w:p>
    <w:p w:rsidR="00A7432C" w:rsidRDefault="00A7432C" w:rsidP="00EA56B3">
      <w:pPr>
        <w:pStyle w:val="Patvirtinta"/>
        <w:spacing w:line="240" w:lineRule="auto"/>
        <w:rPr>
          <w:sz w:val="24"/>
          <w:szCs w:val="24"/>
        </w:rPr>
      </w:pPr>
    </w:p>
    <w:p w:rsidR="000F522F" w:rsidRPr="00B57EB9" w:rsidRDefault="00F91D24" w:rsidP="00EA56B3">
      <w:pPr>
        <w:pStyle w:val="Patvirtinta"/>
        <w:spacing w:line="240" w:lineRule="auto"/>
        <w:rPr>
          <w:sz w:val="24"/>
          <w:szCs w:val="24"/>
        </w:rPr>
      </w:pPr>
      <w:r w:rsidRPr="00B57EB9">
        <w:rPr>
          <w:sz w:val="24"/>
          <w:szCs w:val="24"/>
        </w:rPr>
        <w:t xml:space="preserve"> </w:t>
      </w:r>
    </w:p>
    <w:p w:rsidR="000F522F" w:rsidRPr="00B57EB9" w:rsidRDefault="000F522F" w:rsidP="00EA56B3">
      <w:pPr>
        <w:pStyle w:val="CentrBold"/>
        <w:spacing w:line="240" w:lineRule="auto"/>
        <w:rPr>
          <w:sz w:val="24"/>
          <w:szCs w:val="24"/>
        </w:rPr>
      </w:pPr>
      <w:r w:rsidRPr="00B57EB9">
        <w:rPr>
          <w:sz w:val="24"/>
          <w:szCs w:val="24"/>
        </w:rPr>
        <w:t>NAUDOJIMOSI UAB „INTERGAS“ GAMTINIŲ DUJŲ SKIRSTYMO SISTEMA TAISYKLĖS</w:t>
      </w:r>
    </w:p>
    <w:p w:rsidR="00A7432C" w:rsidRPr="00B57EB9" w:rsidRDefault="00A7432C" w:rsidP="00EA56B3">
      <w:pPr>
        <w:pStyle w:val="CentrBold"/>
        <w:spacing w:line="240" w:lineRule="auto"/>
        <w:rPr>
          <w:sz w:val="24"/>
          <w:szCs w:val="24"/>
        </w:rPr>
      </w:pPr>
    </w:p>
    <w:p w:rsidR="00C24C79" w:rsidRPr="00B57EB9" w:rsidRDefault="00C24C79" w:rsidP="00EA56B3">
      <w:pPr>
        <w:pStyle w:val="CentrBold"/>
        <w:spacing w:line="240" w:lineRule="auto"/>
        <w:rPr>
          <w:sz w:val="24"/>
          <w:szCs w:val="24"/>
        </w:rPr>
      </w:pPr>
      <w:r w:rsidRPr="00B57EB9">
        <w:rPr>
          <w:sz w:val="24"/>
          <w:szCs w:val="24"/>
        </w:rPr>
        <w:t>I SKYRIUS</w:t>
      </w:r>
    </w:p>
    <w:p w:rsidR="000F522F" w:rsidRPr="00B57EB9" w:rsidRDefault="000F522F" w:rsidP="00EA56B3">
      <w:pPr>
        <w:pStyle w:val="CentrBold"/>
        <w:spacing w:line="240" w:lineRule="auto"/>
        <w:rPr>
          <w:sz w:val="24"/>
          <w:szCs w:val="24"/>
        </w:rPr>
      </w:pPr>
      <w:r w:rsidRPr="00B57EB9">
        <w:rPr>
          <w:sz w:val="24"/>
          <w:szCs w:val="24"/>
        </w:rPr>
        <w:t>Bendrosios nuostatos IR TAIKYMO SRITIS</w:t>
      </w:r>
    </w:p>
    <w:p w:rsidR="000F522F" w:rsidRPr="00B57EB9" w:rsidRDefault="000F522F" w:rsidP="00EA56B3">
      <w:pPr>
        <w:pStyle w:val="BodyText1"/>
        <w:spacing w:line="240" w:lineRule="auto"/>
        <w:rPr>
          <w:sz w:val="24"/>
          <w:szCs w:val="24"/>
        </w:rPr>
      </w:pPr>
    </w:p>
    <w:p w:rsidR="00616269" w:rsidRPr="00B57EB9" w:rsidRDefault="000F522F" w:rsidP="00365DDE">
      <w:pPr>
        <w:pStyle w:val="BodyText1"/>
        <w:numPr>
          <w:ilvl w:val="0"/>
          <w:numId w:val="2"/>
        </w:numPr>
        <w:tabs>
          <w:tab w:val="left" w:pos="426"/>
          <w:tab w:val="left" w:pos="851"/>
        </w:tabs>
        <w:spacing w:line="240" w:lineRule="auto"/>
        <w:ind w:left="0" w:firstLine="567"/>
        <w:rPr>
          <w:sz w:val="24"/>
          <w:szCs w:val="24"/>
        </w:rPr>
      </w:pPr>
      <w:r w:rsidRPr="00B57EB9">
        <w:rPr>
          <w:sz w:val="24"/>
          <w:szCs w:val="24"/>
        </w:rPr>
        <w:t>Naudojimosi UAB „Intergas“ gamtinių dujų skirstymo sistema taisyklės (toliau – Taisyklės) nustato naudojimosi UAB „Intergas“ gamtinių dujų skirstymo sistema</w:t>
      </w:r>
      <w:r w:rsidR="00827871" w:rsidRPr="00B57EB9">
        <w:rPr>
          <w:sz w:val="24"/>
          <w:szCs w:val="24"/>
        </w:rPr>
        <w:t xml:space="preserve"> (toliau – Skirstymo sistema)</w:t>
      </w:r>
      <w:r w:rsidRPr="00B57EB9">
        <w:rPr>
          <w:sz w:val="24"/>
          <w:szCs w:val="24"/>
        </w:rPr>
        <w:t xml:space="preserve"> tvarką bei sąlygas, </w:t>
      </w:r>
      <w:r w:rsidR="00CC54D9" w:rsidRPr="00B57EB9">
        <w:rPr>
          <w:sz w:val="24"/>
          <w:szCs w:val="24"/>
        </w:rPr>
        <w:t>S</w:t>
      </w:r>
      <w:r w:rsidRPr="00B57EB9">
        <w:rPr>
          <w:sz w:val="24"/>
          <w:szCs w:val="24"/>
        </w:rPr>
        <w:t xml:space="preserve">kirstymo sistemos operatoriaus (toliau – SSO) ir </w:t>
      </w:r>
      <w:r w:rsidR="00CC54D9" w:rsidRPr="00B57EB9">
        <w:rPr>
          <w:sz w:val="24"/>
          <w:szCs w:val="24"/>
        </w:rPr>
        <w:t>S</w:t>
      </w:r>
      <w:r w:rsidRPr="00B57EB9">
        <w:rPr>
          <w:sz w:val="24"/>
          <w:szCs w:val="24"/>
        </w:rPr>
        <w:t>kirstymo sistemos naudotojų</w:t>
      </w:r>
      <w:r w:rsidR="000311D8" w:rsidRPr="00B57EB9">
        <w:rPr>
          <w:sz w:val="24"/>
          <w:szCs w:val="24"/>
        </w:rPr>
        <w:t xml:space="preserve"> (toliau – </w:t>
      </w:r>
      <w:r w:rsidR="00CC54D9" w:rsidRPr="00B57EB9">
        <w:rPr>
          <w:sz w:val="24"/>
          <w:szCs w:val="24"/>
        </w:rPr>
        <w:t>s</w:t>
      </w:r>
      <w:r w:rsidR="000311D8" w:rsidRPr="00B57EB9">
        <w:rPr>
          <w:sz w:val="24"/>
          <w:szCs w:val="24"/>
        </w:rPr>
        <w:t>istemos naudotojai)</w:t>
      </w:r>
      <w:r w:rsidRPr="00B57EB9">
        <w:rPr>
          <w:sz w:val="24"/>
          <w:szCs w:val="24"/>
        </w:rPr>
        <w:t xml:space="preserve"> teises ir pareigas bei atsakomybę.</w:t>
      </w:r>
    </w:p>
    <w:p w:rsidR="00616269" w:rsidRPr="00B57EB9" w:rsidRDefault="000F522F" w:rsidP="00365DDE">
      <w:pPr>
        <w:pStyle w:val="BodyText1"/>
        <w:numPr>
          <w:ilvl w:val="0"/>
          <w:numId w:val="2"/>
        </w:numPr>
        <w:tabs>
          <w:tab w:val="left" w:pos="426"/>
          <w:tab w:val="left" w:pos="851"/>
        </w:tabs>
        <w:spacing w:line="240" w:lineRule="auto"/>
        <w:ind w:left="0" w:firstLine="567"/>
        <w:rPr>
          <w:sz w:val="24"/>
          <w:szCs w:val="24"/>
        </w:rPr>
      </w:pPr>
      <w:r w:rsidRPr="00B57EB9">
        <w:rPr>
          <w:sz w:val="24"/>
          <w:szCs w:val="24"/>
        </w:rPr>
        <w:t xml:space="preserve">Šios Taisyklės yra taikomos SSO, teikiančiam skirstymo paslaugas, ir sistemos naudotojams, kurie pagal dvišales skirstymo sutartyje nustatytas sąlygas yra prisiėmę įsipareigojimus naudotis </w:t>
      </w:r>
      <w:r w:rsidR="00827871" w:rsidRPr="00B57EB9">
        <w:rPr>
          <w:sz w:val="24"/>
          <w:szCs w:val="24"/>
        </w:rPr>
        <w:t>S</w:t>
      </w:r>
      <w:r w:rsidRPr="00B57EB9">
        <w:rPr>
          <w:sz w:val="24"/>
          <w:szCs w:val="24"/>
        </w:rPr>
        <w:t>kirstymo sistema, bei potencialiems gamtinių dujų skirstymo sistemos naudotojams.</w:t>
      </w:r>
      <w:r w:rsidR="003C795D" w:rsidRPr="00B57EB9">
        <w:rPr>
          <w:sz w:val="24"/>
          <w:szCs w:val="24"/>
        </w:rPr>
        <w:t xml:space="preserve"> Taisyklės yra neatskiriama skirstymo sutarčių dalis.</w:t>
      </w:r>
    </w:p>
    <w:p w:rsidR="00616269" w:rsidRPr="00B57EB9" w:rsidRDefault="000F522F" w:rsidP="00365DDE">
      <w:pPr>
        <w:pStyle w:val="BodyText1"/>
        <w:numPr>
          <w:ilvl w:val="0"/>
          <w:numId w:val="2"/>
        </w:numPr>
        <w:tabs>
          <w:tab w:val="left" w:pos="426"/>
          <w:tab w:val="left" w:pos="851"/>
        </w:tabs>
        <w:spacing w:line="240" w:lineRule="auto"/>
        <w:ind w:left="0" w:firstLine="567"/>
        <w:rPr>
          <w:sz w:val="24"/>
          <w:szCs w:val="24"/>
        </w:rPr>
      </w:pPr>
      <w:r w:rsidRPr="00B57EB9">
        <w:rPr>
          <w:sz w:val="24"/>
          <w:szCs w:val="24"/>
        </w:rPr>
        <w:t xml:space="preserve">Šiomis Taisyklėmis siekiama užtikrinti, kad SSO teikiamos paslaugos būtų skaidrios, nediskriminuotų esamų bei potencialių </w:t>
      </w:r>
      <w:r w:rsidR="00827871" w:rsidRPr="00B57EB9">
        <w:rPr>
          <w:sz w:val="24"/>
          <w:szCs w:val="24"/>
        </w:rPr>
        <w:t>S</w:t>
      </w:r>
      <w:r w:rsidRPr="00B57EB9">
        <w:rPr>
          <w:sz w:val="24"/>
          <w:szCs w:val="24"/>
        </w:rPr>
        <w:t>kirstymo sistemos naudotojų bei suteiktų jiems lygias, sąžiningas, objektyvias ir skaidrias sąlygas naudotis sistema ir būtų sudarytos visos įmanomos galimybės kuo efektyviau išnaudoti gamtinių dujų skirstymo sistemos pajėgumus.</w:t>
      </w:r>
    </w:p>
    <w:p w:rsidR="008D59FF" w:rsidRPr="00B57EB9" w:rsidRDefault="000F522F" w:rsidP="008D59FF">
      <w:pPr>
        <w:pStyle w:val="BodyText1"/>
        <w:numPr>
          <w:ilvl w:val="0"/>
          <w:numId w:val="2"/>
        </w:numPr>
        <w:tabs>
          <w:tab w:val="left" w:pos="426"/>
          <w:tab w:val="left" w:pos="851"/>
        </w:tabs>
        <w:spacing w:line="240" w:lineRule="auto"/>
        <w:ind w:left="0" w:firstLine="567"/>
        <w:rPr>
          <w:sz w:val="24"/>
          <w:szCs w:val="24"/>
        </w:rPr>
      </w:pPr>
      <w:r w:rsidRPr="00B57EB9">
        <w:rPr>
          <w:sz w:val="24"/>
          <w:szCs w:val="24"/>
        </w:rPr>
        <w:t>Šios Taisyklės parengtos vadovaujantis bendraisiais skaidrumo ir viešumo, sistemų naudotojų nediskriminavimo, sąžiningumo, konkurencingumo skatinimo, saugumo ir patikimumo, aiškumo ir konkretumo, techninio ir ekonominio efektyvumo principais.</w:t>
      </w:r>
    </w:p>
    <w:p w:rsidR="00C86972" w:rsidRPr="00B57EB9" w:rsidRDefault="000F522F" w:rsidP="00365DDE">
      <w:pPr>
        <w:pStyle w:val="BodyText1"/>
        <w:numPr>
          <w:ilvl w:val="0"/>
          <w:numId w:val="2"/>
        </w:numPr>
        <w:tabs>
          <w:tab w:val="left" w:pos="426"/>
          <w:tab w:val="left" w:pos="851"/>
        </w:tabs>
        <w:spacing w:line="240" w:lineRule="auto"/>
        <w:ind w:left="0" w:firstLine="567"/>
        <w:rPr>
          <w:sz w:val="24"/>
          <w:szCs w:val="24"/>
        </w:rPr>
      </w:pPr>
      <w:r w:rsidRPr="00B57EB9">
        <w:rPr>
          <w:sz w:val="24"/>
          <w:szCs w:val="24"/>
        </w:rPr>
        <w:t>Šios Taisyklės parengtos vadovaujantis Lietuvos Respublikos gamtinių dujų įstatym</w:t>
      </w:r>
      <w:r w:rsidR="007F4348" w:rsidRPr="00B57EB9">
        <w:rPr>
          <w:sz w:val="24"/>
          <w:szCs w:val="24"/>
        </w:rPr>
        <w:t>o</w:t>
      </w:r>
      <w:r w:rsidRPr="00B57EB9">
        <w:rPr>
          <w:sz w:val="24"/>
          <w:szCs w:val="24"/>
        </w:rPr>
        <w:t xml:space="preserve"> </w:t>
      </w:r>
      <w:r w:rsidR="00A63060" w:rsidRPr="00B57EB9">
        <w:rPr>
          <w:sz w:val="24"/>
          <w:szCs w:val="24"/>
        </w:rPr>
        <w:t>49 straipsnio 3 dalyje n</w:t>
      </w:r>
      <w:r w:rsidR="006926DA" w:rsidRPr="00B57EB9">
        <w:rPr>
          <w:sz w:val="24"/>
          <w:szCs w:val="24"/>
        </w:rPr>
        <w:t>ustatytu įpareigojimu ski</w:t>
      </w:r>
      <w:r w:rsidR="00A63060" w:rsidRPr="00B57EB9">
        <w:rPr>
          <w:sz w:val="24"/>
          <w:szCs w:val="24"/>
        </w:rPr>
        <w:t>r</w:t>
      </w:r>
      <w:r w:rsidR="006926DA" w:rsidRPr="00B57EB9">
        <w:rPr>
          <w:sz w:val="24"/>
          <w:szCs w:val="24"/>
        </w:rPr>
        <w:t>s</w:t>
      </w:r>
      <w:r w:rsidR="00A63060" w:rsidRPr="00B57EB9">
        <w:rPr>
          <w:sz w:val="24"/>
          <w:szCs w:val="24"/>
        </w:rPr>
        <w:t xml:space="preserve">tymo sistemų operatoriams parengti naudojimosi </w:t>
      </w:r>
      <w:r w:rsidR="00132DF2" w:rsidRPr="00B57EB9">
        <w:rPr>
          <w:sz w:val="24"/>
          <w:szCs w:val="24"/>
        </w:rPr>
        <w:t>sistema taisykles</w:t>
      </w:r>
      <w:r w:rsidRPr="00B57EB9">
        <w:rPr>
          <w:sz w:val="24"/>
          <w:szCs w:val="24"/>
        </w:rPr>
        <w:t>, Valstybinės kainų ir energetikos kontrolės komisijos (toliau – Komisija) 2012-</w:t>
      </w:r>
      <w:r w:rsidR="00530557" w:rsidRPr="00B57EB9">
        <w:rPr>
          <w:sz w:val="24"/>
          <w:szCs w:val="24"/>
        </w:rPr>
        <w:t>07-05 nutarimu Nr. O3-178 „Dėl R</w:t>
      </w:r>
      <w:r w:rsidRPr="00B57EB9">
        <w:rPr>
          <w:sz w:val="24"/>
          <w:szCs w:val="24"/>
        </w:rPr>
        <w:t>eikalavimų naudojimosi gamtinių dujų perdavimo sistema taisyklėms ir naudojimosi gamtinių dujų skirstymo sistema taisyklėms patvirtinimo“</w:t>
      </w:r>
      <w:r w:rsidR="006926DA" w:rsidRPr="00B57EB9">
        <w:rPr>
          <w:sz w:val="24"/>
          <w:szCs w:val="24"/>
        </w:rPr>
        <w:t>, kitomis Lietuvos Respublikos gamtinių dujų įstatymo ir kitų teisės aktų nuostatomis.</w:t>
      </w:r>
    </w:p>
    <w:p w:rsidR="003C795D" w:rsidRPr="00B57EB9" w:rsidRDefault="00C86972" w:rsidP="00365DDE">
      <w:pPr>
        <w:pStyle w:val="BodyText1"/>
        <w:numPr>
          <w:ilvl w:val="0"/>
          <w:numId w:val="2"/>
        </w:numPr>
        <w:tabs>
          <w:tab w:val="left" w:pos="426"/>
          <w:tab w:val="left" w:pos="851"/>
        </w:tabs>
        <w:spacing w:line="240" w:lineRule="auto"/>
        <w:ind w:left="0" w:firstLine="567"/>
        <w:rPr>
          <w:sz w:val="24"/>
          <w:szCs w:val="24"/>
        </w:rPr>
      </w:pPr>
      <w:r w:rsidRPr="00B57EB9">
        <w:rPr>
          <w:sz w:val="24"/>
          <w:szCs w:val="24"/>
        </w:rPr>
        <w:t>Skirstymo sistemos balansavimas vykdomas UAB „Intergas“ gamtinių dujų skirstymo sistemos balansavimo taisyklėse (toliau – Balansavimo taisyklės) nustatyta tvarka.</w:t>
      </w:r>
    </w:p>
    <w:p w:rsidR="000F522F" w:rsidRPr="00B57EB9" w:rsidRDefault="000F522F" w:rsidP="00365DDE">
      <w:pPr>
        <w:pStyle w:val="BodyText1"/>
        <w:numPr>
          <w:ilvl w:val="0"/>
          <w:numId w:val="2"/>
        </w:numPr>
        <w:tabs>
          <w:tab w:val="left" w:pos="426"/>
          <w:tab w:val="left" w:pos="851"/>
        </w:tabs>
        <w:spacing w:line="240" w:lineRule="auto"/>
        <w:ind w:left="0" w:firstLine="567"/>
        <w:rPr>
          <w:sz w:val="24"/>
          <w:szCs w:val="24"/>
        </w:rPr>
      </w:pPr>
      <w:r w:rsidRPr="00B57EB9">
        <w:rPr>
          <w:sz w:val="24"/>
          <w:szCs w:val="24"/>
        </w:rPr>
        <w:t>Taisyklėse vartojamos sąvokos:</w:t>
      </w:r>
    </w:p>
    <w:p w:rsidR="000F522F" w:rsidRPr="00B57EB9" w:rsidRDefault="00546038" w:rsidP="00365DDE">
      <w:pPr>
        <w:pStyle w:val="BodyText1"/>
        <w:tabs>
          <w:tab w:val="left" w:pos="851"/>
        </w:tabs>
        <w:spacing w:line="240" w:lineRule="auto"/>
        <w:ind w:firstLine="567"/>
        <w:rPr>
          <w:sz w:val="24"/>
          <w:szCs w:val="24"/>
        </w:rPr>
      </w:pPr>
      <w:r w:rsidRPr="00B57EB9">
        <w:rPr>
          <w:b/>
          <w:bCs/>
          <w:sz w:val="24"/>
          <w:szCs w:val="24"/>
        </w:rPr>
        <w:t>S</w:t>
      </w:r>
      <w:r w:rsidR="000F522F" w:rsidRPr="00B57EB9">
        <w:rPr>
          <w:b/>
          <w:bCs/>
          <w:sz w:val="24"/>
          <w:szCs w:val="24"/>
        </w:rPr>
        <w:t>istemos naudotojas</w:t>
      </w:r>
      <w:r w:rsidR="000F522F" w:rsidRPr="00B57EB9">
        <w:rPr>
          <w:sz w:val="24"/>
          <w:szCs w:val="24"/>
        </w:rPr>
        <w:t> – su SSO sudaręs gamtinių dujų skirstymo sutartį asmuo, kuriam gamtinės dujos tiekiamos iš gamtinių dujų sistemos, arba su SSO sudaręs sutartį asmuo, kuris tiekia gamtines dujas į gamtinių dujų skirstymo sistemą.</w:t>
      </w:r>
    </w:p>
    <w:p w:rsidR="000F522F" w:rsidRPr="00B57EB9" w:rsidRDefault="000F522F" w:rsidP="00365DDE">
      <w:pPr>
        <w:pStyle w:val="BodyText1"/>
        <w:tabs>
          <w:tab w:val="left" w:pos="851"/>
        </w:tabs>
        <w:spacing w:line="240" w:lineRule="auto"/>
        <w:ind w:firstLine="567"/>
        <w:rPr>
          <w:spacing w:val="-2"/>
          <w:sz w:val="24"/>
          <w:szCs w:val="24"/>
        </w:rPr>
      </w:pPr>
      <w:r w:rsidRPr="00B57EB9">
        <w:rPr>
          <w:b/>
          <w:bCs/>
          <w:spacing w:val="-2"/>
          <w:sz w:val="24"/>
          <w:szCs w:val="24"/>
        </w:rPr>
        <w:t>Nebuitinis gamtinių dujų skirstymo sistemos naudotojas</w:t>
      </w:r>
      <w:r w:rsidRPr="00B57EB9">
        <w:rPr>
          <w:spacing w:val="-2"/>
          <w:sz w:val="24"/>
          <w:szCs w:val="24"/>
        </w:rPr>
        <w:t> – vartotojas, kuris pagal dvišalę skirstymo sutartį yra prisiėmęs įsipareigojimus naudotis gamtinių dujų skirstymo sistema ir perkantis gamtines dujas naudoti ne savo namų ūkio reikmėms.</w:t>
      </w:r>
    </w:p>
    <w:p w:rsidR="000F522F" w:rsidRPr="00B57EB9" w:rsidRDefault="000F522F" w:rsidP="00365DDE">
      <w:pPr>
        <w:pStyle w:val="BodyText1"/>
        <w:tabs>
          <w:tab w:val="left" w:pos="851"/>
        </w:tabs>
        <w:spacing w:line="240" w:lineRule="auto"/>
        <w:ind w:firstLine="567"/>
        <w:rPr>
          <w:sz w:val="24"/>
          <w:szCs w:val="24"/>
        </w:rPr>
      </w:pPr>
      <w:r w:rsidRPr="00B57EB9">
        <w:rPr>
          <w:b/>
          <w:bCs/>
          <w:sz w:val="24"/>
          <w:szCs w:val="24"/>
        </w:rPr>
        <w:lastRenderedPageBreak/>
        <w:t>Buitinis gamtinių dujų skirstymo sistemos naudotojas</w:t>
      </w:r>
      <w:r w:rsidRPr="00B57EB9">
        <w:rPr>
          <w:sz w:val="24"/>
          <w:szCs w:val="24"/>
        </w:rPr>
        <w:t> – fizinis asmuo, kuris pagal dvišalę skirstymo sutartį yra prisiėmęs įsipareigojimus naudotis gamtinių dujų skirstymo sistema ir perkantis gamtines dujas asmeninėms, šeimos ar namų ūkio reikmėms, nesusijusioms su ūkine, komercine ar profesine veikla.</w:t>
      </w:r>
    </w:p>
    <w:p w:rsidR="005D0B6A" w:rsidRPr="00B57EB9" w:rsidRDefault="005D0B6A" w:rsidP="00365DDE">
      <w:pPr>
        <w:tabs>
          <w:tab w:val="left" w:pos="360"/>
          <w:tab w:val="left" w:pos="851"/>
          <w:tab w:val="left" w:pos="1680"/>
        </w:tabs>
        <w:spacing w:after="0" w:line="240" w:lineRule="auto"/>
        <w:ind w:firstLine="567"/>
        <w:jc w:val="both"/>
        <w:rPr>
          <w:rFonts w:ascii="Times New Roman" w:hAnsi="Times New Roman"/>
          <w:sz w:val="24"/>
          <w:szCs w:val="24"/>
        </w:rPr>
      </w:pPr>
      <w:r w:rsidRPr="00B57EB9">
        <w:rPr>
          <w:rFonts w:ascii="Times New Roman" w:hAnsi="Times New Roman"/>
          <w:b/>
          <w:sz w:val="24"/>
          <w:szCs w:val="24"/>
        </w:rPr>
        <w:t>Apskaitos vieta</w:t>
      </w:r>
      <w:r w:rsidRPr="00B57EB9">
        <w:rPr>
          <w:b/>
          <w:sz w:val="24"/>
          <w:szCs w:val="24"/>
        </w:rPr>
        <w:t xml:space="preserve"> </w:t>
      </w:r>
      <w:r w:rsidRPr="00B57EB9">
        <w:rPr>
          <w:sz w:val="24"/>
          <w:szCs w:val="24"/>
        </w:rPr>
        <w:t>–</w:t>
      </w:r>
      <w:r w:rsidRPr="00B57EB9">
        <w:rPr>
          <w:b/>
          <w:sz w:val="24"/>
          <w:szCs w:val="24"/>
        </w:rPr>
        <w:t xml:space="preserve"> </w:t>
      </w:r>
      <w:r w:rsidRPr="00B57EB9">
        <w:rPr>
          <w:rFonts w:ascii="Times New Roman" w:hAnsi="Times New Roman"/>
          <w:sz w:val="24"/>
          <w:szCs w:val="24"/>
        </w:rPr>
        <w:t>dujų kiekio matavimo priemonių įrengimo vieta, kurioje įrengtos dujų kiekio matavimo priemonės skirtos konkrečiame vartotojo objekte sunaudotų dujų kiekio apskaitai.</w:t>
      </w:r>
    </w:p>
    <w:p w:rsidR="00783672" w:rsidRPr="00B57EB9" w:rsidRDefault="00B84B14" w:rsidP="00365DDE">
      <w:pPr>
        <w:pStyle w:val="BodyText1"/>
        <w:tabs>
          <w:tab w:val="left" w:pos="851"/>
        </w:tabs>
        <w:spacing w:line="240" w:lineRule="auto"/>
        <w:ind w:firstLine="567"/>
        <w:rPr>
          <w:sz w:val="24"/>
          <w:szCs w:val="24"/>
        </w:rPr>
      </w:pPr>
      <w:r w:rsidRPr="00B57EB9">
        <w:rPr>
          <w:b/>
          <w:sz w:val="24"/>
          <w:szCs w:val="24"/>
        </w:rPr>
        <w:t xml:space="preserve">Ataskaitinis laikotarpis </w:t>
      </w:r>
      <w:r w:rsidRPr="00B57EB9">
        <w:rPr>
          <w:sz w:val="24"/>
          <w:szCs w:val="24"/>
        </w:rPr>
        <w:t>– vienas dujų mėnuo.</w:t>
      </w:r>
    </w:p>
    <w:p w:rsidR="00B84B14" w:rsidRPr="00B57EB9" w:rsidRDefault="00B84B14" w:rsidP="00365DDE">
      <w:pPr>
        <w:pStyle w:val="BodyText1"/>
        <w:tabs>
          <w:tab w:val="left" w:pos="851"/>
        </w:tabs>
        <w:spacing w:line="240" w:lineRule="auto"/>
        <w:ind w:firstLine="567"/>
        <w:rPr>
          <w:sz w:val="24"/>
          <w:szCs w:val="24"/>
        </w:rPr>
      </w:pPr>
      <w:r w:rsidRPr="00B57EB9">
        <w:rPr>
          <w:b/>
          <w:sz w:val="24"/>
          <w:szCs w:val="24"/>
        </w:rPr>
        <w:t>Dujų para</w:t>
      </w:r>
      <w:r w:rsidR="00F34D8C" w:rsidRPr="00B57EB9">
        <w:rPr>
          <w:b/>
          <w:sz w:val="24"/>
          <w:szCs w:val="24"/>
        </w:rPr>
        <w:t xml:space="preserve"> </w:t>
      </w:r>
      <w:r w:rsidR="00F34D8C" w:rsidRPr="00B57EB9">
        <w:rPr>
          <w:sz w:val="24"/>
          <w:szCs w:val="24"/>
        </w:rPr>
        <w:t>(toliau – para)</w:t>
      </w:r>
      <w:r w:rsidRPr="00B57EB9">
        <w:rPr>
          <w:sz w:val="24"/>
          <w:szCs w:val="24"/>
        </w:rPr>
        <w:t xml:space="preserve"> </w:t>
      </w:r>
      <w:r w:rsidR="00F34D8C" w:rsidRPr="00B57EB9">
        <w:rPr>
          <w:sz w:val="24"/>
          <w:szCs w:val="24"/>
        </w:rPr>
        <w:t>– laikotarpis, prasidedantis kiekvienos dienos 7.00 valandą ryto ir pasibaigiantis kitos dienos 7.00 valandą ryto. 2015 m. sausio 1 diena prasideda 9.00 valandą ryto ir ba</w:t>
      </w:r>
      <w:r w:rsidR="00BF0E25" w:rsidRPr="00B57EB9">
        <w:rPr>
          <w:sz w:val="24"/>
          <w:szCs w:val="24"/>
        </w:rPr>
        <w:t>i</w:t>
      </w:r>
      <w:r w:rsidR="00F34D8C" w:rsidRPr="00B57EB9">
        <w:rPr>
          <w:sz w:val="24"/>
          <w:szCs w:val="24"/>
        </w:rPr>
        <w:t xml:space="preserve">giasi kitos dienos 7.00 valandą ryto. </w:t>
      </w:r>
    </w:p>
    <w:p w:rsidR="00655BE9" w:rsidRPr="00B57EB9" w:rsidRDefault="00F34D8C" w:rsidP="00365DDE">
      <w:pPr>
        <w:pStyle w:val="BodyText1"/>
        <w:tabs>
          <w:tab w:val="left" w:pos="851"/>
        </w:tabs>
        <w:spacing w:line="240" w:lineRule="auto"/>
        <w:ind w:firstLine="567"/>
        <w:rPr>
          <w:sz w:val="24"/>
          <w:szCs w:val="24"/>
        </w:rPr>
      </w:pPr>
      <w:r w:rsidRPr="00B57EB9">
        <w:rPr>
          <w:b/>
          <w:sz w:val="24"/>
          <w:szCs w:val="24"/>
        </w:rPr>
        <w:t xml:space="preserve">Dujų mėnuo </w:t>
      </w:r>
      <w:r w:rsidRPr="00B57EB9">
        <w:rPr>
          <w:sz w:val="24"/>
          <w:szCs w:val="24"/>
        </w:rPr>
        <w:t xml:space="preserve">(toliau – mėnuo) – laikotarpis, prasidedantis </w:t>
      </w:r>
      <w:r w:rsidR="00655BE9" w:rsidRPr="00B57EB9">
        <w:rPr>
          <w:sz w:val="24"/>
          <w:szCs w:val="24"/>
        </w:rPr>
        <w:t xml:space="preserve">kiekvieno kalendorinio mėnesio pirmą dieną 7.00 valandą ir pasibaigiantis </w:t>
      </w:r>
      <w:r w:rsidR="00BF0E25" w:rsidRPr="00B57EB9">
        <w:rPr>
          <w:sz w:val="24"/>
          <w:szCs w:val="24"/>
        </w:rPr>
        <w:t>kito</w:t>
      </w:r>
      <w:r w:rsidR="00655BE9" w:rsidRPr="00B57EB9">
        <w:rPr>
          <w:sz w:val="24"/>
          <w:szCs w:val="24"/>
        </w:rPr>
        <w:t xml:space="preserve"> kalendorinio mėnes</w:t>
      </w:r>
      <w:r w:rsidR="00AE2152" w:rsidRPr="00B57EB9">
        <w:rPr>
          <w:sz w:val="24"/>
          <w:szCs w:val="24"/>
        </w:rPr>
        <w:t>io pirmą dieną 7.00 valandą</w:t>
      </w:r>
      <w:r w:rsidR="00655BE9" w:rsidRPr="00B57EB9">
        <w:rPr>
          <w:sz w:val="24"/>
          <w:szCs w:val="24"/>
        </w:rPr>
        <w:t>.</w:t>
      </w:r>
    </w:p>
    <w:p w:rsidR="00364A38" w:rsidRPr="00B57EB9" w:rsidRDefault="00364A38" w:rsidP="00365DDE">
      <w:pPr>
        <w:pStyle w:val="BodyText1"/>
        <w:tabs>
          <w:tab w:val="left" w:pos="851"/>
        </w:tabs>
        <w:spacing w:line="240" w:lineRule="auto"/>
        <w:ind w:firstLine="567"/>
        <w:rPr>
          <w:sz w:val="24"/>
          <w:szCs w:val="24"/>
        </w:rPr>
      </w:pPr>
      <w:r w:rsidRPr="00B57EB9">
        <w:rPr>
          <w:b/>
          <w:sz w:val="24"/>
          <w:szCs w:val="24"/>
        </w:rPr>
        <w:t>Dujų ketvirtis</w:t>
      </w:r>
      <w:r w:rsidRPr="00B57EB9">
        <w:rPr>
          <w:sz w:val="24"/>
          <w:szCs w:val="24"/>
        </w:rPr>
        <w:t xml:space="preserve"> (toliau – ketvirtis) – laikotarpis nuo spalio 1 dienos 7.00 valandos iki balandžio 1 dienos 7.00 </w:t>
      </w:r>
      <w:r w:rsidR="007F4348" w:rsidRPr="00B57EB9">
        <w:rPr>
          <w:sz w:val="24"/>
          <w:szCs w:val="24"/>
        </w:rPr>
        <w:t>valandos</w:t>
      </w:r>
      <w:r w:rsidRPr="00B57EB9">
        <w:rPr>
          <w:sz w:val="24"/>
          <w:szCs w:val="24"/>
        </w:rPr>
        <w:t xml:space="preserve">; </w:t>
      </w:r>
      <w:r w:rsidR="00AE2152" w:rsidRPr="00B57EB9">
        <w:rPr>
          <w:sz w:val="24"/>
          <w:szCs w:val="24"/>
        </w:rPr>
        <w:t>laikotarpis nuo sausio 1 dienos 7.00 valandos iki balandžio 1 dienos 7.00 valandos; laikotarpis nuo balandžio 1 dienos 7.00 valandos iki liepos 1 dienos 7.00 valandos; laikotarpis nuo liepos 1 dienos 7.00 valandos iki spalio 1 dienos 7.00 valandos.</w:t>
      </w:r>
    </w:p>
    <w:p w:rsidR="00AE2152" w:rsidRPr="003B134A" w:rsidRDefault="00655BE9" w:rsidP="003B134A">
      <w:pPr>
        <w:pStyle w:val="BodyText1"/>
        <w:tabs>
          <w:tab w:val="left" w:pos="851"/>
        </w:tabs>
        <w:spacing w:line="240" w:lineRule="auto"/>
        <w:ind w:firstLine="567"/>
        <w:rPr>
          <w:sz w:val="24"/>
          <w:szCs w:val="24"/>
          <w:lang w:eastAsia="lt-LT"/>
        </w:rPr>
      </w:pPr>
      <w:r w:rsidRPr="00913211">
        <w:rPr>
          <w:b/>
          <w:sz w:val="24"/>
          <w:szCs w:val="24"/>
        </w:rPr>
        <w:t xml:space="preserve">Dujų metai </w:t>
      </w:r>
      <w:r w:rsidRPr="00913211">
        <w:rPr>
          <w:sz w:val="24"/>
          <w:szCs w:val="24"/>
        </w:rPr>
        <w:t xml:space="preserve">(toliau – metai) – </w:t>
      </w:r>
      <w:r w:rsidR="00AE2152" w:rsidRPr="00913211">
        <w:rPr>
          <w:sz w:val="24"/>
          <w:szCs w:val="24"/>
          <w:lang w:eastAsia="lt-LT"/>
        </w:rPr>
        <w:t>laikotarpis, prasidedantis kiekvienų metų s</w:t>
      </w:r>
      <w:r w:rsidR="003B134A" w:rsidRPr="00913211">
        <w:rPr>
          <w:sz w:val="24"/>
          <w:szCs w:val="24"/>
          <w:lang w:eastAsia="lt-LT"/>
        </w:rPr>
        <w:t>ausio</w:t>
      </w:r>
      <w:r w:rsidR="00AE2152" w:rsidRPr="00913211">
        <w:rPr>
          <w:sz w:val="24"/>
          <w:szCs w:val="24"/>
          <w:lang w:eastAsia="lt-LT"/>
        </w:rPr>
        <w:t xml:space="preserve"> 1 dieną 7.00 val. ir pasibaigiantis </w:t>
      </w:r>
      <w:r w:rsidR="00BF0E25" w:rsidRPr="00913211">
        <w:rPr>
          <w:sz w:val="24"/>
          <w:szCs w:val="24"/>
          <w:lang w:eastAsia="lt-LT"/>
        </w:rPr>
        <w:t>kitų</w:t>
      </w:r>
      <w:r w:rsidR="00AE2152" w:rsidRPr="00913211">
        <w:rPr>
          <w:sz w:val="24"/>
          <w:szCs w:val="24"/>
          <w:lang w:eastAsia="lt-LT"/>
        </w:rPr>
        <w:t xml:space="preserve"> metų s</w:t>
      </w:r>
      <w:r w:rsidR="003B134A" w:rsidRPr="00913211">
        <w:rPr>
          <w:sz w:val="24"/>
          <w:szCs w:val="24"/>
          <w:lang w:eastAsia="lt-LT"/>
        </w:rPr>
        <w:t>ausio</w:t>
      </w:r>
      <w:r w:rsidR="00AE2152" w:rsidRPr="00913211">
        <w:rPr>
          <w:sz w:val="24"/>
          <w:szCs w:val="24"/>
          <w:lang w:eastAsia="lt-LT"/>
        </w:rPr>
        <w:t xml:space="preserve"> 1 d. 7.00 valandą.</w:t>
      </w:r>
    </w:p>
    <w:p w:rsidR="00AE2152" w:rsidRPr="00B57EB9" w:rsidRDefault="00AE2152" w:rsidP="00365DDE">
      <w:pPr>
        <w:tabs>
          <w:tab w:val="left" w:pos="360"/>
          <w:tab w:val="left" w:pos="851"/>
          <w:tab w:val="left" w:pos="1680"/>
        </w:tabs>
        <w:spacing w:after="0" w:line="240" w:lineRule="auto"/>
        <w:ind w:firstLine="567"/>
        <w:jc w:val="both"/>
        <w:rPr>
          <w:rFonts w:ascii="Times New Roman" w:hAnsi="Times New Roman"/>
          <w:sz w:val="24"/>
          <w:szCs w:val="24"/>
          <w:lang w:eastAsia="lt-LT"/>
        </w:rPr>
      </w:pPr>
      <w:r w:rsidRPr="00B57EB9">
        <w:rPr>
          <w:rFonts w:ascii="Times New Roman" w:hAnsi="Times New Roman"/>
          <w:b/>
          <w:sz w:val="24"/>
          <w:szCs w:val="24"/>
        </w:rPr>
        <w:t xml:space="preserve">Energijos vienetas – </w:t>
      </w:r>
      <w:r w:rsidRPr="00B57EB9">
        <w:rPr>
          <w:rFonts w:ascii="Times New Roman" w:hAnsi="Times New Roman"/>
          <w:sz w:val="24"/>
          <w:szCs w:val="24"/>
        </w:rPr>
        <w:t xml:space="preserve">kilovatvalandė (kWh), apskaičiuota pagal dujų viršutinio </w:t>
      </w:r>
      <w:proofErr w:type="spellStart"/>
      <w:r w:rsidRPr="00B57EB9">
        <w:rPr>
          <w:rFonts w:ascii="Times New Roman" w:hAnsi="Times New Roman"/>
          <w:sz w:val="24"/>
          <w:szCs w:val="24"/>
        </w:rPr>
        <w:t>šilumingumo</w:t>
      </w:r>
      <w:proofErr w:type="spellEnd"/>
      <w:r w:rsidRPr="00B57EB9">
        <w:rPr>
          <w:rFonts w:ascii="Times New Roman" w:hAnsi="Times New Roman"/>
          <w:sz w:val="24"/>
          <w:szCs w:val="24"/>
        </w:rPr>
        <w:t xml:space="preserve"> vertę</w:t>
      </w:r>
      <w:r w:rsidRPr="00B57EB9">
        <w:rPr>
          <w:rFonts w:ascii="Times New Roman" w:hAnsi="Times New Roman"/>
          <w:sz w:val="24"/>
          <w:szCs w:val="24"/>
          <w:lang w:eastAsia="lt-LT"/>
        </w:rPr>
        <w:t>.</w:t>
      </w:r>
    </w:p>
    <w:p w:rsidR="005D0B6A" w:rsidRPr="00B57EB9" w:rsidRDefault="005D0B6A" w:rsidP="00365DDE">
      <w:pPr>
        <w:tabs>
          <w:tab w:val="left" w:pos="360"/>
          <w:tab w:val="left" w:pos="851"/>
          <w:tab w:val="num" w:pos="1440"/>
          <w:tab w:val="left" w:pos="1680"/>
        </w:tabs>
        <w:spacing w:after="0" w:line="240" w:lineRule="auto"/>
        <w:ind w:firstLine="567"/>
        <w:jc w:val="both"/>
        <w:rPr>
          <w:rFonts w:ascii="Times New Roman" w:hAnsi="Times New Roman"/>
          <w:bCs/>
          <w:sz w:val="24"/>
          <w:szCs w:val="24"/>
        </w:rPr>
      </w:pPr>
      <w:r w:rsidRPr="00B57EB9">
        <w:rPr>
          <w:rFonts w:ascii="Times New Roman" w:hAnsi="Times New Roman"/>
          <w:b/>
          <w:sz w:val="24"/>
          <w:szCs w:val="24"/>
        </w:rPr>
        <w:t xml:space="preserve">Skirstymo sistemos įėjimo taškas – </w:t>
      </w:r>
      <w:r w:rsidRPr="00B57EB9">
        <w:rPr>
          <w:rFonts w:ascii="Times New Roman" w:hAnsi="Times New Roman"/>
          <w:sz w:val="24"/>
          <w:szCs w:val="24"/>
        </w:rPr>
        <w:t>dujų priėmimo į skirstymo sistemą vieta.</w:t>
      </w:r>
    </w:p>
    <w:p w:rsidR="003B134A" w:rsidRPr="003B134A" w:rsidRDefault="009235E5" w:rsidP="003B134A">
      <w:pPr>
        <w:tabs>
          <w:tab w:val="left" w:pos="360"/>
          <w:tab w:val="left" w:pos="851"/>
          <w:tab w:val="num" w:pos="960"/>
          <w:tab w:val="left" w:pos="1440"/>
        </w:tabs>
        <w:spacing w:after="0" w:line="240" w:lineRule="auto"/>
        <w:ind w:firstLine="567"/>
        <w:jc w:val="both"/>
        <w:rPr>
          <w:rFonts w:ascii="Times New Roman" w:hAnsi="Times New Roman"/>
          <w:sz w:val="24"/>
          <w:szCs w:val="24"/>
        </w:rPr>
      </w:pPr>
      <w:r w:rsidRPr="00B57EB9">
        <w:rPr>
          <w:rFonts w:ascii="Times New Roman" w:hAnsi="Times New Roman"/>
          <w:b/>
          <w:sz w:val="24"/>
          <w:szCs w:val="24"/>
        </w:rPr>
        <w:t xml:space="preserve">Kasdienės apskaitos vieta – </w:t>
      </w:r>
      <w:r w:rsidRPr="00B57EB9">
        <w:rPr>
          <w:rFonts w:ascii="Times New Roman" w:hAnsi="Times New Roman"/>
          <w:sz w:val="24"/>
          <w:szCs w:val="24"/>
        </w:rPr>
        <w:t>apskaitos vieta, kurioje įrengtos dujų kiekio matavimo priemonės su nuotolinio duomenų surinkimo ir valdymo sistema (toliau – NVS) ir dujų kiekio fiksavimu ne rečiau kaip kiekvieną parą.</w:t>
      </w:r>
      <w:r w:rsidR="000057F4" w:rsidRPr="00B57EB9">
        <w:rPr>
          <w:rFonts w:ascii="Times New Roman" w:hAnsi="Times New Roman"/>
          <w:b/>
          <w:sz w:val="24"/>
          <w:szCs w:val="24"/>
        </w:rPr>
        <w:tab/>
      </w:r>
    </w:p>
    <w:p w:rsidR="003631EC" w:rsidRPr="00B57EB9" w:rsidRDefault="003631EC" w:rsidP="00365DDE">
      <w:pPr>
        <w:tabs>
          <w:tab w:val="left" w:pos="360"/>
          <w:tab w:val="left" w:pos="851"/>
          <w:tab w:val="left" w:pos="1440"/>
        </w:tabs>
        <w:spacing w:after="0" w:line="240" w:lineRule="auto"/>
        <w:ind w:firstLine="567"/>
        <w:jc w:val="both"/>
        <w:rPr>
          <w:rFonts w:ascii="Times New Roman" w:hAnsi="Times New Roman"/>
          <w:sz w:val="24"/>
          <w:szCs w:val="24"/>
        </w:rPr>
      </w:pPr>
      <w:r w:rsidRPr="00B57EB9">
        <w:rPr>
          <w:rFonts w:ascii="Times New Roman" w:hAnsi="Times New Roman"/>
          <w:b/>
          <w:sz w:val="24"/>
          <w:szCs w:val="24"/>
        </w:rPr>
        <w:t xml:space="preserve">Nekasdienės apskaitos vieta – </w:t>
      </w:r>
      <w:r w:rsidRPr="00B57EB9">
        <w:rPr>
          <w:rFonts w:ascii="Times New Roman" w:hAnsi="Times New Roman"/>
          <w:sz w:val="24"/>
          <w:szCs w:val="24"/>
        </w:rPr>
        <w:t>apskaitos vieta, kurioje dujų kiekis fiksuojamas rečiau kaip kiekvieną parą.</w:t>
      </w:r>
    </w:p>
    <w:p w:rsidR="00783672" w:rsidRPr="00B57EB9" w:rsidRDefault="00783672" w:rsidP="00365DDE">
      <w:pPr>
        <w:tabs>
          <w:tab w:val="left" w:pos="360"/>
          <w:tab w:val="left" w:pos="851"/>
          <w:tab w:val="left" w:pos="1440"/>
        </w:tabs>
        <w:spacing w:after="0" w:line="240" w:lineRule="auto"/>
        <w:ind w:firstLine="567"/>
        <w:jc w:val="both"/>
        <w:rPr>
          <w:rFonts w:ascii="Times New Roman" w:hAnsi="Times New Roman"/>
          <w:sz w:val="24"/>
          <w:szCs w:val="24"/>
        </w:rPr>
      </w:pPr>
      <w:r w:rsidRPr="00B57EB9">
        <w:rPr>
          <w:rFonts w:ascii="Times New Roman" w:hAnsi="Times New Roman"/>
          <w:b/>
          <w:sz w:val="24"/>
          <w:szCs w:val="24"/>
        </w:rPr>
        <w:t xml:space="preserve">Pristatymo vieta – </w:t>
      </w:r>
      <w:r w:rsidRPr="00B57EB9">
        <w:rPr>
          <w:rFonts w:ascii="Times New Roman" w:hAnsi="Times New Roman"/>
          <w:sz w:val="24"/>
          <w:szCs w:val="24"/>
        </w:rPr>
        <w:t>vieta, kurioje baigiasi dujų skirstymas skirstomuoju dujotiekiu ir kurioje SSO pateikia dujas sistemos naudotojui.</w:t>
      </w:r>
    </w:p>
    <w:p w:rsidR="005D0B6A" w:rsidRPr="00B57EB9" w:rsidRDefault="005D0B6A" w:rsidP="00365DDE">
      <w:pPr>
        <w:tabs>
          <w:tab w:val="left" w:pos="360"/>
          <w:tab w:val="left" w:pos="851"/>
          <w:tab w:val="left" w:pos="1440"/>
        </w:tabs>
        <w:spacing w:after="0" w:line="240" w:lineRule="auto"/>
        <w:ind w:firstLine="567"/>
        <w:jc w:val="both"/>
        <w:rPr>
          <w:rFonts w:ascii="Times New Roman" w:hAnsi="Times New Roman"/>
          <w:bCs/>
          <w:sz w:val="24"/>
          <w:szCs w:val="24"/>
        </w:rPr>
      </w:pPr>
      <w:r w:rsidRPr="00B57EB9">
        <w:rPr>
          <w:rFonts w:ascii="Times New Roman" w:hAnsi="Times New Roman"/>
          <w:b/>
          <w:sz w:val="24"/>
          <w:szCs w:val="24"/>
        </w:rPr>
        <w:t>Objektas</w:t>
      </w:r>
      <w:r w:rsidRPr="00B57EB9">
        <w:rPr>
          <w:rFonts w:ascii="Times New Roman" w:hAnsi="Times New Roman"/>
          <w:sz w:val="24"/>
          <w:szCs w:val="24"/>
        </w:rPr>
        <w:t xml:space="preserve"> – asmeniui nuosavybės teise priklausantis ar kitais teisėtais pagrindais valdomas objektas, kuriame vartojamos dujos ir kuriam yra įrengta dujų kiekio apskaitos vieta (su dujų kiekio matavimo priemonėmis)</w:t>
      </w:r>
      <w:r w:rsidR="00BF0E25" w:rsidRPr="00B57EB9">
        <w:rPr>
          <w:rFonts w:ascii="Times New Roman" w:hAnsi="Times New Roman"/>
          <w:sz w:val="24"/>
          <w:szCs w:val="24"/>
        </w:rPr>
        <w:t>.</w:t>
      </w:r>
    </w:p>
    <w:p w:rsidR="003631EC" w:rsidRPr="00B57EB9" w:rsidRDefault="003631EC" w:rsidP="00365DDE">
      <w:pPr>
        <w:tabs>
          <w:tab w:val="left" w:pos="360"/>
          <w:tab w:val="left" w:pos="851"/>
          <w:tab w:val="left" w:pos="1440"/>
        </w:tabs>
        <w:spacing w:after="0" w:line="240" w:lineRule="auto"/>
        <w:ind w:firstLine="567"/>
        <w:jc w:val="both"/>
        <w:rPr>
          <w:rFonts w:ascii="Times New Roman" w:hAnsi="Times New Roman"/>
          <w:bCs/>
          <w:sz w:val="24"/>
          <w:szCs w:val="24"/>
        </w:rPr>
      </w:pPr>
      <w:r w:rsidRPr="00B57EB9">
        <w:rPr>
          <w:rFonts w:ascii="Times New Roman" w:hAnsi="Times New Roman"/>
          <w:b/>
          <w:sz w:val="24"/>
          <w:szCs w:val="24"/>
          <w:lang w:eastAsia="lt-LT"/>
        </w:rPr>
        <w:t xml:space="preserve">Tūrio (kiekio) vienetas – </w:t>
      </w:r>
      <w:r w:rsidRPr="00B57EB9">
        <w:rPr>
          <w:rFonts w:ascii="Times New Roman" w:hAnsi="Times New Roman"/>
          <w:sz w:val="24"/>
          <w:szCs w:val="24"/>
          <w:lang w:eastAsia="lt-LT"/>
        </w:rPr>
        <w:t>kubinis metras (m</w:t>
      </w:r>
      <w:r w:rsidRPr="00B57EB9">
        <w:rPr>
          <w:rFonts w:ascii="Times New Roman" w:hAnsi="Times New Roman"/>
          <w:sz w:val="24"/>
          <w:szCs w:val="24"/>
          <w:vertAlign w:val="superscript"/>
          <w:lang w:eastAsia="lt-LT"/>
        </w:rPr>
        <w:t>3</w:t>
      </w:r>
      <w:r w:rsidRPr="00B57EB9">
        <w:rPr>
          <w:rFonts w:ascii="Times New Roman" w:hAnsi="Times New Roman"/>
          <w:sz w:val="24"/>
          <w:szCs w:val="24"/>
          <w:lang w:eastAsia="lt-LT"/>
        </w:rPr>
        <w:t xml:space="preserve">) dujų esant norminėms sąlygoms: dujų temperatūra </w:t>
      </w:r>
      <w:smartTag w:uri="urn:schemas-microsoft-com:office:smarttags" w:element="metricconverter">
        <w:smartTagPr>
          <w:attr w:name="ProductID" w:val="20ﾰC"/>
        </w:smartTagPr>
        <w:r w:rsidRPr="00B57EB9">
          <w:rPr>
            <w:rFonts w:ascii="Times New Roman" w:hAnsi="Times New Roman"/>
            <w:sz w:val="24"/>
            <w:szCs w:val="24"/>
            <w:lang w:eastAsia="lt-LT"/>
          </w:rPr>
          <w:t>20°C</w:t>
        </w:r>
      </w:smartTag>
      <w:r w:rsidRPr="00B57EB9">
        <w:rPr>
          <w:rFonts w:ascii="Times New Roman" w:hAnsi="Times New Roman"/>
          <w:sz w:val="24"/>
          <w:szCs w:val="24"/>
          <w:lang w:eastAsia="lt-LT"/>
        </w:rPr>
        <w:t xml:space="preserve">, dujų absoliutinis slėgis 1,01325 bar. Perskaičiavimui į normines sąlygas taikomas </w:t>
      </w:r>
      <w:r w:rsidRPr="00B57EB9">
        <w:rPr>
          <w:rFonts w:ascii="Times New Roman" w:hAnsi="Times New Roman"/>
          <w:bCs/>
          <w:sz w:val="24"/>
          <w:szCs w:val="24"/>
          <w:lang w:eastAsia="lt-LT"/>
        </w:rPr>
        <w:t>Lietuvos</w:t>
      </w:r>
      <w:r w:rsidRPr="00B57EB9">
        <w:rPr>
          <w:rFonts w:ascii="Times New Roman" w:hAnsi="Times New Roman"/>
          <w:sz w:val="24"/>
          <w:szCs w:val="24"/>
          <w:lang w:eastAsia="lt-LT"/>
        </w:rPr>
        <w:t xml:space="preserve"> standartas LST EN ISO 13443: </w:t>
      </w:r>
      <w:r w:rsidRPr="00B57EB9">
        <w:rPr>
          <w:rFonts w:ascii="Times New Roman" w:hAnsi="Times New Roman"/>
          <w:bCs/>
          <w:sz w:val="24"/>
          <w:szCs w:val="24"/>
          <w:lang w:eastAsia="lt-LT"/>
        </w:rPr>
        <w:t>2005</w:t>
      </w:r>
      <w:r w:rsidRPr="00B57EB9">
        <w:rPr>
          <w:rFonts w:ascii="Times New Roman" w:hAnsi="Times New Roman"/>
          <w:sz w:val="24"/>
          <w:szCs w:val="24"/>
          <w:lang w:eastAsia="lt-LT"/>
        </w:rPr>
        <w:t xml:space="preserve"> „Gamtinės dujos. Norminės sąlygos </w:t>
      </w:r>
      <w:r w:rsidRPr="00B57EB9">
        <w:rPr>
          <w:rFonts w:ascii="Times New Roman" w:hAnsi="Times New Roman"/>
          <w:bCs/>
          <w:sz w:val="24"/>
          <w:szCs w:val="24"/>
          <w:lang w:eastAsia="lt-LT"/>
        </w:rPr>
        <w:t>(ISO 13443:1996, įskaitant pataisą 1:1997)</w:t>
      </w:r>
      <w:r w:rsidRPr="00B57EB9">
        <w:rPr>
          <w:rFonts w:ascii="Times New Roman" w:hAnsi="Times New Roman"/>
          <w:sz w:val="24"/>
          <w:szCs w:val="24"/>
          <w:lang w:eastAsia="lt-LT"/>
        </w:rPr>
        <w:t>“</w:t>
      </w:r>
      <w:r w:rsidR="00BF0E25" w:rsidRPr="00B57EB9">
        <w:rPr>
          <w:rFonts w:ascii="Times New Roman" w:hAnsi="Times New Roman"/>
          <w:sz w:val="24"/>
          <w:szCs w:val="24"/>
          <w:lang w:eastAsia="lt-LT"/>
        </w:rPr>
        <w:t>.</w:t>
      </w:r>
    </w:p>
    <w:p w:rsidR="003631EC" w:rsidRPr="00B57EB9" w:rsidRDefault="003631EC" w:rsidP="00365DDE">
      <w:pPr>
        <w:tabs>
          <w:tab w:val="left" w:pos="360"/>
          <w:tab w:val="left" w:pos="851"/>
          <w:tab w:val="left" w:pos="1440"/>
        </w:tabs>
        <w:spacing w:after="0" w:line="240" w:lineRule="auto"/>
        <w:ind w:firstLine="567"/>
        <w:jc w:val="both"/>
        <w:rPr>
          <w:rFonts w:ascii="Times New Roman" w:hAnsi="Times New Roman"/>
          <w:sz w:val="24"/>
          <w:szCs w:val="24"/>
        </w:rPr>
      </w:pPr>
      <w:r w:rsidRPr="00B57EB9">
        <w:rPr>
          <w:rFonts w:ascii="Times New Roman" w:hAnsi="Times New Roman"/>
          <w:b/>
          <w:sz w:val="24"/>
          <w:szCs w:val="24"/>
        </w:rPr>
        <w:t xml:space="preserve">Techniniai pajėgumai – </w:t>
      </w:r>
      <w:r w:rsidRPr="00B57EB9">
        <w:rPr>
          <w:rFonts w:ascii="Times New Roman" w:hAnsi="Times New Roman"/>
          <w:sz w:val="24"/>
          <w:szCs w:val="24"/>
        </w:rPr>
        <w:t xml:space="preserve">didžiausi pajėgumai, kuriuos </w:t>
      </w:r>
      <w:r w:rsidR="00EC325E" w:rsidRPr="00B57EB9">
        <w:rPr>
          <w:rFonts w:ascii="Times New Roman" w:hAnsi="Times New Roman"/>
          <w:sz w:val="24"/>
          <w:szCs w:val="24"/>
        </w:rPr>
        <w:t>SSO</w:t>
      </w:r>
      <w:r w:rsidRPr="00B57EB9">
        <w:rPr>
          <w:rFonts w:ascii="Times New Roman" w:hAnsi="Times New Roman"/>
          <w:sz w:val="24"/>
          <w:szCs w:val="24"/>
        </w:rPr>
        <w:t xml:space="preserve"> gali suteikti sistemos naudotojams atsižvelgdamas į sistemos vientisumą ir skirstymo sistemos eksploatavimo bei valdymo reikalavimus.</w:t>
      </w:r>
    </w:p>
    <w:p w:rsidR="00C86972" w:rsidRPr="00B57EB9" w:rsidRDefault="003B134A" w:rsidP="003B134A">
      <w:pPr>
        <w:tabs>
          <w:tab w:val="left" w:pos="360"/>
          <w:tab w:val="left" w:pos="851"/>
          <w:tab w:val="left" w:pos="1440"/>
        </w:tabs>
        <w:spacing w:after="0" w:line="240" w:lineRule="auto"/>
        <w:jc w:val="both"/>
        <w:rPr>
          <w:rFonts w:ascii="Times New Roman" w:hAnsi="Times New Roman"/>
          <w:i/>
          <w:sz w:val="24"/>
          <w:szCs w:val="24"/>
        </w:rPr>
      </w:pPr>
      <w:r>
        <w:rPr>
          <w:rFonts w:ascii="Times New Roman" w:hAnsi="Times New Roman"/>
          <w:b/>
          <w:sz w:val="24"/>
          <w:szCs w:val="24"/>
        </w:rPr>
        <w:t xml:space="preserve">         </w:t>
      </w:r>
      <w:r w:rsidR="00FB052F">
        <w:rPr>
          <w:rFonts w:ascii="Times New Roman" w:hAnsi="Times New Roman"/>
          <w:b/>
          <w:sz w:val="24"/>
          <w:szCs w:val="24"/>
        </w:rPr>
        <w:t>Nuolatiniai</w:t>
      </w:r>
      <w:r w:rsidR="00C86972" w:rsidRPr="00B57EB9">
        <w:rPr>
          <w:rFonts w:ascii="Times New Roman" w:hAnsi="Times New Roman"/>
          <w:b/>
          <w:sz w:val="24"/>
          <w:szCs w:val="24"/>
        </w:rPr>
        <w:t xml:space="preserve"> pajėgumai </w:t>
      </w:r>
      <w:r w:rsidR="004F3BA7">
        <w:rPr>
          <w:rFonts w:ascii="Times New Roman" w:hAnsi="Times New Roman"/>
          <w:sz w:val="24"/>
          <w:szCs w:val="24"/>
        </w:rPr>
        <w:t>–</w:t>
      </w:r>
      <w:r w:rsidR="00C86972" w:rsidRPr="00B57EB9">
        <w:rPr>
          <w:rFonts w:ascii="Times New Roman" w:hAnsi="Times New Roman"/>
          <w:sz w:val="24"/>
          <w:szCs w:val="24"/>
        </w:rPr>
        <w:t xml:space="preserve"> </w:t>
      </w:r>
      <w:r w:rsidR="004F3BA7">
        <w:rPr>
          <w:rFonts w:ascii="Times New Roman" w:hAnsi="Times New Roman"/>
          <w:sz w:val="24"/>
          <w:szCs w:val="24"/>
        </w:rPr>
        <w:t xml:space="preserve">gamtinių </w:t>
      </w:r>
      <w:r w:rsidR="00C86972" w:rsidRPr="00B57EB9">
        <w:rPr>
          <w:rFonts w:ascii="Times New Roman" w:hAnsi="Times New Roman"/>
          <w:sz w:val="24"/>
          <w:szCs w:val="24"/>
        </w:rPr>
        <w:t xml:space="preserve">dujų </w:t>
      </w:r>
      <w:r w:rsidR="00FE4458" w:rsidRPr="00B57EB9">
        <w:rPr>
          <w:rFonts w:ascii="Times New Roman" w:hAnsi="Times New Roman"/>
          <w:sz w:val="24"/>
          <w:szCs w:val="24"/>
        </w:rPr>
        <w:t>skirsty</w:t>
      </w:r>
      <w:r w:rsidR="00C86972" w:rsidRPr="00B57EB9">
        <w:rPr>
          <w:rFonts w:ascii="Times New Roman" w:hAnsi="Times New Roman"/>
          <w:sz w:val="24"/>
          <w:szCs w:val="24"/>
        </w:rPr>
        <w:t xml:space="preserve">mo pajėgumai, kurių nepertraukiamumą </w:t>
      </w:r>
      <w:r w:rsidR="00FE4458" w:rsidRPr="00B57EB9">
        <w:rPr>
          <w:rFonts w:ascii="Times New Roman" w:hAnsi="Times New Roman"/>
          <w:sz w:val="24"/>
          <w:szCs w:val="24"/>
        </w:rPr>
        <w:t>SSO</w:t>
      </w:r>
      <w:r w:rsidR="00C86972" w:rsidRPr="00B57EB9">
        <w:rPr>
          <w:rFonts w:ascii="Times New Roman" w:hAnsi="Times New Roman"/>
          <w:sz w:val="24"/>
          <w:szCs w:val="24"/>
        </w:rPr>
        <w:t xml:space="preserve"> garantuoja sutartimi</w:t>
      </w:r>
      <w:r w:rsidR="00C86972" w:rsidRPr="00B57EB9">
        <w:rPr>
          <w:rFonts w:ascii="Times New Roman" w:hAnsi="Times New Roman"/>
          <w:i/>
          <w:sz w:val="24"/>
          <w:szCs w:val="24"/>
        </w:rPr>
        <w:t>.</w:t>
      </w:r>
    </w:p>
    <w:p w:rsidR="00FE4458" w:rsidRPr="00CC7534" w:rsidRDefault="003B134A" w:rsidP="003B134A">
      <w:pPr>
        <w:pStyle w:val="Paprastasistekstas"/>
        <w:tabs>
          <w:tab w:val="left" w:pos="851"/>
        </w:tabs>
        <w:spacing w:before="0" w:beforeAutospacing="0" w:after="0" w:afterAutospacing="0"/>
        <w:jc w:val="both"/>
        <w:rPr>
          <w:i/>
          <w:lang w:val="lt-LT"/>
        </w:rPr>
      </w:pPr>
      <w:r>
        <w:rPr>
          <w:b/>
          <w:lang w:val="lt-LT"/>
        </w:rPr>
        <w:t xml:space="preserve">          </w:t>
      </w:r>
      <w:r w:rsidR="00FE4458" w:rsidRPr="00CC7534">
        <w:rPr>
          <w:b/>
          <w:lang w:val="lt-LT"/>
        </w:rPr>
        <w:t>Pajėgumų užsakymas internetu</w:t>
      </w:r>
      <w:r w:rsidR="00FE4458" w:rsidRPr="00CC7534">
        <w:rPr>
          <w:lang w:val="lt-LT"/>
        </w:rPr>
        <w:t xml:space="preserve"> –</w:t>
      </w:r>
      <w:r w:rsidR="00FE4458" w:rsidRPr="00CC7534">
        <w:rPr>
          <w:b/>
          <w:lang w:val="lt-LT"/>
        </w:rPr>
        <w:t xml:space="preserve"> </w:t>
      </w:r>
      <w:r w:rsidR="00FE4458" w:rsidRPr="00CC7534">
        <w:rPr>
          <w:lang w:val="lt-LT"/>
        </w:rPr>
        <w:t>skirstymo pajėgumų užsakymo internetu procedūra, kai sistemos naudotojas, norintis užsakyti pajėgumus, privalo prisijungti prie SSO internetinės sistemos (EPPS), naudodamas jam suteiktą individualų identifikacinį kodą ir slaptažodį</w:t>
      </w:r>
      <w:r w:rsidR="00FE4458" w:rsidRPr="00CC7534">
        <w:rPr>
          <w:i/>
          <w:lang w:val="lt-LT"/>
        </w:rPr>
        <w:t>.</w:t>
      </w:r>
    </w:p>
    <w:p w:rsidR="00FE4458" w:rsidRPr="00CC7534" w:rsidRDefault="003B134A" w:rsidP="003B134A">
      <w:pPr>
        <w:pStyle w:val="Paprastasistekstas"/>
        <w:tabs>
          <w:tab w:val="left" w:pos="851"/>
        </w:tabs>
        <w:spacing w:before="0" w:beforeAutospacing="0" w:after="0" w:afterAutospacing="0"/>
        <w:jc w:val="both"/>
        <w:rPr>
          <w:lang w:val="lt-LT"/>
        </w:rPr>
      </w:pPr>
      <w:r w:rsidRPr="00CC7534">
        <w:rPr>
          <w:b/>
          <w:lang w:val="lt-LT"/>
        </w:rPr>
        <w:t xml:space="preserve">          </w:t>
      </w:r>
      <w:r w:rsidR="00FE4458" w:rsidRPr="00CC7534">
        <w:rPr>
          <w:b/>
          <w:lang w:val="lt-LT"/>
        </w:rPr>
        <w:t>Pajėgumų užsakymas raštu</w:t>
      </w:r>
      <w:r w:rsidR="00FE4458" w:rsidRPr="00CC7534">
        <w:rPr>
          <w:lang w:val="lt-LT"/>
        </w:rPr>
        <w:t xml:space="preserve"> –</w:t>
      </w:r>
      <w:r w:rsidR="00FE4458" w:rsidRPr="00CC7534">
        <w:rPr>
          <w:b/>
          <w:lang w:val="lt-LT"/>
        </w:rPr>
        <w:t xml:space="preserve"> </w:t>
      </w:r>
      <w:r w:rsidR="00FE4458" w:rsidRPr="00CC7534">
        <w:rPr>
          <w:lang w:val="lt-LT"/>
        </w:rPr>
        <w:t>skirstymo pajėgumų užsakymo procedūra, kai sistemos naudotojas pagal SSO interneto svetainėje pateiktą užsakymo formą siunčia pajėgumų užsakymą faksu ar įprastu paštu, arba elektroniniu paštu, prieš tai SSO internetinėje sistemoje (EPPS) užregistravęs savo elektroninio pašto adresą, iš kurio visi išsiųsti pajėgumų užsakymai yra tą sistemos naudotoją įpareigojantys.</w:t>
      </w:r>
    </w:p>
    <w:p w:rsidR="00FE4458" w:rsidRPr="00B57EB9" w:rsidRDefault="003B134A" w:rsidP="003B134A">
      <w:pPr>
        <w:pStyle w:val="Paprastasistekstas"/>
        <w:tabs>
          <w:tab w:val="left" w:pos="851"/>
        </w:tabs>
        <w:spacing w:before="0" w:beforeAutospacing="0" w:after="0" w:afterAutospacing="0"/>
        <w:jc w:val="both"/>
        <w:rPr>
          <w:i/>
        </w:rPr>
      </w:pPr>
      <w:r w:rsidRPr="00CC7534">
        <w:rPr>
          <w:b/>
          <w:bCs/>
          <w:lang w:val="lt-LT"/>
        </w:rPr>
        <w:t xml:space="preserve">         </w:t>
      </w:r>
      <w:r w:rsidR="00FE4458" w:rsidRPr="00CC7534">
        <w:rPr>
          <w:b/>
          <w:bCs/>
          <w:lang w:val="lt-LT"/>
        </w:rPr>
        <w:t xml:space="preserve">Skirstymo paslaugų sutartis </w:t>
      </w:r>
      <w:r w:rsidR="00FE4458" w:rsidRPr="00CC7534">
        <w:rPr>
          <w:bCs/>
          <w:lang w:val="lt-LT"/>
        </w:rPr>
        <w:t>(toliau –</w:t>
      </w:r>
      <w:r w:rsidR="00FE4458" w:rsidRPr="00CC7534">
        <w:rPr>
          <w:b/>
          <w:bCs/>
          <w:lang w:val="lt-LT"/>
        </w:rPr>
        <w:t xml:space="preserve"> Skirstymo sutartis</w:t>
      </w:r>
      <w:r w:rsidR="00FE4458" w:rsidRPr="00CC7534">
        <w:rPr>
          <w:bCs/>
          <w:lang w:val="lt-LT"/>
        </w:rPr>
        <w:t xml:space="preserve">) </w:t>
      </w:r>
      <w:r w:rsidR="00FE4458" w:rsidRPr="00CC7534">
        <w:rPr>
          <w:i/>
          <w:lang w:val="lt-LT"/>
        </w:rPr>
        <w:t xml:space="preserve">– </w:t>
      </w:r>
      <w:r w:rsidR="00FE4458" w:rsidRPr="00CC7534">
        <w:rPr>
          <w:lang w:val="lt-LT"/>
        </w:rPr>
        <w:t>tarp SSO ir sistemos naudotojo sudaryta sutartis, suteikianti sistemos naudotojams teisę naudotis skirstymo sistema ir užtikrinanti skirstymo paslaugų sistemos naudotojams vykdymą.</w:t>
      </w:r>
    </w:p>
    <w:p w:rsidR="009051AF" w:rsidRDefault="009051AF" w:rsidP="003B134A">
      <w:pPr>
        <w:tabs>
          <w:tab w:val="left" w:pos="360"/>
          <w:tab w:val="left" w:pos="851"/>
          <w:tab w:val="left" w:pos="1440"/>
        </w:tabs>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         </w:t>
      </w:r>
      <w:r w:rsidRPr="009051AF">
        <w:rPr>
          <w:rFonts w:ascii="Times New Roman" w:hAnsi="Times New Roman"/>
          <w:b/>
          <w:sz w:val="24"/>
          <w:szCs w:val="24"/>
        </w:rPr>
        <w:t>Vartojimo pajėgumai</w:t>
      </w:r>
      <w:r w:rsidRPr="009051AF">
        <w:rPr>
          <w:rFonts w:ascii="Times New Roman" w:hAnsi="Times New Roman"/>
          <w:sz w:val="24"/>
          <w:szCs w:val="24"/>
        </w:rPr>
        <w:t xml:space="preserve"> – didžiausias gamtinių dujų paros kiekis, gamtinių dujų sistemos naudotojui ir (ar) vartotojui reikalingas jų maksimaliems gamtinių dujų vartojimo poreikiams užtikrinti kiekvienoje gamtinių dujų pristatymo vietoje.</w:t>
      </w:r>
      <w:r w:rsidR="003B134A" w:rsidRPr="009051AF">
        <w:rPr>
          <w:rFonts w:ascii="Times New Roman" w:hAnsi="Times New Roman"/>
          <w:b/>
          <w:sz w:val="24"/>
          <w:szCs w:val="24"/>
        </w:rPr>
        <w:t xml:space="preserve">  </w:t>
      </w:r>
      <w:r w:rsidR="003B134A">
        <w:rPr>
          <w:rFonts w:ascii="Times New Roman" w:hAnsi="Times New Roman"/>
          <w:b/>
          <w:sz w:val="24"/>
          <w:szCs w:val="24"/>
        </w:rPr>
        <w:t xml:space="preserve">      </w:t>
      </w:r>
    </w:p>
    <w:p w:rsidR="003631EC" w:rsidRPr="00B57EB9" w:rsidRDefault="009051AF" w:rsidP="003B134A">
      <w:pPr>
        <w:tabs>
          <w:tab w:val="left" w:pos="360"/>
          <w:tab w:val="left" w:pos="851"/>
          <w:tab w:val="left" w:pos="1440"/>
        </w:tabs>
        <w:spacing w:after="0" w:line="240" w:lineRule="auto"/>
        <w:jc w:val="both"/>
        <w:rPr>
          <w:rFonts w:ascii="Times New Roman" w:hAnsi="Times New Roman"/>
          <w:b/>
          <w:bCs/>
          <w:sz w:val="24"/>
          <w:szCs w:val="24"/>
        </w:rPr>
      </w:pPr>
      <w:r>
        <w:rPr>
          <w:rFonts w:ascii="Times New Roman" w:hAnsi="Times New Roman"/>
          <w:b/>
          <w:sz w:val="24"/>
          <w:szCs w:val="24"/>
        </w:rPr>
        <w:t xml:space="preserve">        </w:t>
      </w:r>
      <w:r w:rsidR="003B134A">
        <w:rPr>
          <w:rFonts w:ascii="Times New Roman" w:hAnsi="Times New Roman"/>
          <w:b/>
          <w:sz w:val="24"/>
          <w:szCs w:val="24"/>
        </w:rPr>
        <w:t xml:space="preserve"> </w:t>
      </w:r>
      <w:proofErr w:type="spellStart"/>
      <w:r w:rsidR="003631EC" w:rsidRPr="00B57EB9">
        <w:rPr>
          <w:rFonts w:ascii="Times New Roman" w:hAnsi="Times New Roman"/>
          <w:b/>
          <w:sz w:val="24"/>
          <w:szCs w:val="24"/>
        </w:rPr>
        <w:t>Šilumingumo</w:t>
      </w:r>
      <w:proofErr w:type="spellEnd"/>
      <w:r w:rsidR="003631EC" w:rsidRPr="00B57EB9">
        <w:rPr>
          <w:rFonts w:ascii="Times New Roman" w:hAnsi="Times New Roman"/>
          <w:b/>
          <w:sz w:val="24"/>
          <w:szCs w:val="24"/>
        </w:rPr>
        <w:t xml:space="preserve"> vertė – </w:t>
      </w:r>
      <w:r w:rsidR="003631EC" w:rsidRPr="00B57EB9">
        <w:rPr>
          <w:rFonts w:ascii="Times New Roman" w:hAnsi="Times New Roman"/>
          <w:sz w:val="24"/>
          <w:szCs w:val="24"/>
        </w:rPr>
        <w:t>energijos</w:t>
      </w:r>
      <w:r w:rsidR="003631EC" w:rsidRPr="00B57EB9">
        <w:rPr>
          <w:rFonts w:ascii="Times New Roman" w:hAnsi="Times New Roman"/>
          <w:b/>
          <w:sz w:val="24"/>
          <w:szCs w:val="24"/>
        </w:rPr>
        <w:t xml:space="preserve"> </w:t>
      </w:r>
      <w:r w:rsidR="003631EC" w:rsidRPr="00B57EB9">
        <w:rPr>
          <w:rFonts w:ascii="Times New Roman" w:hAnsi="Times New Roman"/>
          <w:sz w:val="24"/>
          <w:szCs w:val="24"/>
        </w:rPr>
        <w:t>kiekis</w:t>
      </w:r>
      <w:r w:rsidR="00395EDE" w:rsidRPr="00B57EB9">
        <w:rPr>
          <w:rFonts w:ascii="Times New Roman" w:hAnsi="Times New Roman"/>
          <w:sz w:val="24"/>
          <w:szCs w:val="24"/>
        </w:rPr>
        <w:t>,</w:t>
      </w:r>
      <w:r w:rsidR="003631EC" w:rsidRPr="00B57EB9">
        <w:rPr>
          <w:rFonts w:ascii="Times New Roman" w:hAnsi="Times New Roman"/>
          <w:sz w:val="24"/>
          <w:szCs w:val="24"/>
        </w:rPr>
        <w:t xml:space="preserve"> išreikštas kWh viename m</w:t>
      </w:r>
      <w:r w:rsidR="003631EC" w:rsidRPr="00B57EB9">
        <w:rPr>
          <w:rFonts w:ascii="Times New Roman" w:hAnsi="Times New Roman"/>
          <w:sz w:val="24"/>
          <w:szCs w:val="24"/>
          <w:vertAlign w:val="superscript"/>
        </w:rPr>
        <w:t>3</w:t>
      </w:r>
      <w:r w:rsidR="003631EC" w:rsidRPr="00B57EB9">
        <w:rPr>
          <w:rFonts w:ascii="Times New Roman" w:hAnsi="Times New Roman"/>
          <w:sz w:val="24"/>
          <w:szCs w:val="24"/>
        </w:rPr>
        <w:t xml:space="preserve"> dujų (kWh/m</w:t>
      </w:r>
      <w:r w:rsidR="003631EC" w:rsidRPr="00B57EB9">
        <w:rPr>
          <w:rFonts w:ascii="Times New Roman" w:hAnsi="Times New Roman"/>
          <w:sz w:val="24"/>
          <w:szCs w:val="24"/>
          <w:vertAlign w:val="superscript"/>
        </w:rPr>
        <w:t>3</w:t>
      </w:r>
      <w:r w:rsidR="003631EC" w:rsidRPr="00B57EB9">
        <w:rPr>
          <w:rFonts w:ascii="Times New Roman" w:hAnsi="Times New Roman"/>
          <w:sz w:val="24"/>
          <w:szCs w:val="24"/>
        </w:rPr>
        <w:t>)</w:t>
      </w:r>
      <w:r w:rsidR="003631EC" w:rsidRPr="00B57EB9">
        <w:rPr>
          <w:rFonts w:ascii="Times New Roman" w:hAnsi="Times New Roman"/>
          <w:sz w:val="24"/>
          <w:szCs w:val="24"/>
          <w:lang w:eastAsia="lt-LT"/>
        </w:rPr>
        <w:t>.</w:t>
      </w:r>
    </w:p>
    <w:p w:rsidR="003631EC" w:rsidRPr="00B57EB9" w:rsidRDefault="003631EC" w:rsidP="00365DDE">
      <w:pPr>
        <w:tabs>
          <w:tab w:val="left" w:pos="360"/>
          <w:tab w:val="left" w:pos="851"/>
          <w:tab w:val="left" w:pos="1440"/>
        </w:tabs>
        <w:spacing w:after="0" w:line="240" w:lineRule="auto"/>
        <w:ind w:firstLine="567"/>
        <w:jc w:val="both"/>
        <w:rPr>
          <w:rFonts w:ascii="Times New Roman" w:hAnsi="Times New Roman"/>
          <w:bCs/>
          <w:sz w:val="24"/>
          <w:szCs w:val="24"/>
        </w:rPr>
      </w:pPr>
      <w:r w:rsidRPr="00B57EB9">
        <w:rPr>
          <w:rFonts w:ascii="Times New Roman" w:hAnsi="Times New Roman"/>
          <w:b/>
          <w:sz w:val="24"/>
          <w:szCs w:val="24"/>
          <w:lang w:eastAsia="lt-LT"/>
        </w:rPr>
        <w:t xml:space="preserve">ESPS – </w:t>
      </w:r>
      <w:r w:rsidRPr="00B57EB9">
        <w:rPr>
          <w:rFonts w:ascii="Times New Roman" w:hAnsi="Times New Roman"/>
          <w:sz w:val="24"/>
          <w:szCs w:val="24"/>
          <w:lang w:eastAsia="lt-LT"/>
        </w:rPr>
        <w:t>elektroninė skirstymo paslaugų užsakymo ir administravimo sistema</w:t>
      </w:r>
      <w:r w:rsidR="00AF03AB" w:rsidRPr="00B57EB9">
        <w:rPr>
          <w:rFonts w:ascii="Times New Roman" w:hAnsi="Times New Roman"/>
          <w:sz w:val="24"/>
          <w:szCs w:val="24"/>
          <w:lang w:eastAsia="lt-LT"/>
        </w:rPr>
        <w:t xml:space="preserve"> gamtinių dujų ski</w:t>
      </w:r>
      <w:r w:rsidR="00783672" w:rsidRPr="00B57EB9">
        <w:rPr>
          <w:rFonts w:ascii="Times New Roman" w:hAnsi="Times New Roman"/>
          <w:sz w:val="24"/>
          <w:szCs w:val="24"/>
          <w:lang w:eastAsia="lt-LT"/>
        </w:rPr>
        <w:t>r</w:t>
      </w:r>
      <w:r w:rsidR="00AF03AB" w:rsidRPr="00B57EB9">
        <w:rPr>
          <w:rFonts w:ascii="Times New Roman" w:hAnsi="Times New Roman"/>
          <w:sz w:val="24"/>
          <w:szCs w:val="24"/>
          <w:lang w:eastAsia="lt-LT"/>
        </w:rPr>
        <w:t>s</w:t>
      </w:r>
      <w:r w:rsidR="00783672" w:rsidRPr="00B57EB9">
        <w:rPr>
          <w:rFonts w:ascii="Times New Roman" w:hAnsi="Times New Roman"/>
          <w:sz w:val="24"/>
          <w:szCs w:val="24"/>
          <w:lang w:eastAsia="lt-LT"/>
        </w:rPr>
        <w:t xml:space="preserve">tymo </w:t>
      </w:r>
      <w:r w:rsidR="00EC325E" w:rsidRPr="00B57EB9">
        <w:rPr>
          <w:rFonts w:ascii="Times New Roman" w:hAnsi="Times New Roman"/>
          <w:sz w:val="24"/>
          <w:szCs w:val="24"/>
          <w:lang w:eastAsia="lt-LT"/>
        </w:rPr>
        <w:t xml:space="preserve">sistemos naudotojams, kurie per metus sunaudoja </w:t>
      </w:r>
      <w:r w:rsidR="00395EDE" w:rsidRPr="00B57EB9">
        <w:rPr>
          <w:rFonts w:ascii="Times New Roman" w:hAnsi="Times New Roman"/>
          <w:sz w:val="24"/>
          <w:szCs w:val="24"/>
          <w:lang w:eastAsia="lt-LT"/>
        </w:rPr>
        <w:t xml:space="preserve">daugiau kaip </w:t>
      </w:r>
      <w:r w:rsidR="00EC325E" w:rsidRPr="00B57EB9">
        <w:rPr>
          <w:rFonts w:ascii="Times New Roman" w:hAnsi="Times New Roman"/>
          <w:sz w:val="24"/>
          <w:szCs w:val="24"/>
          <w:lang w:eastAsia="lt-LT"/>
        </w:rPr>
        <w:t>207</w:t>
      </w:r>
      <w:r w:rsidR="00040C8D" w:rsidRPr="00B57EB9">
        <w:rPr>
          <w:rFonts w:ascii="Times New Roman" w:hAnsi="Times New Roman"/>
          <w:sz w:val="24"/>
          <w:szCs w:val="24"/>
          <w:lang w:eastAsia="lt-LT"/>
        </w:rPr>
        <w:t xml:space="preserve">,98 MWh </w:t>
      </w:r>
      <w:r w:rsidR="00783672" w:rsidRPr="00B57EB9">
        <w:rPr>
          <w:rFonts w:ascii="Times New Roman" w:hAnsi="Times New Roman"/>
          <w:sz w:val="24"/>
          <w:szCs w:val="24"/>
          <w:lang w:eastAsia="lt-LT"/>
        </w:rPr>
        <w:t>gamtinių</w:t>
      </w:r>
      <w:r w:rsidR="00AF03AB" w:rsidRPr="00B57EB9">
        <w:rPr>
          <w:rFonts w:ascii="Times New Roman" w:hAnsi="Times New Roman"/>
          <w:sz w:val="24"/>
          <w:szCs w:val="24"/>
          <w:lang w:eastAsia="lt-LT"/>
        </w:rPr>
        <w:t xml:space="preserve"> dujų</w:t>
      </w:r>
      <w:r w:rsidRPr="00B57EB9">
        <w:rPr>
          <w:rFonts w:ascii="Times New Roman" w:hAnsi="Times New Roman"/>
          <w:sz w:val="24"/>
          <w:szCs w:val="24"/>
          <w:lang w:eastAsia="lt-LT"/>
        </w:rPr>
        <w:t>.</w:t>
      </w:r>
    </w:p>
    <w:p w:rsidR="003631EC" w:rsidRPr="00B57EB9" w:rsidRDefault="003631EC" w:rsidP="00365DDE">
      <w:pPr>
        <w:tabs>
          <w:tab w:val="left" w:pos="360"/>
          <w:tab w:val="left" w:pos="851"/>
          <w:tab w:val="left" w:pos="1440"/>
        </w:tabs>
        <w:spacing w:after="0" w:line="240" w:lineRule="auto"/>
        <w:ind w:firstLine="567"/>
        <w:jc w:val="both"/>
        <w:rPr>
          <w:rFonts w:ascii="Times New Roman" w:hAnsi="Times New Roman"/>
          <w:bCs/>
          <w:sz w:val="24"/>
          <w:szCs w:val="24"/>
        </w:rPr>
      </w:pPr>
      <w:r w:rsidRPr="00B57EB9">
        <w:rPr>
          <w:rFonts w:ascii="Times New Roman" w:hAnsi="Times New Roman"/>
          <w:b/>
          <w:bCs/>
          <w:sz w:val="24"/>
          <w:szCs w:val="24"/>
        </w:rPr>
        <w:t xml:space="preserve">NVS – </w:t>
      </w:r>
      <w:r w:rsidRPr="00B57EB9">
        <w:rPr>
          <w:rFonts w:ascii="Times New Roman" w:hAnsi="Times New Roman"/>
          <w:bCs/>
          <w:sz w:val="24"/>
          <w:szCs w:val="24"/>
        </w:rPr>
        <w:t>nuotolinio duome</w:t>
      </w:r>
      <w:r w:rsidR="00040C8D" w:rsidRPr="00B57EB9">
        <w:rPr>
          <w:rFonts w:ascii="Times New Roman" w:hAnsi="Times New Roman"/>
          <w:bCs/>
          <w:sz w:val="24"/>
          <w:szCs w:val="24"/>
        </w:rPr>
        <w:t>nų surinkimo ir valdymo sistema (NVS sistema</w:t>
      </w:r>
      <w:r w:rsidR="00395EDE" w:rsidRPr="00B57EB9">
        <w:rPr>
          <w:rFonts w:ascii="Times New Roman" w:hAnsi="Times New Roman"/>
          <w:bCs/>
          <w:sz w:val="24"/>
          <w:szCs w:val="24"/>
        </w:rPr>
        <w:t>,</w:t>
      </w:r>
      <w:r w:rsidR="00040C8D" w:rsidRPr="00B57EB9">
        <w:rPr>
          <w:rFonts w:ascii="Times New Roman" w:hAnsi="Times New Roman"/>
          <w:bCs/>
          <w:sz w:val="24"/>
          <w:szCs w:val="24"/>
        </w:rPr>
        <w:t xml:space="preserve"> įrengta skirstymo sistemos naudotojams, </w:t>
      </w:r>
      <w:r w:rsidR="00040C8D" w:rsidRPr="00B57EB9">
        <w:rPr>
          <w:rFonts w:ascii="Times New Roman" w:hAnsi="Times New Roman"/>
          <w:sz w:val="24"/>
          <w:szCs w:val="24"/>
          <w:lang w:eastAsia="lt-LT"/>
        </w:rPr>
        <w:t xml:space="preserve">kurie per metus sunaudoja </w:t>
      </w:r>
      <w:r w:rsidR="00395EDE" w:rsidRPr="00B57EB9">
        <w:rPr>
          <w:rFonts w:ascii="Times New Roman" w:hAnsi="Times New Roman"/>
          <w:sz w:val="24"/>
          <w:szCs w:val="24"/>
          <w:lang w:eastAsia="lt-LT"/>
        </w:rPr>
        <w:t xml:space="preserve">daugiau kaip </w:t>
      </w:r>
      <w:r w:rsidR="00040C8D" w:rsidRPr="00B57EB9">
        <w:rPr>
          <w:rFonts w:ascii="Times New Roman" w:hAnsi="Times New Roman"/>
          <w:sz w:val="24"/>
          <w:szCs w:val="24"/>
          <w:lang w:eastAsia="lt-LT"/>
        </w:rPr>
        <w:t>1040 M</w:t>
      </w:r>
      <w:r w:rsidR="00B66EC2" w:rsidRPr="00B57EB9">
        <w:rPr>
          <w:rFonts w:ascii="Times New Roman" w:hAnsi="Times New Roman"/>
          <w:sz w:val="24"/>
          <w:szCs w:val="24"/>
          <w:lang w:eastAsia="lt-LT"/>
        </w:rPr>
        <w:t>Wh</w:t>
      </w:r>
      <w:r w:rsidR="00040C8D" w:rsidRPr="00B57EB9">
        <w:rPr>
          <w:rFonts w:ascii="Times New Roman" w:hAnsi="Times New Roman"/>
          <w:sz w:val="24"/>
          <w:szCs w:val="24"/>
          <w:lang w:eastAsia="lt-LT"/>
        </w:rPr>
        <w:t xml:space="preserve"> gamtinių dujų).</w:t>
      </w:r>
    </w:p>
    <w:p w:rsidR="003631EC" w:rsidRPr="00B57EB9" w:rsidRDefault="003631EC" w:rsidP="00365DDE">
      <w:pPr>
        <w:tabs>
          <w:tab w:val="left" w:pos="360"/>
          <w:tab w:val="left" w:pos="851"/>
          <w:tab w:val="left" w:pos="1440"/>
        </w:tabs>
        <w:spacing w:after="0" w:line="240" w:lineRule="auto"/>
        <w:ind w:firstLine="567"/>
        <w:jc w:val="both"/>
        <w:rPr>
          <w:rFonts w:ascii="Times New Roman" w:hAnsi="Times New Roman"/>
          <w:bCs/>
          <w:sz w:val="24"/>
          <w:szCs w:val="24"/>
        </w:rPr>
      </w:pPr>
      <w:proofErr w:type="spellStart"/>
      <w:r w:rsidRPr="00B57EB9">
        <w:rPr>
          <w:rFonts w:ascii="Times New Roman" w:hAnsi="Times New Roman"/>
          <w:b/>
          <w:bCs/>
          <w:iCs/>
          <w:sz w:val="24"/>
          <w:szCs w:val="24"/>
        </w:rPr>
        <w:t>Q</w:t>
      </w:r>
      <w:r w:rsidRPr="00B57EB9">
        <w:rPr>
          <w:rFonts w:ascii="Times New Roman" w:hAnsi="Times New Roman"/>
          <w:b/>
          <w:bCs/>
          <w:iCs/>
          <w:sz w:val="24"/>
          <w:szCs w:val="24"/>
          <w:vertAlign w:val="subscript"/>
        </w:rPr>
        <w:t>max</w:t>
      </w:r>
      <w:proofErr w:type="spellEnd"/>
      <w:r w:rsidRPr="00B57EB9">
        <w:rPr>
          <w:rFonts w:ascii="Times New Roman" w:hAnsi="Times New Roman"/>
          <w:b/>
          <w:sz w:val="24"/>
          <w:szCs w:val="24"/>
        </w:rPr>
        <w:t xml:space="preserve"> – </w:t>
      </w:r>
      <w:r w:rsidRPr="00B57EB9">
        <w:rPr>
          <w:rFonts w:ascii="Times New Roman" w:hAnsi="Times New Roman"/>
          <w:sz w:val="24"/>
          <w:szCs w:val="24"/>
        </w:rPr>
        <w:t>didžiausias leistinas dujų kiekio matavimo priemonės matuojamas srautas norminėmis sąlygomis (m</w:t>
      </w:r>
      <w:r w:rsidRPr="00B57EB9">
        <w:rPr>
          <w:rFonts w:ascii="Times New Roman" w:hAnsi="Times New Roman"/>
          <w:sz w:val="24"/>
          <w:szCs w:val="24"/>
          <w:vertAlign w:val="superscript"/>
        </w:rPr>
        <w:t>3</w:t>
      </w:r>
      <w:r w:rsidRPr="00B57EB9">
        <w:rPr>
          <w:rFonts w:ascii="Times New Roman" w:hAnsi="Times New Roman"/>
          <w:sz w:val="24"/>
          <w:szCs w:val="24"/>
        </w:rPr>
        <w:t>/val.).</w:t>
      </w:r>
    </w:p>
    <w:p w:rsidR="003631EC" w:rsidRPr="00B57EB9" w:rsidRDefault="003631EC" w:rsidP="00365DDE">
      <w:pPr>
        <w:tabs>
          <w:tab w:val="left" w:pos="360"/>
          <w:tab w:val="left" w:pos="851"/>
          <w:tab w:val="left" w:pos="1440"/>
        </w:tabs>
        <w:spacing w:after="0" w:line="240" w:lineRule="auto"/>
        <w:ind w:firstLine="567"/>
        <w:jc w:val="both"/>
        <w:rPr>
          <w:rFonts w:ascii="Times New Roman" w:hAnsi="Times New Roman"/>
          <w:sz w:val="24"/>
          <w:szCs w:val="24"/>
        </w:rPr>
      </w:pPr>
      <w:proofErr w:type="spellStart"/>
      <w:r w:rsidRPr="00B57EB9">
        <w:rPr>
          <w:rFonts w:ascii="Times New Roman" w:hAnsi="Times New Roman"/>
          <w:b/>
          <w:bCs/>
          <w:iCs/>
          <w:sz w:val="24"/>
          <w:szCs w:val="24"/>
        </w:rPr>
        <w:t>Q</w:t>
      </w:r>
      <w:r w:rsidRPr="00B57EB9">
        <w:rPr>
          <w:rFonts w:ascii="Times New Roman" w:hAnsi="Times New Roman"/>
          <w:b/>
          <w:bCs/>
          <w:iCs/>
          <w:sz w:val="24"/>
          <w:szCs w:val="24"/>
          <w:vertAlign w:val="subscript"/>
        </w:rPr>
        <w:t>min</w:t>
      </w:r>
      <w:proofErr w:type="spellEnd"/>
      <w:r w:rsidRPr="00B57EB9">
        <w:rPr>
          <w:rFonts w:ascii="Times New Roman" w:hAnsi="Times New Roman"/>
          <w:b/>
          <w:sz w:val="24"/>
          <w:szCs w:val="24"/>
        </w:rPr>
        <w:t xml:space="preserve"> – </w:t>
      </w:r>
      <w:r w:rsidRPr="00B57EB9">
        <w:rPr>
          <w:rFonts w:ascii="Times New Roman" w:hAnsi="Times New Roman"/>
          <w:sz w:val="24"/>
          <w:szCs w:val="24"/>
        </w:rPr>
        <w:t>mažiausias leistinas dujų kiekio matavimo priemonės matuojamas srautas norminėmis sąlygomis (m</w:t>
      </w:r>
      <w:r w:rsidRPr="00B57EB9">
        <w:rPr>
          <w:rFonts w:ascii="Times New Roman" w:hAnsi="Times New Roman"/>
          <w:sz w:val="24"/>
          <w:szCs w:val="24"/>
          <w:vertAlign w:val="superscript"/>
        </w:rPr>
        <w:t>3</w:t>
      </w:r>
      <w:r w:rsidRPr="00B57EB9">
        <w:rPr>
          <w:rFonts w:ascii="Times New Roman" w:hAnsi="Times New Roman"/>
          <w:sz w:val="24"/>
          <w:szCs w:val="24"/>
        </w:rPr>
        <w:t>/val.).</w:t>
      </w:r>
    </w:p>
    <w:p w:rsidR="00330948" w:rsidRPr="00B57EB9" w:rsidRDefault="00330948" w:rsidP="00365DDE">
      <w:pPr>
        <w:tabs>
          <w:tab w:val="left" w:pos="360"/>
          <w:tab w:val="left" w:pos="851"/>
          <w:tab w:val="left" w:pos="1440"/>
        </w:tabs>
        <w:spacing w:after="0" w:line="240" w:lineRule="auto"/>
        <w:ind w:firstLine="567"/>
        <w:jc w:val="both"/>
        <w:rPr>
          <w:rFonts w:ascii="Times New Roman" w:hAnsi="Times New Roman"/>
          <w:sz w:val="24"/>
          <w:szCs w:val="24"/>
        </w:rPr>
      </w:pPr>
      <w:r w:rsidRPr="00B57EB9">
        <w:rPr>
          <w:rFonts w:ascii="Times New Roman" w:hAnsi="Times New Roman"/>
          <w:b/>
          <w:sz w:val="24"/>
          <w:szCs w:val="24"/>
        </w:rPr>
        <w:t xml:space="preserve">Gamtinių  dujų tiekimo saugumo papildomos dedamosios prie gamtinių dujų perdavimo kainos lėšos (toliau </w:t>
      </w:r>
      <w:r w:rsidRPr="00B57EB9">
        <w:rPr>
          <w:rFonts w:ascii="Times New Roman" w:hAnsi="Times New Roman"/>
          <w:sz w:val="24"/>
          <w:szCs w:val="24"/>
        </w:rPr>
        <w:t xml:space="preserve">– saugumo dedamosios lėšos) –  </w:t>
      </w:r>
      <w:r w:rsidR="00B23EE9">
        <w:rPr>
          <w:rFonts w:ascii="Times New Roman" w:hAnsi="Times New Roman"/>
          <w:sz w:val="24"/>
          <w:szCs w:val="24"/>
        </w:rPr>
        <w:t xml:space="preserve">gamtinių dujų </w:t>
      </w:r>
      <w:r w:rsidRPr="00B57EB9">
        <w:rPr>
          <w:rFonts w:ascii="Times New Roman" w:hAnsi="Times New Roman"/>
          <w:sz w:val="24"/>
          <w:szCs w:val="24"/>
        </w:rPr>
        <w:t xml:space="preserve">sistemos naudotojų </w:t>
      </w:r>
      <w:r w:rsidR="00256339">
        <w:rPr>
          <w:rFonts w:ascii="Times New Roman" w:hAnsi="Times New Roman"/>
          <w:sz w:val="24"/>
          <w:szCs w:val="24"/>
        </w:rPr>
        <w:t xml:space="preserve">ir (ar) vartotojų </w:t>
      </w:r>
      <w:r w:rsidRPr="00B57EB9">
        <w:rPr>
          <w:rFonts w:ascii="Times New Roman" w:hAnsi="Times New Roman"/>
          <w:sz w:val="24"/>
          <w:szCs w:val="24"/>
        </w:rPr>
        <w:t>mokėtinos lėšos SGD terminalo, jo infrastruktūros ir jungties visoms pastoviosioms eksploatavimo sąnaudoms, reikalingoms SGD terminalo veiklai užtikrinti, kompensuoti.</w:t>
      </w:r>
    </w:p>
    <w:p w:rsidR="0002779E" w:rsidRPr="00B57EB9" w:rsidRDefault="000F522F" w:rsidP="00365DDE">
      <w:pPr>
        <w:numPr>
          <w:ilvl w:val="0"/>
          <w:numId w:val="2"/>
        </w:numPr>
        <w:tabs>
          <w:tab w:val="left" w:pos="426"/>
          <w:tab w:val="left" w:pos="851"/>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Kitos Taisyklėse vartojamos sąvokos suprantamos taip, kaip jas apibrėžia Lietuvos Respublikos gamtinių dujų sektorių reglamentuojantys teisės akta</w:t>
      </w:r>
      <w:r w:rsidR="0002779E" w:rsidRPr="00B57EB9">
        <w:rPr>
          <w:rFonts w:ascii="Times New Roman" w:hAnsi="Times New Roman"/>
          <w:sz w:val="24"/>
          <w:szCs w:val="24"/>
        </w:rPr>
        <w:t>i.</w:t>
      </w:r>
    </w:p>
    <w:p w:rsidR="00C07C4D" w:rsidRPr="00B57EB9" w:rsidRDefault="00C07C4D" w:rsidP="00EA56B3">
      <w:pPr>
        <w:pStyle w:val="CentrBold"/>
        <w:spacing w:line="240" w:lineRule="auto"/>
        <w:jc w:val="left"/>
        <w:rPr>
          <w:sz w:val="24"/>
          <w:szCs w:val="24"/>
        </w:rPr>
      </w:pPr>
    </w:p>
    <w:p w:rsidR="00C07C4D" w:rsidRPr="00B57EB9" w:rsidRDefault="00C07C4D" w:rsidP="00EA56B3">
      <w:pPr>
        <w:pStyle w:val="CentrBold"/>
        <w:spacing w:line="240" w:lineRule="auto"/>
        <w:rPr>
          <w:sz w:val="24"/>
          <w:szCs w:val="24"/>
        </w:rPr>
      </w:pPr>
      <w:r w:rsidRPr="00B57EB9">
        <w:rPr>
          <w:sz w:val="24"/>
          <w:szCs w:val="24"/>
        </w:rPr>
        <w:t>II. SKIRSTYMO SISTEMA</w:t>
      </w:r>
    </w:p>
    <w:p w:rsidR="00C07C4D" w:rsidRPr="00B57EB9" w:rsidRDefault="00C07C4D" w:rsidP="00EA56B3">
      <w:pPr>
        <w:pStyle w:val="CentrBold"/>
        <w:spacing w:line="240" w:lineRule="auto"/>
        <w:ind w:left="786"/>
        <w:rPr>
          <w:sz w:val="24"/>
          <w:szCs w:val="24"/>
        </w:rPr>
      </w:pPr>
    </w:p>
    <w:p w:rsidR="00C07C4D" w:rsidRPr="00B57EB9" w:rsidRDefault="004873FA" w:rsidP="00365DDE">
      <w:pPr>
        <w:numPr>
          <w:ilvl w:val="0"/>
          <w:numId w:val="2"/>
        </w:numPr>
        <w:tabs>
          <w:tab w:val="left" w:pos="426"/>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SSO</w:t>
      </w:r>
      <w:r w:rsidR="00C07C4D" w:rsidRPr="00B57EB9">
        <w:rPr>
          <w:rFonts w:ascii="Times New Roman" w:hAnsi="Times New Roman"/>
          <w:sz w:val="24"/>
          <w:szCs w:val="24"/>
        </w:rPr>
        <w:t xml:space="preserve"> valdomą </w:t>
      </w:r>
      <w:r w:rsidRPr="00B57EB9">
        <w:rPr>
          <w:rFonts w:ascii="Times New Roman" w:hAnsi="Times New Roman"/>
          <w:sz w:val="24"/>
          <w:szCs w:val="24"/>
        </w:rPr>
        <w:t xml:space="preserve">Skirstymo </w:t>
      </w:r>
      <w:r w:rsidR="00C07C4D" w:rsidRPr="00B57EB9">
        <w:rPr>
          <w:rFonts w:ascii="Times New Roman" w:hAnsi="Times New Roman"/>
          <w:sz w:val="24"/>
          <w:szCs w:val="24"/>
        </w:rPr>
        <w:t>sistemą sudaro prie dujų perdavimo sistemos</w:t>
      </w:r>
      <w:r w:rsidRPr="00B57EB9">
        <w:rPr>
          <w:rFonts w:ascii="Times New Roman" w:hAnsi="Times New Roman"/>
          <w:sz w:val="24"/>
          <w:szCs w:val="24"/>
        </w:rPr>
        <w:t xml:space="preserve"> ar prie kito operatoriaus skirstymo sistemos prijungta gamtinių dujų skirstymo sistema, įskaitant gamtinių dujų skirstymo stotis</w:t>
      </w:r>
      <w:r w:rsidR="00C07C4D" w:rsidRPr="00B57EB9">
        <w:rPr>
          <w:rFonts w:ascii="Times New Roman" w:hAnsi="Times New Roman"/>
          <w:sz w:val="24"/>
          <w:szCs w:val="24"/>
        </w:rPr>
        <w:t>.</w:t>
      </w:r>
    </w:p>
    <w:p w:rsidR="00C07C4D" w:rsidRPr="00B57EB9" w:rsidRDefault="00C07C4D" w:rsidP="00365DDE">
      <w:pPr>
        <w:numPr>
          <w:ilvl w:val="0"/>
          <w:numId w:val="2"/>
        </w:numPr>
        <w:tabs>
          <w:tab w:val="left" w:pos="426"/>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Dujų slėgis konkrečioje pristatymo vietoje nustatomas vartotojo dujų sistemos (toliau – vartotojo sistema) ar kitos dujų skirstymo sistemos prijungimo metu išduodant technines prijungimo sąlygas ar naujo vartotojo sistemos prijungimo sutartyje.</w:t>
      </w:r>
    </w:p>
    <w:p w:rsidR="00C07C4D" w:rsidRPr="00B57EB9" w:rsidRDefault="00C07C4D" w:rsidP="00365DDE">
      <w:pPr>
        <w:numPr>
          <w:ilvl w:val="0"/>
          <w:numId w:val="2"/>
        </w:numPr>
        <w:tabs>
          <w:tab w:val="left" w:pos="426"/>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Sistemos naudotojai gali pasinaudoti Skirstymo sistema esant šioms techninėms sąlygoms:</w:t>
      </w:r>
    </w:p>
    <w:p w:rsidR="00C07C4D" w:rsidRPr="00B57EB9" w:rsidRDefault="001C5B80" w:rsidP="00365DDE">
      <w:pPr>
        <w:numPr>
          <w:ilvl w:val="1"/>
          <w:numId w:val="2"/>
        </w:numPr>
        <w:tabs>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v</w:t>
      </w:r>
      <w:r w:rsidR="00C07C4D" w:rsidRPr="00B57EB9">
        <w:rPr>
          <w:rFonts w:ascii="Times New Roman" w:hAnsi="Times New Roman"/>
          <w:sz w:val="24"/>
          <w:szCs w:val="24"/>
        </w:rPr>
        <w:t>artotojo sistema ar kita skirstymo sistema yra prijungta prie Skirstymo sistemos;</w:t>
      </w:r>
    </w:p>
    <w:p w:rsidR="00C07C4D" w:rsidRPr="00B57EB9" w:rsidRDefault="00A95545" w:rsidP="00365DDE">
      <w:pPr>
        <w:numPr>
          <w:ilvl w:val="1"/>
          <w:numId w:val="2"/>
        </w:numPr>
        <w:tabs>
          <w:tab w:val="left" w:pos="142"/>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11.2. </w:t>
      </w:r>
      <w:r w:rsidR="001C5B80" w:rsidRPr="00B57EB9">
        <w:rPr>
          <w:rFonts w:ascii="Times New Roman" w:hAnsi="Times New Roman"/>
          <w:sz w:val="24"/>
          <w:szCs w:val="24"/>
        </w:rPr>
        <w:t>y</w:t>
      </w:r>
      <w:r w:rsidR="00C07C4D" w:rsidRPr="00B57EB9">
        <w:rPr>
          <w:rFonts w:ascii="Times New Roman" w:hAnsi="Times New Roman"/>
          <w:sz w:val="24"/>
          <w:szCs w:val="24"/>
        </w:rPr>
        <w:t>ra pakankamas Skirstymo sistemos techninis pajėgumas;</w:t>
      </w:r>
    </w:p>
    <w:p w:rsidR="00C07C4D" w:rsidRPr="00B57EB9" w:rsidRDefault="001C5B80" w:rsidP="00365DDE">
      <w:pPr>
        <w:numPr>
          <w:ilvl w:val="1"/>
          <w:numId w:val="2"/>
        </w:numPr>
        <w:tabs>
          <w:tab w:val="left" w:pos="709"/>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d</w:t>
      </w:r>
      <w:r w:rsidR="00C07C4D" w:rsidRPr="00B57EB9">
        <w:rPr>
          <w:rFonts w:ascii="Times New Roman" w:hAnsi="Times New Roman"/>
          <w:sz w:val="24"/>
          <w:szCs w:val="24"/>
        </w:rPr>
        <w:t>ujų kiekio apskaitai yra įrengtos dujų kiekio matavimo priemonės;</w:t>
      </w:r>
    </w:p>
    <w:p w:rsidR="00C07C4D" w:rsidRPr="00B57EB9" w:rsidRDefault="001C5B80" w:rsidP="00365DDE">
      <w:pPr>
        <w:numPr>
          <w:ilvl w:val="1"/>
          <w:numId w:val="2"/>
        </w:numPr>
        <w:tabs>
          <w:tab w:val="left" w:pos="284"/>
          <w:tab w:val="left" w:pos="709"/>
          <w:tab w:val="left" w:pos="851"/>
          <w:tab w:val="left" w:pos="1134"/>
          <w:tab w:val="left" w:pos="1200"/>
        </w:tabs>
        <w:spacing w:after="0" w:line="240" w:lineRule="auto"/>
        <w:ind w:left="0" w:firstLine="567"/>
        <w:jc w:val="both"/>
        <w:rPr>
          <w:rFonts w:ascii="Times New Roman" w:hAnsi="Times New Roman"/>
          <w:sz w:val="24"/>
          <w:szCs w:val="24"/>
        </w:rPr>
      </w:pPr>
      <w:r w:rsidRPr="00B57EB9">
        <w:rPr>
          <w:rFonts w:ascii="Times New Roman" w:hAnsi="Times New Roman"/>
          <w:sz w:val="24"/>
          <w:szCs w:val="24"/>
          <w:lang w:eastAsia="lt-LT"/>
        </w:rPr>
        <w:t>d</w:t>
      </w:r>
      <w:r w:rsidR="00C07C4D" w:rsidRPr="00B57EB9">
        <w:rPr>
          <w:rFonts w:ascii="Times New Roman" w:hAnsi="Times New Roman"/>
          <w:sz w:val="24"/>
          <w:szCs w:val="24"/>
          <w:lang w:eastAsia="lt-LT"/>
        </w:rPr>
        <w:t>ujų, kurias skirstyti prašo sistemos naudotojas, kokybė atitinka gamtinių dujų kokybės reikalavim</w:t>
      </w:r>
      <w:r w:rsidR="009448CE" w:rsidRPr="00B57EB9">
        <w:rPr>
          <w:rFonts w:ascii="Times New Roman" w:hAnsi="Times New Roman"/>
          <w:sz w:val="24"/>
          <w:szCs w:val="24"/>
          <w:lang w:eastAsia="lt-LT"/>
        </w:rPr>
        <w:t>us</w:t>
      </w:r>
      <w:r w:rsidR="00C07C4D" w:rsidRPr="00B57EB9">
        <w:rPr>
          <w:rFonts w:ascii="Times New Roman" w:hAnsi="Times New Roman"/>
          <w:bCs/>
          <w:sz w:val="24"/>
          <w:szCs w:val="24"/>
          <w:lang w:eastAsia="lt-LT"/>
        </w:rPr>
        <w:t>, patvirtint</w:t>
      </w:r>
      <w:r w:rsidR="009448CE" w:rsidRPr="00B57EB9">
        <w:rPr>
          <w:rFonts w:ascii="Times New Roman" w:hAnsi="Times New Roman"/>
          <w:bCs/>
          <w:sz w:val="24"/>
          <w:szCs w:val="24"/>
          <w:lang w:eastAsia="lt-LT"/>
        </w:rPr>
        <w:t>us</w:t>
      </w:r>
      <w:r w:rsidR="00C07C4D" w:rsidRPr="00B57EB9">
        <w:rPr>
          <w:rFonts w:ascii="Times New Roman" w:hAnsi="Times New Roman"/>
          <w:bCs/>
          <w:sz w:val="24"/>
          <w:szCs w:val="24"/>
          <w:lang w:eastAsia="lt-LT"/>
        </w:rPr>
        <w:t xml:space="preserve"> Lietuvos Respublikos energetikos ministro 2013 m. spalio 4 d. įsakymu Nr. 1-194 „Dėl Gamtinių dujų kokybės reikalavimų patvirtinimo“ (toliau – Gamtinių dujų kokybės reikalavimai)</w:t>
      </w:r>
      <w:r w:rsidR="00C07C4D" w:rsidRPr="00B57EB9">
        <w:rPr>
          <w:rFonts w:ascii="Times New Roman" w:hAnsi="Times New Roman"/>
          <w:sz w:val="24"/>
          <w:szCs w:val="24"/>
        </w:rPr>
        <w:t>;</w:t>
      </w:r>
    </w:p>
    <w:p w:rsidR="00C07C4D" w:rsidRPr="00B57EB9" w:rsidRDefault="009448CE" w:rsidP="00365DDE">
      <w:pPr>
        <w:numPr>
          <w:ilvl w:val="1"/>
          <w:numId w:val="2"/>
        </w:numPr>
        <w:tabs>
          <w:tab w:val="left" w:pos="567"/>
          <w:tab w:val="left" w:pos="851"/>
          <w:tab w:val="left" w:pos="1134"/>
          <w:tab w:val="left" w:pos="1200"/>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d</w:t>
      </w:r>
      <w:r w:rsidR="00C07C4D" w:rsidRPr="00B57EB9">
        <w:rPr>
          <w:rFonts w:ascii="Times New Roman" w:hAnsi="Times New Roman"/>
          <w:sz w:val="24"/>
          <w:szCs w:val="24"/>
        </w:rPr>
        <w:t>ujų slėgis, kurio prašo sistemos naudotojas pristatymo vietoje, atitinka pristatymo vietos techninius parametrus.</w:t>
      </w:r>
    </w:p>
    <w:p w:rsidR="00C07C4D" w:rsidRPr="00B57EB9" w:rsidRDefault="0031421F" w:rsidP="00365DDE">
      <w:pPr>
        <w:numPr>
          <w:ilvl w:val="0"/>
          <w:numId w:val="2"/>
        </w:numPr>
        <w:tabs>
          <w:tab w:val="left" w:pos="0"/>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Skirstymo sistemos techninis pajėgumas teikiant dujų skirstymo paslaugą į konkrečią pristatymo vietą yra tai pristatymo vietai nustatytas maksimalus leistinas dujų srautas. </w:t>
      </w:r>
      <w:r w:rsidR="00C07C4D" w:rsidRPr="00B57EB9">
        <w:rPr>
          <w:rFonts w:ascii="Times New Roman" w:hAnsi="Times New Roman"/>
          <w:sz w:val="24"/>
          <w:szCs w:val="24"/>
        </w:rPr>
        <w:t>Skirstymo sistemos ar atskirų jos dalių techninis pajėgumas nustatomas atsižvelgiant į:</w:t>
      </w:r>
    </w:p>
    <w:p w:rsidR="00C07C4D" w:rsidRPr="00B57EB9" w:rsidRDefault="009448CE" w:rsidP="00365DDE">
      <w:pPr>
        <w:numPr>
          <w:ilvl w:val="1"/>
          <w:numId w:val="2"/>
        </w:numPr>
        <w:tabs>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g</w:t>
      </w:r>
      <w:r w:rsidR="00C07C4D" w:rsidRPr="00B57EB9">
        <w:rPr>
          <w:rFonts w:ascii="Times New Roman" w:hAnsi="Times New Roman"/>
          <w:sz w:val="24"/>
          <w:szCs w:val="24"/>
        </w:rPr>
        <w:t>eometrinius, fizinius dujotiekių ir jų įrenginių parametrus;</w:t>
      </w:r>
    </w:p>
    <w:p w:rsidR="00C07C4D" w:rsidRPr="00B57EB9" w:rsidRDefault="009448CE" w:rsidP="00365DDE">
      <w:pPr>
        <w:numPr>
          <w:ilvl w:val="1"/>
          <w:numId w:val="2"/>
        </w:numPr>
        <w:tabs>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m</w:t>
      </w:r>
      <w:r w:rsidR="00C07C4D" w:rsidRPr="00B57EB9">
        <w:rPr>
          <w:rFonts w:ascii="Times New Roman" w:hAnsi="Times New Roman"/>
          <w:sz w:val="24"/>
          <w:szCs w:val="24"/>
        </w:rPr>
        <w:t>aksimalų darbinį slėgį;</w:t>
      </w:r>
    </w:p>
    <w:p w:rsidR="00C07C4D" w:rsidRPr="00B57EB9" w:rsidRDefault="009448CE" w:rsidP="00365DDE">
      <w:pPr>
        <w:numPr>
          <w:ilvl w:val="1"/>
          <w:numId w:val="2"/>
        </w:numPr>
        <w:tabs>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m</w:t>
      </w:r>
      <w:r w:rsidR="00C07C4D" w:rsidRPr="00B57EB9">
        <w:rPr>
          <w:rFonts w:ascii="Times New Roman" w:hAnsi="Times New Roman"/>
          <w:sz w:val="24"/>
          <w:szCs w:val="24"/>
        </w:rPr>
        <w:t>aksimalų leistiną dujų greitį vamzdyne;</w:t>
      </w:r>
    </w:p>
    <w:p w:rsidR="00C07C4D" w:rsidRPr="00B57EB9" w:rsidRDefault="009448CE" w:rsidP="00365DDE">
      <w:pPr>
        <w:numPr>
          <w:ilvl w:val="1"/>
          <w:numId w:val="2"/>
        </w:numPr>
        <w:tabs>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d</w:t>
      </w:r>
      <w:r w:rsidR="00C07C4D" w:rsidRPr="00B57EB9">
        <w:rPr>
          <w:rFonts w:ascii="Times New Roman" w:hAnsi="Times New Roman"/>
          <w:sz w:val="24"/>
          <w:szCs w:val="24"/>
        </w:rPr>
        <w:t>ujų ir aplinkos temperatūrą;</w:t>
      </w:r>
    </w:p>
    <w:p w:rsidR="00C07C4D" w:rsidRPr="00B57EB9" w:rsidRDefault="009448CE" w:rsidP="00365DDE">
      <w:pPr>
        <w:numPr>
          <w:ilvl w:val="1"/>
          <w:numId w:val="2"/>
        </w:numPr>
        <w:tabs>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w:t>
      </w:r>
      <w:r w:rsidR="00C07C4D" w:rsidRPr="00B57EB9">
        <w:rPr>
          <w:rFonts w:ascii="Times New Roman" w:hAnsi="Times New Roman"/>
          <w:sz w:val="24"/>
          <w:szCs w:val="24"/>
        </w:rPr>
        <w:t>kirstymo sistemos įėjimo taškų maksimalius dujų srautus;</w:t>
      </w:r>
    </w:p>
    <w:p w:rsidR="00C07C4D" w:rsidRPr="00B57EB9" w:rsidRDefault="009448CE" w:rsidP="00365DDE">
      <w:pPr>
        <w:numPr>
          <w:ilvl w:val="1"/>
          <w:numId w:val="2"/>
        </w:numPr>
        <w:tabs>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į</w:t>
      </w:r>
      <w:r w:rsidR="00C07C4D" w:rsidRPr="00B57EB9">
        <w:rPr>
          <w:rFonts w:ascii="Times New Roman" w:hAnsi="Times New Roman"/>
          <w:sz w:val="24"/>
          <w:szCs w:val="24"/>
        </w:rPr>
        <w:t>einančio į Skirstymo sistemą dujų srauto slėgį;</w:t>
      </w:r>
    </w:p>
    <w:p w:rsidR="00C07C4D" w:rsidRPr="00B57EB9" w:rsidRDefault="009448CE" w:rsidP="00365DDE">
      <w:pPr>
        <w:numPr>
          <w:ilvl w:val="1"/>
          <w:numId w:val="2"/>
        </w:numPr>
        <w:tabs>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a</w:t>
      </w:r>
      <w:r w:rsidR="00C07C4D" w:rsidRPr="00B57EB9">
        <w:rPr>
          <w:rFonts w:ascii="Times New Roman" w:hAnsi="Times New Roman"/>
          <w:sz w:val="24"/>
          <w:szCs w:val="24"/>
        </w:rPr>
        <w:t>pribojimus atskirose Skirstymo sistemos vietose dėl dujų srauto bei slėgio;</w:t>
      </w:r>
    </w:p>
    <w:p w:rsidR="00C07C4D" w:rsidRPr="00B57EB9" w:rsidRDefault="009448CE" w:rsidP="00365DDE">
      <w:pPr>
        <w:numPr>
          <w:ilvl w:val="1"/>
          <w:numId w:val="2"/>
        </w:numPr>
        <w:tabs>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d</w:t>
      </w:r>
      <w:r w:rsidR="00C07C4D" w:rsidRPr="00B57EB9">
        <w:rPr>
          <w:rFonts w:ascii="Times New Roman" w:hAnsi="Times New Roman"/>
          <w:sz w:val="24"/>
          <w:szCs w:val="24"/>
        </w:rPr>
        <w:t>ujų poreikį SSO reikmėms;</w:t>
      </w:r>
    </w:p>
    <w:p w:rsidR="00C07C4D" w:rsidRPr="00B57EB9" w:rsidRDefault="009448CE" w:rsidP="00365DDE">
      <w:pPr>
        <w:numPr>
          <w:ilvl w:val="1"/>
          <w:numId w:val="2"/>
        </w:numPr>
        <w:tabs>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a</w:t>
      </w:r>
      <w:r w:rsidR="00C07C4D" w:rsidRPr="00B57EB9">
        <w:rPr>
          <w:rFonts w:ascii="Times New Roman" w:hAnsi="Times New Roman"/>
          <w:sz w:val="24"/>
          <w:szCs w:val="24"/>
        </w:rPr>
        <w:t>pribojimus prie Skirstymo sistemos prijungtose dujų sistemose.</w:t>
      </w:r>
    </w:p>
    <w:p w:rsidR="00C07C4D" w:rsidRPr="00B57EB9" w:rsidRDefault="00C07C4D" w:rsidP="00365DDE">
      <w:pPr>
        <w:numPr>
          <w:ilvl w:val="0"/>
          <w:numId w:val="2"/>
        </w:numPr>
        <w:tabs>
          <w:tab w:val="left" w:pos="0"/>
          <w:tab w:val="left" w:pos="426"/>
          <w:tab w:val="left" w:pos="709"/>
          <w:tab w:val="left" w:pos="851"/>
          <w:tab w:val="left" w:pos="1134"/>
          <w:tab w:val="left" w:pos="1418"/>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lastRenderedPageBreak/>
        <w:t>Sistemos naudotojai, kurie naudojasi Skirstymo sistema, pristato dujas į Skirstymo sistemos įėjimo taškus ir gauna dujas Skirstymo sistemos pristatymo vietose.</w:t>
      </w:r>
      <w:r w:rsidR="0031421F" w:rsidRPr="00B57EB9">
        <w:rPr>
          <w:rFonts w:ascii="Times New Roman" w:hAnsi="Times New Roman"/>
          <w:sz w:val="24"/>
          <w:szCs w:val="24"/>
        </w:rPr>
        <w:t xml:space="preserve"> SSO identifikuoja pristatymo vietas ir tvarko pristatymo vietų registrą.</w:t>
      </w:r>
    </w:p>
    <w:p w:rsidR="00C07C4D" w:rsidRPr="00B57EB9" w:rsidRDefault="00C07C4D" w:rsidP="00EA56B3">
      <w:pPr>
        <w:tabs>
          <w:tab w:val="left" w:pos="480"/>
          <w:tab w:val="left" w:pos="840"/>
        </w:tabs>
        <w:spacing w:after="0" w:line="240" w:lineRule="auto"/>
        <w:jc w:val="both"/>
        <w:rPr>
          <w:rFonts w:ascii="Times New Roman" w:hAnsi="Times New Roman"/>
          <w:bCs/>
          <w:sz w:val="24"/>
          <w:szCs w:val="24"/>
        </w:rPr>
      </w:pPr>
    </w:p>
    <w:p w:rsidR="009448CE" w:rsidRPr="00B57EB9" w:rsidRDefault="009448CE" w:rsidP="00EA56B3">
      <w:pPr>
        <w:tabs>
          <w:tab w:val="left" w:pos="426"/>
          <w:tab w:val="left" w:pos="1680"/>
        </w:tabs>
        <w:spacing w:after="0" w:line="240" w:lineRule="auto"/>
        <w:jc w:val="center"/>
        <w:rPr>
          <w:rFonts w:ascii="Times New Roman" w:hAnsi="Times New Roman"/>
          <w:b/>
          <w:sz w:val="24"/>
          <w:szCs w:val="24"/>
        </w:rPr>
      </w:pPr>
      <w:r w:rsidRPr="00B57EB9">
        <w:rPr>
          <w:rFonts w:ascii="Times New Roman" w:hAnsi="Times New Roman"/>
          <w:b/>
          <w:sz w:val="24"/>
          <w:szCs w:val="24"/>
        </w:rPr>
        <w:t>III SKYRIUS</w:t>
      </w:r>
    </w:p>
    <w:p w:rsidR="00C07C4D" w:rsidRPr="00B57EB9" w:rsidRDefault="00C07C4D" w:rsidP="00EA56B3">
      <w:pPr>
        <w:tabs>
          <w:tab w:val="left" w:pos="426"/>
          <w:tab w:val="left" w:pos="1680"/>
        </w:tabs>
        <w:spacing w:after="0" w:line="240" w:lineRule="auto"/>
        <w:jc w:val="center"/>
        <w:rPr>
          <w:rFonts w:ascii="Times New Roman" w:hAnsi="Times New Roman"/>
          <w:b/>
          <w:sz w:val="24"/>
          <w:szCs w:val="24"/>
        </w:rPr>
      </w:pPr>
      <w:r w:rsidRPr="00B57EB9">
        <w:rPr>
          <w:rFonts w:ascii="Times New Roman" w:hAnsi="Times New Roman"/>
          <w:b/>
          <w:sz w:val="24"/>
          <w:szCs w:val="24"/>
        </w:rPr>
        <w:t>SKIRSTYMO SISTEMOS OPERATORIUS</w:t>
      </w:r>
    </w:p>
    <w:p w:rsidR="00C07C4D" w:rsidRPr="00B57EB9" w:rsidRDefault="00C07C4D" w:rsidP="00EA56B3">
      <w:pPr>
        <w:spacing w:after="0" w:line="240" w:lineRule="auto"/>
        <w:jc w:val="both"/>
        <w:rPr>
          <w:rFonts w:ascii="Times New Roman" w:hAnsi="Times New Roman"/>
          <w:sz w:val="24"/>
          <w:szCs w:val="24"/>
        </w:rPr>
      </w:pPr>
    </w:p>
    <w:p w:rsidR="00F65972" w:rsidRPr="00B57EB9" w:rsidRDefault="00F65972" w:rsidP="00365DDE">
      <w:pPr>
        <w:numPr>
          <w:ilvl w:val="0"/>
          <w:numId w:val="2"/>
        </w:numPr>
        <w:tabs>
          <w:tab w:val="left" w:pos="480"/>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SSO</w:t>
      </w:r>
      <w:r w:rsidR="00C07C4D" w:rsidRPr="00B57EB9">
        <w:rPr>
          <w:rFonts w:ascii="Times New Roman" w:hAnsi="Times New Roman"/>
          <w:sz w:val="24"/>
          <w:szCs w:val="24"/>
        </w:rPr>
        <w:t xml:space="preserve"> valdo Skirstymo sistemą, skirstomų dujų srautus bendradarbiaudamas su sistemos naudotojais, perdavimo sistemos operatoriumi, </w:t>
      </w:r>
      <w:r w:rsidR="00AF0A60" w:rsidRPr="00B57EB9">
        <w:rPr>
          <w:rFonts w:ascii="Times New Roman" w:hAnsi="Times New Roman"/>
          <w:sz w:val="24"/>
          <w:szCs w:val="24"/>
        </w:rPr>
        <w:t xml:space="preserve">kitų dujų sistemų, prie kurių prijungta Skirstymo sistema, operatoriais, </w:t>
      </w:r>
      <w:r w:rsidR="00C07C4D" w:rsidRPr="00B57EB9">
        <w:rPr>
          <w:rFonts w:ascii="Times New Roman" w:hAnsi="Times New Roman"/>
          <w:sz w:val="24"/>
          <w:szCs w:val="24"/>
        </w:rPr>
        <w:t>vartotojais.</w:t>
      </w:r>
    </w:p>
    <w:p w:rsidR="00F65972" w:rsidRPr="00B57EB9" w:rsidRDefault="00F65972" w:rsidP="00365DDE">
      <w:pPr>
        <w:numPr>
          <w:ilvl w:val="0"/>
          <w:numId w:val="2"/>
        </w:numPr>
        <w:tabs>
          <w:tab w:val="left" w:pos="480"/>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SSO</w:t>
      </w:r>
      <w:r w:rsidR="00C07C4D" w:rsidRPr="00B57EB9">
        <w:rPr>
          <w:rFonts w:ascii="Times New Roman" w:hAnsi="Times New Roman"/>
          <w:sz w:val="24"/>
          <w:szCs w:val="24"/>
        </w:rPr>
        <w:t xml:space="preserve"> bendradarbiavimas su perdavimo sistemos operatoriumi</w:t>
      </w:r>
      <w:r w:rsidR="007E23B5" w:rsidRPr="00B57EB9">
        <w:rPr>
          <w:rFonts w:ascii="Times New Roman" w:hAnsi="Times New Roman"/>
          <w:sz w:val="24"/>
          <w:szCs w:val="24"/>
        </w:rPr>
        <w:t xml:space="preserve"> </w:t>
      </w:r>
      <w:r w:rsidR="00AF0A60" w:rsidRPr="00B57EB9">
        <w:rPr>
          <w:rFonts w:ascii="Times New Roman" w:hAnsi="Times New Roman"/>
          <w:sz w:val="24"/>
          <w:szCs w:val="24"/>
        </w:rPr>
        <w:t xml:space="preserve">ir kitų dujų sistemų, prie kurių prijungta Skirstymo sistema, operatoriais </w:t>
      </w:r>
      <w:r w:rsidR="00C07C4D" w:rsidRPr="00B57EB9">
        <w:rPr>
          <w:rFonts w:ascii="Times New Roman" w:hAnsi="Times New Roman"/>
          <w:sz w:val="24"/>
          <w:szCs w:val="24"/>
        </w:rPr>
        <w:t>vykdomas sutartiniais pagrindais.</w:t>
      </w:r>
    </w:p>
    <w:p w:rsidR="00F65972" w:rsidRPr="00B57EB9" w:rsidRDefault="00F65972" w:rsidP="00365DDE">
      <w:pPr>
        <w:numPr>
          <w:ilvl w:val="0"/>
          <w:numId w:val="2"/>
        </w:numPr>
        <w:tabs>
          <w:tab w:val="left" w:pos="480"/>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SSO</w:t>
      </w:r>
      <w:r w:rsidR="00C07C4D" w:rsidRPr="00B57EB9">
        <w:rPr>
          <w:rFonts w:ascii="Times New Roman" w:hAnsi="Times New Roman"/>
          <w:sz w:val="24"/>
          <w:szCs w:val="24"/>
        </w:rPr>
        <w:t xml:space="preserve"> santykiai su sistemos naudotojais grindžiami skirstymo sutartimis.</w:t>
      </w:r>
    </w:p>
    <w:p w:rsidR="00F65972" w:rsidRPr="00B57EB9" w:rsidRDefault="00F65972" w:rsidP="00365DDE">
      <w:pPr>
        <w:numPr>
          <w:ilvl w:val="0"/>
          <w:numId w:val="2"/>
        </w:numPr>
        <w:tabs>
          <w:tab w:val="left" w:pos="480"/>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SSO</w:t>
      </w:r>
      <w:r w:rsidR="00C07C4D" w:rsidRPr="00B57EB9">
        <w:rPr>
          <w:rFonts w:ascii="Times New Roman" w:hAnsi="Times New Roman"/>
          <w:sz w:val="24"/>
          <w:szCs w:val="24"/>
        </w:rPr>
        <w:t xml:space="preserve"> ski</w:t>
      </w:r>
      <w:r w:rsidRPr="00B57EB9">
        <w:rPr>
          <w:rFonts w:ascii="Times New Roman" w:hAnsi="Times New Roman"/>
          <w:sz w:val="24"/>
          <w:szCs w:val="24"/>
        </w:rPr>
        <w:t>rstymo sutartyse ar SSO</w:t>
      </w:r>
      <w:r w:rsidR="00C07C4D" w:rsidRPr="00B57EB9">
        <w:rPr>
          <w:rFonts w:ascii="Times New Roman" w:hAnsi="Times New Roman"/>
          <w:sz w:val="24"/>
          <w:szCs w:val="24"/>
        </w:rPr>
        <w:t xml:space="preserve"> interneto svetainėje nurodytu telefonu visą parą priima informacij</w:t>
      </w:r>
      <w:r w:rsidR="00DA2D42" w:rsidRPr="00B57EB9">
        <w:rPr>
          <w:rFonts w:ascii="Times New Roman" w:hAnsi="Times New Roman"/>
          <w:sz w:val="24"/>
          <w:szCs w:val="24"/>
        </w:rPr>
        <w:t>a</w:t>
      </w:r>
      <w:r w:rsidR="00C07C4D" w:rsidRPr="00B57EB9">
        <w:rPr>
          <w:rFonts w:ascii="Times New Roman" w:hAnsi="Times New Roman"/>
          <w:sz w:val="24"/>
          <w:szCs w:val="24"/>
        </w:rPr>
        <w:t>, kuri gali turėti įtakos Skirstymo sistemos darbui: apie Skirstymo sistemoje įvykusias avarijas, sutrikimus, gedimus, rekonstrukcijos, remonto ir eksploatavimo darbus dujų sistemos</w:t>
      </w:r>
      <w:r w:rsidRPr="00B57EB9">
        <w:rPr>
          <w:rFonts w:ascii="Times New Roman" w:hAnsi="Times New Roman"/>
          <w:sz w:val="24"/>
          <w:szCs w:val="24"/>
        </w:rPr>
        <w:t>e ar dujotiekių apsaugos zonose.</w:t>
      </w:r>
    </w:p>
    <w:p w:rsidR="00F65972" w:rsidRPr="00B57EB9" w:rsidRDefault="00F65972" w:rsidP="00365DDE">
      <w:pPr>
        <w:numPr>
          <w:ilvl w:val="0"/>
          <w:numId w:val="2"/>
        </w:numPr>
        <w:tabs>
          <w:tab w:val="left" w:pos="480"/>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SSO</w:t>
      </w:r>
      <w:r w:rsidR="00C07C4D" w:rsidRPr="00B57EB9">
        <w:rPr>
          <w:rFonts w:ascii="Times New Roman" w:hAnsi="Times New Roman"/>
          <w:sz w:val="24"/>
          <w:szCs w:val="24"/>
        </w:rPr>
        <w:t xml:space="preserve"> skirstymo paslaugų valdymui naudoja ESPS. Sistemos naudotojai</w:t>
      </w:r>
      <w:r w:rsidR="00DA2D42" w:rsidRPr="00B57EB9">
        <w:rPr>
          <w:rFonts w:ascii="Times New Roman" w:hAnsi="Times New Roman"/>
          <w:sz w:val="24"/>
          <w:szCs w:val="24"/>
        </w:rPr>
        <w:t>,</w:t>
      </w:r>
      <w:r w:rsidRPr="00B57EB9">
        <w:rPr>
          <w:rFonts w:ascii="Times New Roman" w:hAnsi="Times New Roman"/>
          <w:sz w:val="24"/>
          <w:szCs w:val="24"/>
        </w:rPr>
        <w:t xml:space="preserve"> per metu</w:t>
      </w:r>
      <w:r w:rsidR="00DA2D42" w:rsidRPr="00B57EB9">
        <w:rPr>
          <w:rFonts w:ascii="Times New Roman" w:hAnsi="Times New Roman"/>
          <w:sz w:val="24"/>
          <w:szCs w:val="24"/>
        </w:rPr>
        <w:t>s</w:t>
      </w:r>
      <w:r w:rsidRPr="00B57EB9">
        <w:rPr>
          <w:rFonts w:ascii="Times New Roman" w:hAnsi="Times New Roman"/>
          <w:sz w:val="24"/>
          <w:szCs w:val="24"/>
        </w:rPr>
        <w:t xml:space="preserve"> sunaudojant</w:t>
      </w:r>
      <w:r w:rsidR="00DA2D42" w:rsidRPr="00B57EB9">
        <w:rPr>
          <w:rFonts w:ascii="Times New Roman" w:hAnsi="Times New Roman"/>
          <w:sz w:val="24"/>
          <w:szCs w:val="24"/>
        </w:rPr>
        <w:t>y</w:t>
      </w:r>
      <w:r w:rsidRPr="00B57EB9">
        <w:rPr>
          <w:rFonts w:ascii="Times New Roman" w:hAnsi="Times New Roman"/>
          <w:sz w:val="24"/>
          <w:szCs w:val="24"/>
        </w:rPr>
        <w:t xml:space="preserve">s daugiau kaip </w:t>
      </w:r>
      <w:r w:rsidRPr="00B57EB9">
        <w:rPr>
          <w:rFonts w:ascii="Times New Roman" w:hAnsi="Times New Roman"/>
          <w:sz w:val="24"/>
          <w:szCs w:val="24"/>
          <w:lang w:eastAsia="lt-LT"/>
        </w:rPr>
        <w:t>207,98 MWh gamtinių dujų</w:t>
      </w:r>
      <w:r w:rsidR="00DA2D42" w:rsidRPr="00B57EB9">
        <w:rPr>
          <w:rFonts w:ascii="Times New Roman" w:hAnsi="Times New Roman"/>
          <w:sz w:val="24"/>
          <w:szCs w:val="24"/>
          <w:lang w:eastAsia="lt-LT"/>
        </w:rPr>
        <w:t xml:space="preserve">, </w:t>
      </w:r>
      <w:r w:rsidR="00C07C4D" w:rsidRPr="00B57EB9">
        <w:rPr>
          <w:rFonts w:ascii="Times New Roman" w:hAnsi="Times New Roman"/>
          <w:sz w:val="24"/>
          <w:szCs w:val="24"/>
        </w:rPr>
        <w:t xml:space="preserve">privalo </w:t>
      </w:r>
      <w:r w:rsidR="00DA2D42" w:rsidRPr="00B57EB9">
        <w:rPr>
          <w:rFonts w:ascii="Times New Roman" w:hAnsi="Times New Roman"/>
          <w:sz w:val="24"/>
          <w:szCs w:val="24"/>
        </w:rPr>
        <w:t xml:space="preserve">jomis </w:t>
      </w:r>
      <w:r w:rsidR="00C07C4D" w:rsidRPr="00B57EB9">
        <w:rPr>
          <w:rFonts w:ascii="Times New Roman" w:hAnsi="Times New Roman"/>
          <w:sz w:val="24"/>
          <w:szCs w:val="24"/>
        </w:rPr>
        <w:t>naudotis ESPS Taisyklėse numatytais atvejais ir apimti</w:t>
      </w:r>
      <w:r w:rsidRPr="00B57EB9">
        <w:rPr>
          <w:rFonts w:ascii="Times New Roman" w:hAnsi="Times New Roman"/>
          <w:sz w:val="24"/>
          <w:szCs w:val="24"/>
        </w:rPr>
        <w:t>mi, SSO</w:t>
      </w:r>
      <w:r w:rsidR="00C07C4D" w:rsidRPr="00B57EB9">
        <w:rPr>
          <w:rFonts w:ascii="Times New Roman" w:hAnsi="Times New Roman"/>
          <w:sz w:val="24"/>
          <w:szCs w:val="24"/>
        </w:rPr>
        <w:t xml:space="preserve"> nustatyta tva</w:t>
      </w:r>
      <w:r w:rsidRPr="00B57EB9">
        <w:rPr>
          <w:rFonts w:ascii="Times New Roman" w:hAnsi="Times New Roman"/>
          <w:sz w:val="24"/>
          <w:szCs w:val="24"/>
        </w:rPr>
        <w:t>rka, kuri skelbiama SSO</w:t>
      </w:r>
      <w:r w:rsidR="00C07C4D" w:rsidRPr="00B57EB9">
        <w:rPr>
          <w:rFonts w:ascii="Times New Roman" w:hAnsi="Times New Roman"/>
          <w:sz w:val="24"/>
          <w:szCs w:val="24"/>
        </w:rPr>
        <w:t xml:space="preserve"> interneto svetainėje. Sudara</w:t>
      </w:r>
      <w:r w:rsidRPr="00B57EB9">
        <w:rPr>
          <w:rFonts w:ascii="Times New Roman" w:hAnsi="Times New Roman"/>
          <w:sz w:val="24"/>
          <w:szCs w:val="24"/>
        </w:rPr>
        <w:t>nt skirstymo sutartį SSO</w:t>
      </w:r>
      <w:r w:rsidR="00C07C4D" w:rsidRPr="00B57EB9">
        <w:rPr>
          <w:rFonts w:ascii="Times New Roman" w:hAnsi="Times New Roman"/>
          <w:sz w:val="24"/>
          <w:szCs w:val="24"/>
        </w:rPr>
        <w:t xml:space="preserve"> suteikia prisijungimo vardą ir slaptažodį sistemos naudotojui naudotis ESPS. Sistemos naudotojas užtikrina slaptažodžio apsaugą, nesuteikia teisės naudotis ESPS tretiesiems asmenims ir atsako už duomenų gautų ar teikiamų per ESPS konfidencialumą.</w:t>
      </w:r>
    </w:p>
    <w:p w:rsidR="00C07C4D" w:rsidRPr="00B57EB9" w:rsidRDefault="00C07C4D" w:rsidP="00365DDE">
      <w:pPr>
        <w:numPr>
          <w:ilvl w:val="0"/>
          <w:numId w:val="2"/>
        </w:numPr>
        <w:tabs>
          <w:tab w:val="left" w:pos="480"/>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Tuo atveju, kai ESPS neveikia, esant ESPS darbo sutrikimams, visos procedūros, numatytos šiose Taisyklėse vykdyti per ESPS, atliekamos raštu (elektroniniu paštu, paštu, faksimiliniu ryšiu).</w:t>
      </w:r>
    </w:p>
    <w:p w:rsidR="00C07C4D" w:rsidRPr="00B57EB9" w:rsidRDefault="00C07C4D" w:rsidP="00EA56B3">
      <w:pPr>
        <w:tabs>
          <w:tab w:val="left" w:pos="426"/>
          <w:tab w:val="left" w:pos="1680"/>
        </w:tabs>
        <w:spacing w:after="0" w:line="240" w:lineRule="auto"/>
        <w:ind w:left="720" w:hanging="600"/>
        <w:jc w:val="both"/>
        <w:rPr>
          <w:rFonts w:ascii="Times New Roman" w:hAnsi="Times New Roman"/>
          <w:bCs/>
          <w:sz w:val="24"/>
          <w:szCs w:val="24"/>
        </w:rPr>
      </w:pPr>
    </w:p>
    <w:p w:rsidR="00DA2D42" w:rsidRPr="00B57EB9" w:rsidRDefault="00DA2D42" w:rsidP="00EA56B3">
      <w:pPr>
        <w:tabs>
          <w:tab w:val="num" w:pos="720"/>
          <w:tab w:val="left" w:pos="1680"/>
        </w:tabs>
        <w:spacing w:after="0" w:line="240" w:lineRule="auto"/>
        <w:jc w:val="center"/>
        <w:rPr>
          <w:rFonts w:ascii="Times New Roman" w:hAnsi="Times New Roman"/>
          <w:b/>
          <w:sz w:val="24"/>
          <w:szCs w:val="24"/>
        </w:rPr>
      </w:pPr>
      <w:r w:rsidRPr="00B57EB9">
        <w:rPr>
          <w:rFonts w:ascii="Times New Roman" w:hAnsi="Times New Roman"/>
          <w:b/>
          <w:sz w:val="24"/>
          <w:szCs w:val="24"/>
        </w:rPr>
        <w:t>IV SKYRIUS</w:t>
      </w:r>
    </w:p>
    <w:p w:rsidR="00C07C4D" w:rsidRPr="00B57EB9" w:rsidRDefault="00C07C4D" w:rsidP="00EA56B3">
      <w:pPr>
        <w:tabs>
          <w:tab w:val="num" w:pos="720"/>
          <w:tab w:val="left" w:pos="1680"/>
        </w:tabs>
        <w:spacing w:after="0" w:line="240" w:lineRule="auto"/>
        <w:jc w:val="center"/>
        <w:rPr>
          <w:rFonts w:ascii="Times New Roman" w:hAnsi="Times New Roman"/>
          <w:b/>
          <w:sz w:val="24"/>
          <w:szCs w:val="24"/>
        </w:rPr>
      </w:pPr>
      <w:r w:rsidRPr="00B57EB9">
        <w:rPr>
          <w:rFonts w:ascii="Times New Roman" w:hAnsi="Times New Roman"/>
          <w:b/>
          <w:sz w:val="24"/>
          <w:szCs w:val="24"/>
        </w:rPr>
        <w:t>SKIRSTYMO PASLAUGŲ RIBŲ NUSTATYMAS</w:t>
      </w:r>
    </w:p>
    <w:p w:rsidR="00C07C4D" w:rsidRPr="00B57EB9" w:rsidRDefault="00C07C4D" w:rsidP="00EA56B3">
      <w:pPr>
        <w:spacing w:after="0" w:line="240" w:lineRule="auto"/>
        <w:jc w:val="both"/>
        <w:rPr>
          <w:rFonts w:ascii="Times New Roman" w:hAnsi="Times New Roman"/>
          <w:sz w:val="24"/>
          <w:szCs w:val="24"/>
        </w:rPr>
      </w:pPr>
    </w:p>
    <w:p w:rsidR="00F65972" w:rsidRPr="00B57EB9" w:rsidRDefault="00F65972" w:rsidP="00365DDE">
      <w:pPr>
        <w:numPr>
          <w:ilvl w:val="0"/>
          <w:numId w:val="2"/>
        </w:numPr>
        <w:tabs>
          <w:tab w:val="left" w:pos="0"/>
          <w:tab w:val="left" w:pos="426"/>
          <w:tab w:val="left" w:pos="709"/>
          <w:tab w:val="left" w:pos="993"/>
        </w:tabs>
        <w:spacing w:after="0" w:line="240" w:lineRule="auto"/>
        <w:ind w:left="0" w:firstLine="567"/>
        <w:jc w:val="both"/>
        <w:rPr>
          <w:rFonts w:ascii="Times New Roman" w:hAnsi="Times New Roman"/>
          <w:bCs/>
          <w:sz w:val="24"/>
          <w:szCs w:val="24"/>
        </w:rPr>
      </w:pPr>
      <w:r w:rsidRPr="00B57EB9">
        <w:rPr>
          <w:rFonts w:ascii="Times New Roman" w:hAnsi="Times New Roman"/>
          <w:bCs/>
          <w:sz w:val="24"/>
          <w:szCs w:val="24"/>
        </w:rPr>
        <w:t>SSO</w:t>
      </w:r>
      <w:r w:rsidR="00C07C4D" w:rsidRPr="00B57EB9">
        <w:rPr>
          <w:rFonts w:ascii="Times New Roman" w:hAnsi="Times New Roman"/>
          <w:bCs/>
          <w:sz w:val="24"/>
          <w:szCs w:val="24"/>
        </w:rPr>
        <w:t xml:space="preserve"> suteikia skirstymo paslaugą nuo Skirstymo sistemos įėjimo taško iki Skirstymo sistemos pristatymo vietos.</w:t>
      </w:r>
    </w:p>
    <w:p w:rsidR="00F65972" w:rsidRPr="00B57EB9" w:rsidRDefault="00C07C4D" w:rsidP="00365DDE">
      <w:pPr>
        <w:numPr>
          <w:ilvl w:val="0"/>
          <w:numId w:val="2"/>
        </w:numPr>
        <w:tabs>
          <w:tab w:val="left" w:pos="426"/>
          <w:tab w:val="left" w:pos="993"/>
        </w:tabs>
        <w:spacing w:after="0" w:line="240" w:lineRule="auto"/>
        <w:ind w:left="0" w:firstLine="567"/>
        <w:jc w:val="both"/>
        <w:rPr>
          <w:rFonts w:ascii="Times New Roman" w:hAnsi="Times New Roman"/>
          <w:bCs/>
          <w:sz w:val="24"/>
          <w:szCs w:val="24"/>
        </w:rPr>
      </w:pPr>
      <w:r w:rsidRPr="00B57EB9">
        <w:rPr>
          <w:rFonts w:ascii="Times New Roman" w:hAnsi="Times New Roman"/>
          <w:bCs/>
          <w:sz w:val="24"/>
          <w:szCs w:val="24"/>
        </w:rPr>
        <w:t>Skirstymo sistemos</w:t>
      </w:r>
      <w:r w:rsidR="0031421F" w:rsidRPr="00B57EB9">
        <w:rPr>
          <w:rFonts w:ascii="Times New Roman" w:hAnsi="Times New Roman"/>
          <w:bCs/>
          <w:sz w:val="24"/>
          <w:szCs w:val="24"/>
        </w:rPr>
        <w:t xml:space="preserve"> </w:t>
      </w:r>
      <w:r w:rsidRPr="00B57EB9">
        <w:rPr>
          <w:rFonts w:ascii="Times New Roman" w:hAnsi="Times New Roman"/>
          <w:bCs/>
          <w:sz w:val="24"/>
          <w:szCs w:val="24"/>
        </w:rPr>
        <w:t>įėjimo taškas</w:t>
      </w:r>
      <w:r w:rsidR="0031421F" w:rsidRPr="00B57EB9">
        <w:rPr>
          <w:rFonts w:ascii="Times New Roman" w:hAnsi="Times New Roman"/>
          <w:bCs/>
          <w:sz w:val="24"/>
          <w:szCs w:val="24"/>
        </w:rPr>
        <w:t xml:space="preserve"> nustatomas SSO ir operatoriaus, su kurio sistema sujungta Skirstymo sistema, tarpusavio susitarimu</w:t>
      </w:r>
      <w:r w:rsidR="002B14CF" w:rsidRPr="00B57EB9">
        <w:rPr>
          <w:rFonts w:ascii="Times New Roman" w:hAnsi="Times New Roman"/>
          <w:bCs/>
          <w:sz w:val="24"/>
          <w:szCs w:val="24"/>
        </w:rPr>
        <w:t xml:space="preserve">. </w:t>
      </w:r>
      <w:r w:rsidRPr="00B57EB9">
        <w:rPr>
          <w:rFonts w:ascii="Times New Roman" w:hAnsi="Times New Roman"/>
          <w:bCs/>
          <w:sz w:val="24"/>
          <w:szCs w:val="24"/>
        </w:rPr>
        <w:t>Įėjimo taško vieta įforminama atsakomybės ribų aktu.</w:t>
      </w:r>
    </w:p>
    <w:p w:rsidR="00F65972" w:rsidRPr="00B57EB9" w:rsidRDefault="00C07C4D" w:rsidP="00365DDE">
      <w:pPr>
        <w:numPr>
          <w:ilvl w:val="0"/>
          <w:numId w:val="2"/>
        </w:numPr>
        <w:tabs>
          <w:tab w:val="left" w:pos="426"/>
          <w:tab w:val="left" w:pos="993"/>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lang w:eastAsia="lt-LT"/>
        </w:rPr>
        <w:t>Skirstymo sistemos pristatymo vieta nustatoma vadovaujantis gamtinių dujų tiekimo ir vartojimo taisyklių</w:t>
      </w:r>
      <w:r w:rsidRPr="00B57EB9">
        <w:rPr>
          <w:rFonts w:ascii="Times New Roman" w:hAnsi="Times New Roman"/>
          <w:bCs/>
          <w:sz w:val="24"/>
          <w:szCs w:val="24"/>
          <w:lang w:eastAsia="lt-LT"/>
        </w:rPr>
        <w:t xml:space="preserve">, patvirtintų Lietuvos Respublikos energetikos ministro </w:t>
      </w:r>
      <w:smartTag w:uri="urn:schemas-microsoft-com:office:smarttags" w:element="metricconverter">
        <w:smartTagPr>
          <w:attr w:name="ProductID" w:val="2014 m"/>
        </w:smartTagPr>
        <w:r w:rsidRPr="00B57EB9">
          <w:rPr>
            <w:rFonts w:ascii="Times New Roman" w:hAnsi="Times New Roman"/>
            <w:bCs/>
            <w:sz w:val="24"/>
            <w:szCs w:val="24"/>
            <w:lang w:eastAsia="lt-LT"/>
          </w:rPr>
          <w:t>2014 m</w:t>
        </w:r>
      </w:smartTag>
      <w:r w:rsidRPr="00B57EB9">
        <w:rPr>
          <w:rFonts w:ascii="Times New Roman" w:hAnsi="Times New Roman"/>
          <w:bCs/>
          <w:sz w:val="24"/>
          <w:szCs w:val="24"/>
          <w:lang w:eastAsia="lt-LT"/>
        </w:rPr>
        <w:t>. spalio 10 d. įsakymu Nr. 1-248 „Dėl Gamtinių dujų tiekimo ir vartojimo taisyklių patvirtinimo“ (toliau – Gamtinių dujų tiekimo ir vartojimo taisyklės),</w:t>
      </w:r>
      <w:r w:rsidRPr="00B57EB9">
        <w:rPr>
          <w:rFonts w:ascii="Times New Roman" w:hAnsi="Times New Roman"/>
          <w:sz w:val="24"/>
          <w:szCs w:val="24"/>
          <w:lang w:eastAsia="lt-LT"/>
        </w:rPr>
        <w:t xml:space="preserve"> nustatytais principais.</w:t>
      </w:r>
    </w:p>
    <w:p w:rsidR="00C07C4D" w:rsidRPr="00B57EB9" w:rsidRDefault="00C07C4D" w:rsidP="00365DDE">
      <w:pPr>
        <w:numPr>
          <w:ilvl w:val="0"/>
          <w:numId w:val="2"/>
        </w:numPr>
        <w:tabs>
          <w:tab w:val="left" w:pos="0"/>
          <w:tab w:val="left" w:pos="426"/>
          <w:tab w:val="left" w:pos="993"/>
        </w:tabs>
        <w:spacing w:after="0" w:line="240" w:lineRule="auto"/>
        <w:ind w:left="0" w:firstLine="567"/>
        <w:jc w:val="both"/>
        <w:rPr>
          <w:rFonts w:ascii="Times New Roman" w:hAnsi="Times New Roman"/>
          <w:bCs/>
          <w:sz w:val="24"/>
          <w:szCs w:val="24"/>
        </w:rPr>
      </w:pPr>
      <w:r w:rsidRPr="00B57EB9">
        <w:rPr>
          <w:rFonts w:ascii="Times New Roman" w:hAnsi="Times New Roman"/>
          <w:bCs/>
          <w:sz w:val="24"/>
          <w:szCs w:val="24"/>
        </w:rPr>
        <w:t xml:space="preserve">Pristatymo </w:t>
      </w:r>
      <w:r w:rsidR="00F65972" w:rsidRPr="00B57EB9">
        <w:rPr>
          <w:rFonts w:ascii="Times New Roman" w:hAnsi="Times New Roman"/>
          <w:bCs/>
          <w:sz w:val="24"/>
          <w:szCs w:val="24"/>
        </w:rPr>
        <w:t>vietas identifikuoja SSO</w:t>
      </w:r>
      <w:r w:rsidRPr="00B57EB9">
        <w:rPr>
          <w:rFonts w:ascii="Times New Roman" w:hAnsi="Times New Roman"/>
          <w:bCs/>
          <w:sz w:val="24"/>
          <w:szCs w:val="24"/>
        </w:rPr>
        <w:t xml:space="preserve"> </w:t>
      </w:r>
      <w:r w:rsidR="00DA2D42" w:rsidRPr="00B57EB9">
        <w:rPr>
          <w:rFonts w:ascii="Times New Roman" w:hAnsi="Times New Roman"/>
          <w:bCs/>
          <w:sz w:val="24"/>
          <w:szCs w:val="24"/>
        </w:rPr>
        <w:t>t</w:t>
      </w:r>
      <w:r w:rsidRPr="00B57EB9">
        <w:rPr>
          <w:rFonts w:ascii="Times New Roman" w:hAnsi="Times New Roman"/>
          <w:bCs/>
          <w:sz w:val="24"/>
          <w:szCs w:val="24"/>
        </w:rPr>
        <w:t>uo atveju, kai yra pasirašyti atsakomybės ribų aktai, pristatymo vieta sutampa su atsakomybės ribų akte nustatyta atsakomybės riba. Pristatymo vietų duomenys įrašomi į skirstymo sutartį.</w:t>
      </w:r>
    </w:p>
    <w:p w:rsidR="002A7FB8" w:rsidRPr="00B57EB9" w:rsidRDefault="002A7FB8" w:rsidP="006C7CA9">
      <w:pPr>
        <w:pStyle w:val="CentrBold"/>
        <w:spacing w:line="240" w:lineRule="auto"/>
        <w:jc w:val="left"/>
        <w:rPr>
          <w:sz w:val="24"/>
          <w:szCs w:val="24"/>
        </w:rPr>
      </w:pPr>
    </w:p>
    <w:p w:rsidR="002A7FB8" w:rsidRPr="00B57EB9" w:rsidRDefault="002A7FB8" w:rsidP="00EA56B3">
      <w:pPr>
        <w:pStyle w:val="CentrBold"/>
        <w:spacing w:line="240" w:lineRule="auto"/>
        <w:ind w:left="786"/>
        <w:jc w:val="left"/>
        <w:rPr>
          <w:sz w:val="24"/>
          <w:szCs w:val="24"/>
        </w:rPr>
      </w:pPr>
    </w:p>
    <w:p w:rsidR="00DA2D42" w:rsidRPr="00B57EB9" w:rsidRDefault="00DA2D42" w:rsidP="00F91D24">
      <w:pPr>
        <w:pStyle w:val="CentrBold"/>
        <w:spacing w:line="240" w:lineRule="auto"/>
        <w:ind w:left="4680"/>
        <w:jc w:val="left"/>
        <w:rPr>
          <w:sz w:val="24"/>
          <w:szCs w:val="24"/>
        </w:rPr>
      </w:pPr>
      <w:r w:rsidRPr="00B57EB9">
        <w:rPr>
          <w:sz w:val="24"/>
          <w:szCs w:val="24"/>
        </w:rPr>
        <w:t>V SKYRIUS</w:t>
      </w:r>
    </w:p>
    <w:p w:rsidR="00E14ADA" w:rsidRPr="00B57EB9" w:rsidRDefault="00E14ADA" w:rsidP="00F91D24">
      <w:pPr>
        <w:pStyle w:val="CentrBold"/>
        <w:spacing w:line="240" w:lineRule="auto"/>
        <w:ind w:left="786" w:firstLine="512"/>
        <w:jc w:val="left"/>
        <w:rPr>
          <w:sz w:val="24"/>
          <w:szCs w:val="24"/>
        </w:rPr>
      </w:pPr>
      <w:r w:rsidRPr="00B57EB9">
        <w:rPr>
          <w:sz w:val="24"/>
          <w:szCs w:val="24"/>
        </w:rPr>
        <w:t>SKIRSTYMO S</w:t>
      </w:r>
      <w:r w:rsidR="00EA6314" w:rsidRPr="00B57EB9">
        <w:rPr>
          <w:sz w:val="24"/>
          <w:szCs w:val="24"/>
        </w:rPr>
        <w:t>ISTEMOS NAUDOTOJAI, JŲ</w:t>
      </w:r>
      <w:r w:rsidRPr="00B57EB9">
        <w:rPr>
          <w:sz w:val="24"/>
          <w:szCs w:val="24"/>
        </w:rPr>
        <w:t xml:space="preserve"> TEISĖS IR PAREIGOS</w:t>
      </w:r>
    </w:p>
    <w:p w:rsidR="00E14ADA" w:rsidRPr="00B57EB9" w:rsidRDefault="00E14ADA" w:rsidP="00EA56B3">
      <w:pPr>
        <w:tabs>
          <w:tab w:val="left" w:pos="284"/>
        </w:tabs>
        <w:spacing w:after="0" w:line="240" w:lineRule="auto"/>
        <w:jc w:val="both"/>
        <w:rPr>
          <w:rFonts w:ascii="Times New Roman" w:hAnsi="Times New Roman"/>
          <w:bCs/>
          <w:sz w:val="24"/>
          <w:szCs w:val="24"/>
        </w:rPr>
      </w:pPr>
    </w:p>
    <w:p w:rsidR="007A4815" w:rsidRPr="00B57EB9" w:rsidRDefault="00E14ADA" w:rsidP="00365DDE">
      <w:pPr>
        <w:numPr>
          <w:ilvl w:val="0"/>
          <w:numId w:val="2"/>
        </w:numPr>
        <w:tabs>
          <w:tab w:val="left" w:pos="284"/>
          <w:tab w:val="left" w:pos="426"/>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bCs/>
          <w:sz w:val="24"/>
          <w:szCs w:val="24"/>
        </w:rPr>
        <w:t>Skirstymo sistemos naudotojai gali būti su SSO sudarę skirstymo sutartis asmenys:</w:t>
      </w:r>
    </w:p>
    <w:p w:rsidR="007A4815" w:rsidRPr="00B57EB9" w:rsidRDefault="00BD052D" w:rsidP="00365DDE">
      <w:pPr>
        <w:numPr>
          <w:ilvl w:val="1"/>
          <w:numId w:val="2"/>
        </w:numPr>
        <w:tabs>
          <w:tab w:val="left" w:pos="709"/>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bCs/>
          <w:sz w:val="24"/>
          <w:szCs w:val="24"/>
        </w:rPr>
        <w:t>t</w:t>
      </w:r>
      <w:r w:rsidR="00E14ADA" w:rsidRPr="00B57EB9">
        <w:rPr>
          <w:rFonts w:ascii="Times New Roman" w:hAnsi="Times New Roman"/>
          <w:bCs/>
          <w:sz w:val="24"/>
          <w:szCs w:val="24"/>
        </w:rPr>
        <w:t>iekimo įmonės;</w:t>
      </w:r>
    </w:p>
    <w:p w:rsidR="007A4815" w:rsidRPr="00B57EB9" w:rsidRDefault="00BD052D" w:rsidP="00365DDE">
      <w:pPr>
        <w:numPr>
          <w:ilvl w:val="1"/>
          <w:numId w:val="2"/>
        </w:numPr>
        <w:tabs>
          <w:tab w:val="left" w:pos="709"/>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bCs/>
          <w:sz w:val="24"/>
          <w:szCs w:val="24"/>
        </w:rPr>
        <w:t>v</w:t>
      </w:r>
      <w:r w:rsidR="00D86EB7" w:rsidRPr="00B57EB9">
        <w:rPr>
          <w:rFonts w:ascii="Times New Roman" w:hAnsi="Times New Roman"/>
          <w:bCs/>
          <w:sz w:val="24"/>
          <w:szCs w:val="24"/>
        </w:rPr>
        <w:t>artotojai</w:t>
      </w:r>
      <w:r w:rsidR="007A4815" w:rsidRPr="00B57EB9">
        <w:rPr>
          <w:rFonts w:ascii="Times New Roman" w:hAnsi="Times New Roman"/>
          <w:bCs/>
          <w:sz w:val="24"/>
          <w:szCs w:val="24"/>
        </w:rPr>
        <w:t>;</w:t>
      </w:r>
    </w:p>
    <w:p w:rsidR="000F522F" w:rsidRPr="00B57EB9" w:rsidRDefault="00BD052D" w:rsidP="00365DDE">
      <w:pPr>
        <w:numPr>
          <w:ilvl w:val="1"/>
          <w:numId w:val="2"/>
        </w:numPr>
        <w:tabs>
          <w:tab w:val="left" w:pos="709"/>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bCs/>
          <w:sz w:val="24"/>
          <w:szCs w:val="24"/>
        </w:rPr>
        <w:t>p</w:t>
      </w:r>
      <w:r w:rsidR="007A4815" w:rsidRPr="00B57EB9">
        <w:rPr>
          <w:rFonts w:ascii="Times New Roman" w:hAnsi="Times New Roman"/>
          <w:bCs/>
          <w:sz w:val="24"/>
          <w:szCs w:val="24"/>
        </w:rPr>
        <w:t>rie skirstymo sistemos prijungtos kitos skirstymo įmonės.</w:t>
      </w:r>
    </w:p>
    <w:p w:rsidR="00616269" w:rsidRPr="00B57EB9" w:rsidRDefault="000F522F" w:rsidP="00365DDE">
      <w:pPr>
        <w:pStyle w:val="BodyText1"/>
        <w:numPr>
          <w:ilvl w:val="0"/>
          <w:numId w:val="2"/>
        </w:numPr>
        <w:tabs>
          <w:tab w:val="left" w:pos="709"/>
          <w:tab w:val="left" w:pos="1134"/>
        </w:tabs>
        <w:spacing w:line="240" w:lineRule="auto"/>
        <w:ind w:left="0" w:firstLine="567"/>
        <w:rPr>
          <w:b/>
          <w:bCs/>
          <w:sz w:val="24"/>
          <w:szCs w:val="24"/>
        </w:rPr>
      </w:pPr>
      <w:r w:rsidRPr="00B57EB9">
        <w:rPr>
          <w:b/>
          <w:bCs/>
          <w:sz w:val="24"/>
          <w:szCs w:val="24"/>
        </w:rPr>
        <w:lastRenderedPageBreak/>
        <w:t>Gamtinių dujų skirstymo sistemos naudotojai įsipareigoja:</w:t>
      </w:r>
    </w:p>
    <w:p w:rsidR="00E00BD9" w:rsidRPr="00B57EB9" w:rsidRDefault="00856CEF" w:rsidP="00365DDE">
      <w:pPr>
        <w:pStyle w:val="BodyText1"/>
        <w:numPr>
          <w:ilvl w:val="1"/>
          <w:numId w:val="2"/>
        </w:numPr>
        <w:tabs>
          <w:tab w:val="left" w:pos="426"/>
          <w:tab w:val="left" w:pos="709"/>
          <w:tab w:val="left" w:pos="851"/>
          <w:tab w:val="left" w:pos="1134"/>
        </w:tabs>
        <w:spacing w:line="240" w:lineRule="auto"/>
        <w:ind w:left="0" w:firstLine="567"/>
        <w:rPr>
          <w:b/>
          <w:bCs/>
          <w:sz w:val="24"/>
          <w:szCs w:val="24"/>
        </w:rPr>
      </w:pPr>
      <w:r w:rsidRPr="00B57EB9">
        <w:rPr>
          <w:sz w:val="24"/>
          <w:szCs w:val="24"/>
        </w:rPr>
        <w:t>p</w:t>
      </w:r>
      <w:r w:rsidR="000F522F" w:rsidRPr="00B57EB9">
        <w:rPr>
          <w:sz w:val="24"/>
          <w:szCs w:val="24"/>
        </w:rPr>
        <w:t>rieš prad</w:t>
      </w:r>
      <w:r w:rsidRPr="00B57EB9">
        <w:rPr>
          <w:sz w:val="24"/>
          <w:szCs w:val="24"/>
        </w:rPr>
        <w:t>ėdami</w:t>
      </w:r>
      <w:r w:rsidR="000F522F" w:rsidRPr="00B57EB9">
        <w:rPr>
          <w:sz w:val="24"/>
          <w:szCs w:val="24"/>
        </w:rPr>
        <w:t xml:space="preserve"> naudotis gamtinių dujų skirstymo</w:t>
      </w:r>
      <w:r w:rsidR="007A4815" w:rsidRPr="00B57EB9">
        <w:rPr>
          <w:sz w:val="24"/>
          <w:szCs w:val="24"/>
        </w:rPr>
        <w:t xml:space="preserve"> sistema, sudaryti</w:t>
      </w:r>
      <w:r w:rsidR="000F522F" w:rsidRPr="00B57EB9">
        <w:rPr>
          <w:sz w:val="24"/>
          <w:szCs w:val="24"/>
        </w:rPr>
        <w:t xml:space="preserve"> skirstymo sutartį</w:t>
      </w:r>
      <w:r w:rsidR="00AC2DBE" w:rsidRPr="00B57EB9">
        <w:rPr>
          <w:sz w:val="24"/>
          <w:szCs w:val="24"/>
        </w:rPr>
        <w:t xml:space="preserve"> </w:t>
      </w:r>
      <w:r w:rsidR="000F522F" w:rsidRPr="00B57EB9">
        <w:rPr>
          <w:sz w:val="24"/>
          <w:szCs w:val="24"/>
        </w:rPr>
        <w:t>su SSO</w:t>
      </w:r>
      <w:r w:rsidRPr="00B57EB9">
        <w:rPr>
          <w:sz w:val="24"/>
          <w:szCs w:val="24"/>
        </w:rPr>
        <w:t>;</w:t>
      </w:r>
    </w:p>
    <w:p w:rsidR="007A4815" w:rsidRPr="00B57EB9" w:rsidRDefault="00856CEF" w:rsidP="00365DDE">
      <w:pPr>
        <w:pStyle w:val="BodyText1"/>
        <w:numPr>
          <w:ilvl w:val="1"/>
          <w:numId w:val="2"/>
        </w:numPr>
        <w:tabs>
          <w:tab w:val="left" w:pos="426"/>
          <w:tab w:val="left" w:pos="709"/>
          <w:tab w:val="left" w:pos="851"/>
          <w:tab w:val="left" w:pos="1134"/>
        </w:tabs>
        <w:spacing w:line="240" w:lineRule="auto"/>
        <w:ind w:left="0" w:firstLine="567"/>
        <w:rPr>
          <w:b/>
          <w:bCs/>
          <w:sz w:val="24"/>
          <w:szCs w:val="24"/>
        </w:rPr>
      </w:pPr>
      <w:r w:rsidRPr="00B57EB9">
        <w:rPr>
          <w:sz w:val="24"/>
          <w:szCs w:val="24"/>
        </w:rPr>
        <w:t>l</w:t>
      </w:r>
      <w:r w:rsidR="007A4815" w:rsidRPr="00B57EB9">
        <w:rPr>
          <w:sz w:val="24"/>
          <w:szCs w:val="24"/>
        </w:rPr>
        <w:t xml:space="preserve">aikytis Taisyklėse ir </w:t>
      </w:r>
      <w:r w:rsidR="00F35188" w:rsidRPr="00B57EB9">
        <w:rPr>
          <w:sz w:val="24"/>
          <w:szCs w:val="24"/>
        </w:rPr>
        <w:t xml:space="preserve">skirstymo </w:t>
      </w:r>
      <w:r w:rsidR="007A4815" w:rsidRPr="00B57EB9">
        <w:rPr>
          <w:sz w:val="24"/>
          <w:szCs w:val="24"/>
        </w:rPr>
        <w:t>sutartyje nustatytų reikalavimų</w:t>
      </w:r>
      <w:r w:rsidRPr="00B57EB9">
        <w:rPr>
          <w:sz w:val="24"/>
          <w:szCs w:val="24"/>
        </w:rPr>
        <w:t>;</w:t>
      </w:r>
    </w:p>
    <w:p w:rsidR="001B69CB" w:rsidRPr="00B57EB9" w:rsidRDefault="00856CEF" w:rsidP="00365DDE">
      <w:pPr>
        <w:pStyle w:val="BodyText1"/>
        <w:numPr>
          <w:ilvl w:val="1"/>
          <w:numId w:val="2"/>
        </w:numPr>
        <w:tabs>
          <w:tab w:val="left" w:pos="426"/>
          <w:tab w:val="left" w:pos="709"/>
          <w:tab w:val="left" w:pos="851"/>
          <w:tab w:val="left" w:pos="1134"/>
        </w:tabs>
        <w:spacing w:line="240" w:lineRule="auto"/>
        <w:ind w:left="0" w:firstLine="567"/>
        <w:rPr>
          <w:b/>
          <w:bCs/>
          <w:sz w:val="24"/>
          <w:szCs w:val="24"/>
        </w:rPr>
      </w:pPr>
      <w:r w:rsidRPr="00B57EB9">
        <w:rPr>
          <w:sz w:val="24"/>
          <w:szCs w:val="24"/>
        </w:rPr>
        <w:t>i</w:t>
      </w:r>
      <w:r w:rsidR="00193E71" w:rsidRPr="00B57EB9">
        <w:rPr>
          <w:sz w:val="24"/>
          <w:szCs w:val="24"/>
        </w:rPr>
        <w:t xml:space="preserve">ki </w:t>
      </w:r>
      <w:r w:rsidR="001B69CB" w:rsidRPr="00B57EB9">
        <w:rPr>
          <w:sz w:val="24"/>
          <w:szCs w:val="24"/>
        </w:rPr>
        <w:t>dujų skirstymo pradži</w:t>
      </w:r>
      <w:r w:rsidR="00193E71" w:rsidRPr="00B57EB9">
        <w:rPr>
          <w:sz w:val="24"/>
          <w:szCs w:val="24"/>
        </w:rPr>
        <w:t>os</w:t>
      </w:r>
      <w:r w:rsidR="00AB62DD" w:rsidRPr="00B57EB9">
        <w:rPr>
          <w:sz w:val="24"/>
          <w:szCs w:val="24"/>
        </w:rPr>
        <w:t xml:space="preserve"> </w:t>
      </w:r>
      <w:r w:rsidR="00193E71" w:rsidRPr="00B57EB9">
        <w:rPr>
          <w:sz w:val="24"/>
          <w:szCs w:val="24"/>
        </w:rPr>
        <w:t xml:space="preserve">sudaryti </w:t>
      </w:r>
      <w:r w:rsidR="007A4815" w:rsidRPr="00B57EB9">
        <w:rPr>
          <w:sz w:val="24"/>
          <w:szCs w:val="24"/>
        </w:rPr>
        <w:t>du</w:t>
      </w:r>
      <w:r w:rsidR="00AB62DD" w:rsidRPr="00B57EB9">
        <w:rPr>
          <w:sz w:val="24"/>
          <w:szCs w:val="24"/>
        </w:rPr>
        <w:t>jų pirkimo</w:t>
      </w:r>
      <w:r w:rsidRPr="00B57EB9">
        <w:rPr>
          <w:sz w:val="24"/>
          <w:szCs w:val="24"/>
        </w:rPr>
        <w:t>‒</w:t>
      </w:r>
      <w:r w:rsidR="00AB62DD" w:rsidRPr="00B57EB9">
        <w:rPr>
          <w:sz w:val="24"/>
          <w:szCs w:val="24"/>
        </w:rPr>
        <w:t>pardavimo sutartį</w:t>
      </w:r>
      <w:r w:rsidRPr="00B57EB9">
        <w:rPr>
          <w:sz w:val="24"/>
          <w:szCs w:val="24"/>
        </w:rPr>
        <w:t>;</w:t>
      </w:r>
    </w:p>
    <w:p w:rsidR="007A4815" w:rsidRPr="00EF491B" w:rsidRDefault="00856CEF" w:rsidP="00365DDE">
      <w:pPr>
        <w:pStyle w:val="BodyText1"/>
        <w:numPr>
          <w:ilvl w:val="1"/>
          <w:numId w:val="2"/>
        </w:numPr>
        <w:tabs>
          <w:tab w:val="left" w:pos="426"/>
          <w:tab w:val="left" w:pos="709"/>
          <w:tab w:val="left" w:pos="851"/>
          <w:tab w:val="left" w:pos="1134"/>
        </w:tabs>
        <w:spacing w:line="240" w:lineRule="auto"/>
        <w:ind w:left="0" w:firstLine="567"/>
        <w:rPr>
          <w:b/>
          <w:bCs/>
          <w:sz w:val="24"/>
          <w:szCs w:val="24"/>
        </w:rPr>
      </w:pPr>
      <w:r w:rsidRPr="00B57EB9">
        <w:rPr>
          <w:sz w:val="24"/>
          <w:szCs w:val="24"/>
        </w:rPr>
        <w:t>i</w:t>
      </w:r>
      <w:r w:rsidR="00AF0A60" w:rsidRPr="00B57EB9">
        <w:rPr>
          <w:sz w:val="24"/>
          <w:szCs w:val="24"/>
        </w:rPr>
        <w:t>ki dujų skirstymo pradžios sudaryti perdavimo paslaugų sutartį</w:t>
      </w:r>
      <w:r w:rsidR="00AB62DD" w:rsidRPr="00B57EB9">
        <w:rPr>
          <w:sz w:val="24"/>
          <w:szCs w:val="24"/>
        </w:rPr>
        <w:t xml:space="preserve"> su perdav</w:t>
      </w:r>
      <w:r w:rsidR="001B69CB" w:rsidRPr="00B57EB9">
        <w:rPr>
          <w:sz w:val="24"/>
          <w:szCs w:val="24"/>
        </w:rPr>
        <w:t>imo sistemos operatoriumi</w:t>
      </w:r>
      <w:r w:rsidR="003A70A2">
        <w:rPr>
          <w:sz w:val="24"/>
          <w:szCs w:val="24"/>
        </w:rPr>
        <w:t xml:space="preserve">, </w:t>
      </w:r>
      <w:r w:rsidR="003A70A2" w:rsidRPr="00EF491B">
        <w:rPr>
          <w:sz w:val="24"/>
          <w:szCs w:val="24"/>
        </w:rPr>
        <w:t>kai perdavimo paslaugos perkamos ne per SSO;</w:t>
      </w:r>
    </w:p>
    <w:p w:rsidR="00E35214" w:rsidRPr="00EF491B" w:rsidRDefault="00856CEF" w:rsidP="00365DDE">
      <w:pPr>
        <w:pStyle w:val="BodyText1"/>
        <w:numPr>
          <w:ilvl w:val="1"/>
          <w:numId w:val="2"/>
        </w:numPr>
        <w:tabs>
          <w:tab w:val="left" w:pos="426"/>
          <w:tab w:val="left" w:pos="709"/>
          <w:tab w:val="left" w:pos="851"/>
          <w:tab w:val="left" w:pos="1134"/>
        </w:tabs>
        <w:spacing w:line="240" w:lineRule="auto"/>
        <w:ind w:left="0" w:firstLine="567"/>
        <w:rPr>
          <w:b/>
          <w:bCs/>
          <w:sz w:val="24"/>
          <w:szCs w:val="24"/>
        </w:rPr>
      </w:pPr>
      <w:r w:rsidRPr="00EF491B">
        <w:rPr>
          <w:sz w:val="24"/>
          <w:szCs w:val="24"/>
        </w:rPr>
        <w:t>n</w:t>
      </w:r>
      <w:r w:rsidR="00E35214" w:rsidRPr="00EF491B">
        <w:rPr>
          <w:sz w:val="24"/>
          <w:szCs w:val="24"/>
        </w:rPr>
        <w:t>e vėliau kaip</w:t>
      </w:r>
      <w:r w:rsidR="00193E71" w:rsidRPr="00EF491B">
        <w:rPr>
          <w:sz w:val="24"/>
          <w:szCs w:val="24"/>
        </w:rPr>
        <w:t xml:space="preserve"> prieš</w:t>
      </w:r>
      <w:r w:rsidR="00E35214" w:rsidRPr="00EF491B">
        <w:rPr>
          <w:sz w:val="24"/>
          <w:szCs w:val="24"/>
        </w:rPr>
        <w:t xml:space="preserve"> </w:t>
      </w:r>
      <w:r w:rsidR="00C57E39" w:rsidRPr="00EF491B">
        <w:rPr>
          <w:sz w:val="24"/>
          <w:szCs w:val="24"/>
        </w:rPr>
        <w:t xml:space="preserve">7 </w:t>
      </w:r>
      <w:r w:rsidR="00E35214" w:rsidRPr="00EF491B">
        <w:rPr>
          <w:sz w:val="24"/>
          <w:szCs w:val="24"/>
        </w:rPr>
        <w:t>kalendorin</w:t>
      </w:r>
      <w:r w:rsidRPr="00EF491B">
        <w:rPr>
          <w:sz w:val="24"/>
          <w:szCs w:val="24"/>
        </w:rPr>
        <w:t>e</w:t>
      </w:r>
      <w:r w:rsidR="00E35214" w:rsidRPr="00EF491B">
        <w:rPr>
          <w:sz w:val="24"/>
          <w:szCs w:val="24"/>
        </w:rPr>
        <w:t>s dien</w:t>
      </w:r>
      <w:r w:rsidRPr="00EF491B">
        <w:rPr>
          <w:sz w:val="24"/>
          <w:szCs w:val="24"/>
        </w:rPr>
        <w:t>a</w:t>
      </w:r>
      <w:r w:rsidR="00E35214" w:rsidRPr="00EF491B">
        <w:rPr>
          <w:sz w:val="24"/>
          <w:szCs w:val="24"/>
        </w:rPr>
        <w:t xml:space="preserve">s </w:t>
      </w:r>
      <w:r w:rsidR="00193E71" w:rsidRPr="00EF491B">
        <w:rPr>
          <w:sz w:val="24"/>
          <w:szCs w:val="24"/>
        </w:rPr>
        <w:t>iki dujų skirstymo pradžios</w:t>
      </w:r>
      <w:r w:rsidR="00E35214" w:rsidRPr="00EF491B">
        <w:rPr>
          <w:sz w:val="24"/>
          <w:szCs w:val="24"/>
        </w:rPr>
        <w:t xml:space="preserve"> pateikti SSO </w:t>
      </w:r>
      <w:r w:rsidR="00AF0A60" w:rsidRPr="00EF491B">
        <w:rPr>
          <w:sz w:val="24"/>
          <w:szCs w:val="24"/>
        </w:rPr>
        <w:t>dujų pirkimo–pardavimo sutarties kopiją ar kitą dokumentą, patvirtinantį dujų įsigijimą</w:t>
      </w:r>
      <w:r w:rsidR="003816DB" w:rsidRPr="00EF491B">
        <w:rPr>
          <w:sz w:val="24"/>
          <w:szCs w:val="24"/>
        </w:rPr>
        <w:t xml:space="preserve"> bei </w:t>
      </w:r>
      <w:r w:rsidR="00E35214" w:rsidRPr="00EF491B">
        <w:rPr>
          <w:sz w:val="24"/>
          <w:szCs w:val="24"/>
        </w:rPr>
        <w:t xml:space="preserve">dujų perdavimo paslaugų sutarties kopiją ar </w:t>
      </w:r>
      <w:r w:rsidR="00193E71" w:rsidRPr="00EF491B">
        <w:rPr>
          <w:sz w:val="24"/>
          <w:szCs w:val="24"/>
        </w:rPr>
        <w:t xml:space="preserve">kitą </w:t>
      </w:r>
      <w:r w:rsidR="00E35214" w:rsidRPr="00EF491B">
        <w:rPr>
          <w:sz w:val="24"/>
          <w:szCs w:val="24"/>
        </w:rPr>
        <w:t>dokumentą, patvirtinantį perdavimo paslaugų sutart</w:t>
      </w:r>
      <w:r w:rsidR="00193E71" w:rsidRPr="00EF491B">
        <w:rPr>
          <w:sz w:val="24"/>
          <w:szCs w:val="24"/>
        </w:rPr>
        <w:t>ies sudarymą</w:t>
      </w:r>
      <w:r w:rsidR="003A70A2" w:rsidRPr="00EF491B">
        <w:rPr>
          <w:sz w:val="24"/>
          <w:szCs w:val="24"/>
        </w:rPr>
        <w:t>, kai perdavimo paslaugos perkamos ne per SSO;</w:t>
      </w:r>
    </w:p>
    <w:p w:rsidR="00E00BD9" w:rsidRPr="00EF491B" w:rsidRDefault="00856CEF" w:rsidP="00365DDE">
      <w:pPr>
        <w:pStyle w:val="BodyText1"/>
        <w:numPr>
          <w:ilvl w:val="1"/>
          <w:numId w:val="2"/>
        </w:numPr>
        <w:tabs>
          <w:tab w:val="left" w:pos="709"/>
          <w:tab w:val="left" w:pos="851"/>
          <w:tab w:val="left" w:pos="1134"/>
        </w:tabs>
        <w:spacing w:line="240" w:lineRule="auto"/>
        <w:ind w:left="0" w:firstLine="567"/>
        <w:rPr>
          <w:b/>
          <w:bCs/>
          <w:sz w:val="24"/>
          <w:szCs w:val="24"/>
        </w:rPr>
      </w:pPr>
      <w:r w:rsidRPr="00EF491B">
        <w:rPr>
          <w:sz w:val="24"/>
          <w:szCs w:val="24"/>
        </w:rPr>
        <w:t>s</w:t>
      </w:r>
      <w:r w:rsidR="000F522F" w:rsidRPr="00EF491B">
        <w:rPr>
          <w:sz w:val="24"/>
          <w:szCs w:val="24"/>
        </w:rPr>
        <w:t xml:space="preserve">augiai eksploatuoti </w:t>
      </w:r>
      <w:r w:rsidR="00193E71" w:rsidRPr="00EF491B">
        <w:rPr>
          <w:sz w:val="24"/>
          <w:szCs w:val="24"/>
        </w:rPr>
        <w:t xml:space="preserve">sistemos </w:t>
      </w:r>
      <w:r w:rsidR="000F522F" w:rsidRPr="00EF491B">
        <w:rPr>
          <w:sz w:val="24"/>
          <w:szCs w:val="24"/>
        </w:rPr>
        <w:t>naudotojų gamtinių dujų sistemas ir dujinius prietaisus</w:t>
      </w:r>
      <w:r w:rsidRPr="00EF491B">
        <w:rPr>
          <w:sz w:val="24"/>
          <w:szCs w:val="24"/>
        </w:rPr>
        <w:t>;</w:t>
      </w:r>
    </w:p>
    <w:p w:rsidR="00E35214" w:rsidRPr="00B57EB9" w:rsidRDefault="00856CEF" w:rsidP="00365DDE">
      <w:pPr>
        <w:pStyle w:val="BodyText1"/>
        <w:numPr>
          <w:ilvl w:val="1"/>
          <w:numId w:val="2"/>
        </w:numPr>
        <w:tabs>
          <w:tab w:val="left" w:pos="709"/>
          <w:tab w:val="left" w:pos="851"/>
          <w:tab w:val="left" w:pos="1134"/>
        </w:tabs>
        <w:spacing w:line="240" w:lineRule="auto"/>
        <w:ind w:left="0" w:firstLine="567"/>
        <w:rPr>
          <w:b/>
          <w:bCs/>
          <w:sz w:val="24"/>
          <w:szCs w:val="24"/>
        </w:rPr>
      </w:pPr>
      <w:r w:rsidRPr="00EF491B">
        <w:rPr>
          <w:sz w:val="24"/>
          <w:szCs w:val="24"/>
        </w:rPr>
        <w:t>p</w:t>
      </w:r>
      <w:r w:rsidR="00E35214" w:rsidRPr="00EF491B">
        <w:rPr>
          <w:sz w:val="24"/>
          <w:szCs w:val="24"/>
        </w:rPr>
        <w:t xml:space="preserve">ristatyti į </w:t>
      </w:r>
      <w:r w:rsidR="00AF0A60" w:rsidRPr="00EF491B">
        <w:rPr>
          <w:sz w:val="24"/>
          <w:szCs w:val="24"/>
        </w:rPr>
        <w:t>S</w:t>
      </w:r>
      <w:r w:rsidR="00E35214" w:rsidRPr="00EF491B">
        <w:rPr>
          <w:sz w:val="24"/>
          <w:szCs w:val="24"/>
        </w:rPr>
        <w:t>kirstymo sistemos įėjimo tašką (-</w:t>
      </w:r>
      <w:proofErr w:type="spellStart"/>
      <w:r w:rsidR="00E35214" w:rsidRPr="00EF491B">
        <w:rPr>
          <w:sz w:val="24"/>
          <w:szCs w:val="24"/>
        </w:rPr>
        <w:t>us</w:t>
      </w:r>
      <w:proofErr w:type="spellEnd"/>
      <w:r w:rsidR="00E35214" w:rsidRPr="00B57EB9">
        <w:rPr>
          <w:sz w:val="24"/>
          <w:szCs w:val="24"/>
        </w:rPr>
        <w:t>) sistemos naudotojui reikalingą dujų kiekį</w:t>
      </w:r>
      <w:r w:rsidRPr="00B57EB9">
        <w:rPr>
          <w:sz w:val="24"/>
          <w:szCs w:val="24"/>
        </w:rPr>
        <w:t>;</w:t>
      </w:r>
    </w:p>
    <w:p w:rsidR="00E35214" w:rsidRPr="00B57EB9" w:rsidRDefault="00856CEF" w:rsidP="00365DDE">
      <w:pPr>
        <w:pStyle w:val="BodyText1"/>
        <w:numPr>
          <w:ilvl w:val="1"/>
          <w:numId w:val="2"/>
        </w:numPr>
        <w:tabs>
          <w:tab w:val="left" w:pos="709"/>
          <w:tab w:val="left" w:pos="851"/>
          <w:tab w:val="left" w:pos="1134"/>
        </w:tabs>
        <w:spacing w:line="240" w:lineRule="auto"/>
        <w:ind w:left="0" w:firstLine="567"/>
        <w:rPr>
          <w:b/>
          <w:bCs/>
          <w:sz w:val="24"/>
          <w:szCs w:val="24"/>
        </w:rPr>
      </w:pPr>
      <w:r w:rsidRPr="00B57EB9">
        <w:rPr>
          <w:sz w:val="24"/>
          <w:szCs w:val="24"/>
        </w:rPr>
        <w:t>p</w:t>
      </w:r>
      <w:r w:rsidR="00E35214" w:rsidRPr="00B57EB9">
        <w:rPr>
          <w:sz w:val="24"/>
          <w:szCs w:val="24"/>
        </w:rPr>
        <w:t xml:space="preserve">riimti dujas </w:t>
      </w:r>
      <w:r w:rsidR="00AF0A60" w:rsidRPr="00B57EB9">
        <w:rPr>
          <w:sz w:val="24"/>
          <w:szCs w:val="24"/>
        </w:rPr>
        <w:t>S</w:t>
      </w:r>
      <w:r w:rsidR="00E35214" w:rsidRPr="00B57EB9">
        <w:rPr>
          <w:sz w:val="24"/>
          <w:szCs w:val="24"/>
        </w:rPr>
        <w:t>kirstymo sistemos pristatymo vietoje (-</w:t>
      </w:r>
      <w:proofErr w:type="spellStart"/>
      <w:r w:rsidR="00E35214" w:rsidRPr="00B57EB9">
        <w:rPr>
          <w:sz w:val="24"/>
          <w:szCs w:val="24"/>
        </w:rPr>
        <w:t>ose</w:t>
      </w:r>
      <w:proofErr w:type="spellEnd"/>
      <w:r w:rsidR="00E35214" w:rsidRPr="00B57EB9">
        <w:rPr>
          <w:sz w:val="24"/>
          <w:szCs w:val="24"/>
        </w:rPr>
        <w:t>)</w:t>
      </w:r>
      <w:r w:rsidR="00AF0A60" w:rsidRPr="00B57EB9">
        <w:rPr>
          <w:sz w:val="24"/>
          <w:szCs w:val="24"/>
        </w:rPr>
        <w:t>,</w:t>
      </w:r>
      <w:r w:rsidR="00E35214" w:rsidRPr="00B57EB9">
        <w:rPr>
          <w:sz w:val="24"/>
          <w:szCs w:val="24"/>
        </w:rPr>
        <w:t xml:space="preserve"> numatytoje (-</w:t>
      </w:r>
      <w:proofErr w:type="spellStart"/>
      <w:r w:rsidR="00E35214" w:rsidRPr="00B57EB9">
        <w:rPr>
          <w:sz w:val="24"/>
          <w:szCs w:val="24"/>
        </w:rPr>
        <w:t>ose</w:t>
      </w:r>
      <w:proofErr w:type="spellEnd"/>
      <w:r w:rsidR="00E35214" w:rsidRPr="00B57EB9">
        <w:rPr>
          <w:sz w:val="24"/>
          <w:szCs w:val="24"/>
        </w:rPr>
        <w:t>) skirstymo sutartyje</w:t>
      </w:r>
      <w:r w:rsidRPr="00B57EB9">
        <w:rPr>
          <w:sz w:val="24"/>
          <w:szCs w:val="24"/>
        </w:rPr>
        <w:t>;</w:t>
      </w:r>
    </w:p>
    <w:p w:rsidR="00E35214" w:rsidRPr="00B57EB9" w:rsidRDefault="00856CEF" w:rsidP="00365DDE">
      <w:pPr>
        <w:pStyle w:val="BodyText1"/>
        <w:numPr>
          <w:ilvl w:val="1"/>
          <w:numId w:val="2"/>
        </w:numPr>
        <w:tabs>
          <w:tab w:val="left" w:pos="709"/>
          <w:tab w:val="left" w:pos="851"/>
          <w:tab w:val="left" w:pos="1134"/>
        </w:tabs>
        <w:spacing w:line="240" w:lineRule="auto"/>
        <w:ind w:left="0" w:firstLine="567"/>
        <w:rPr>
          <w:b/>
          <w:bCs/>
          <w:sz w:val="24"/>
          <w:szCs w:val="24"/>
        </w:rPr>
      </w:pPr>
      <w:r w:rsidRPr="00B57EB9">
        <w:rPr>
          <w:sz w:val="24"/>
          <w:szCs w:val="24"/>
        </w:rPr>
        <w:t>į</w:t>
      </w:r>
      <w:r w:rsidR="003E7EE2" w:rsidRPr="00B57EB9">
        <w:rPr>
          <w:sz w:val="24"/>
          <w:szCs w:val="24"/>
        </w:rPr>
        <w:t xml:space="preserve"> </w:t>
      </w:r>
      <w:r w:rsidR="00AF0A60" w:rsidRPr="00B57EB9">
        <w:rPr>
          <w:sz w:val="24"/>
          <w:szCs w:val="24"/>
        </w:rPr>
        <w:t xml:space="preserve">Skirstymo </w:t>
      </w:r>
      <w:r w:rsidR="00E35214" w:rsidRPr="00B57EB9">
        <w:rPr>
          <w:sz w:val="24"/>
          <w:szCs w:val="24"/>
        </w:rPr>
        <w:t>sistemos įėjimo tašką (-</w:t>
      </w:r>
      <w:proofErr w:type="spellStart"/>
      <w:r w:rsidR="00E35214" w:rsidRPr="00B57EB9">
        <w:rPr>
          <w:sz w:val="24"/>
          <w:szCs w:val="24"/>
        </w:rPr>
        <w:t>us</w:t>
      </w:r>
      <w:proofErr w:type="spellEnd"/>
      <w:r w:rsidR="00E35214" w:rsidRPr="00B57EB9">
        <w:rPr>
          <w:sz w:val="24"/>
          <w:szCs w:val="24"/>
        </w:rPr>
        <w:t>) patiekti tokį dujų kiekį, koks yra paimamas pristatymo vietoje</w:t>
      </w:r>
      <w:r w:rsidRPr="00B57EB9">
        <w:rPr>
          <w:sz w:val="24"/>
          <w:szCs w:val="24"/>
        </w:rPr>
        <w:t>;</w:t>
      </w:r>
    </w:p>
    <w:p w:rsidR="00D86C1A" w:rsidRPr="00B57EB9" w:rsidRDefault="00856CEF" w:rsidP="00365DDE">
      <w:pPr>
        <w:pStyle w:val="BodyText1"/>
        <w:numPr>
          <w:ilvl w:val="1"/>
          <w:numId w:val="2"/>
        </w:numPr>
        <w:tabs>
          <w:tab w:val="left" w:pos="709"/>
          <w:tab w:val="left" w:pos="851"/>
          <w:tab w:val="left" w:pos="1134"/>
        </w:tabs>
        <w:spacing w:line="240" w:lineRule="auto"/>
        <w:ind w:left="0" w:firstLine="567"/>
        <w:rPr>
          <w:b/>
          <w:bCs/>
          <w:sz w:val="24"/>
          <w:szCs w:val="24"/>
        </w:rPr>
      </w:pPr>
      <w:r w:rsidRPr="00B57EB9">
        <w:rPr>
          <w:sz w:val="24"/>
          <w:szCs w:val="24"/>
        </w:rPr>
        <w:t>l</w:t>
      </w:r>
      <w:r w:rsidR="00B25A2E" w:rsidRPr="00B57EB9">
        <w:rPr>
          <w:sz w:val="24"/>
          <w:szCs w:val="24"/>
        </w:rPr>
        <w:t xml:space="preserve">aikytis Balansavimo </w:t>
      </w:r>
      <w:r w:rsidR="00B12ECD" w:rsidRPr="00B57EB9">
        <w:rPr>
          <w:sz w:val="24"/>
          <w:szCs w:val="24"/>
        </w:rPr>
        <w:t>taisyklių</w:t>
      </w:r>
      <w:r w:rsidR="002458C9">
        <w:rPr>
          <w:sz w:val="24"/>
          <w:szCs w:val="24"/>
        </w:rPr>
        <w:t xml:space="preserve"> (taikoma Sistemos naudotojams</w:t>
      </w:r>
      <w:r w:rsidR="00B25A2E" w:rsidRPr="00B57EB9">
        <w:rPr>
          <w:sz w:val="24"/>
          <w:szCs w:val="24"/>
        </w:rPr>
        <w:t>,</w:t>
      </w:r>
      <w:r w:rsidR="00114382">
        <w:rPr>
          <w:sz w:val="24"/>
          <w:szCs w:val="24"/>
        </w:rPr>
        <w:t xml:space="preserve"> nesudariusiems atskiros gamtinių dujų srautų balansavimo sutarties su Perdavimo sistemos operatoriumi),</w:t>
      </w:r>
      <w:r w:rsidR="00B25A2E" w:rsidRPr="00B57EB9">
        <w:rPr>
          <w:sz w:val="24"/>
          <w:szCs w:val="24"/>
        </w:rPr>
        <w:t xml:space="preserve"> vykdyti jose nustatytas sistemos naudotojo pareigas</w:t>
      </w:r>
      <w:r w:rsidRPr="00B57EB9">
        <w:rPr>
          <w:sz w:val="24"/>
          <w:szCs w:val="24"/>
        </w:rPr>
        <w:t>;</w:t>
      </w:r>
    </w:p>
    <w:p w:rsidR="00B25A2E" w:rsidRPr="00B57EB9" w:rsidRDefault="00856CEF" w:rsidP="00365DDE">
      <w:pPr>
        <w:pStyle w:val="BodyText1"/>
        <w:numPr>
          <w:ilvl w:val="1"/>
          <w:numId w:val="2"/>
        </w:numPr>
        <w:tabs>
          <w:tab w:val="left" w:pos="709"/>
          <w:tab w:val="left" w:pos="851"/>
          <w:tab w:val="left" w:pos="1134"/>
        </w:tabs>
        <w:spacing w:line="240" w:lineRule="auto"/>
        <w:ind w:left="0" w:firstLine="567"/>
        <w:rPr>
          <w:b/>
          <w:bCs/>
          <w:sz w:val="24"/>
          <w:szCs w:val="24"/>
        </w:rPr>
      </w:pPr>
      <w:r w:rsidRPr="00B57EB9">
        <w:rPr>
          <w:sz w:val="24"/>
          <w:szCs w:val="24"/>
        </w:rPr>
        <w:t>v</w:t>
      </w:r>
      <w:r w:rsidR="00B25A2E" w:rsidRPr="00B57EB9">
        <w:rPr>
          <w:sz w:val="24"/>
          <w:szCs w:val="24"/>
        </w:rPr>
        <w:t xml:space="preserve">ykdyti SSO nurodymus, </w:t>
      </w:r>
      <w:r w:rsidR="009A2338" w:rsidRPr="00B57EB9">
        <w:rPr>
          <w:sz w:val="24"/>
          <w:szCs w:val="24"/>
        </w:rPr>
        <w:t xml:space="preserve">siekiant </w:t>
      </w:r>
      <w:r w:rsidR="00B25A2E" w:rsidRPr="00B57EB9">
        <w:rPr>
          <w:sz w:val="24"/>
          <w:szCs w:val="24"/>
        </w:rPr>
        <w:t xml:space="preserve">užtikrinti subalansuotą </w:t>
      </w:r>
      <w:r w:rsidR="009A2338" w:rsidRPr="00B57EB9">
        <w:rPr>
          <w:sz w:val="24"/>
          <w:szCs w:val="24"/>
        </w:rPr>
        <w:t xml:space="preserve">Skirstymo </w:t>
      </w:r>
      <w:r w:rsidR="00B25A2E" w:rsidRPr="00B57EB9">
        <w:rPr>
          <w:sz w:val="24"/>
          <w:szCs w:val="24"/>
        </w:rPr>
        <w:t>sistemos darbą</w:t>
      </w:r>
      <w:r w:rsidRPr="00B57EB9">
        <w:rPr>
          <w:sz w:val="24"/>
          <w:szCs w:val="24"/>
        </w:rPr>
        <w:t>;</w:t>
      </w:r>
    </w:p>
    <w:p w:rsidR="00E00BD9" w:rsidRPr="00B57EB9" w:rsidRDefault="00856CEF" w:rsidP="00365DDE">
      <w:pPr>
        <w:pStyle w:val="BodyText1"/>
        <w:numPr>
          <w:ilvl w:val="1"/>
          <w:numId w:val="2"/>
        </w:numPr>
        <w:tabs>
          <w:tab w:val="left" w:pos="709"/>
          <w:tab w:val="left" w:pos="851"/>
          <w:tab w:val="left" w:pos="1134"/>
          <w:tab w:val="left" w:pos="1276"/>
        </w:tabs>
        <w:spacing w:line="240" w:lineRule="auto"/>
        <w:ind w:left="0" w:firstLine="567"/>
        <w:rPr>
          <w:b/>
          <w:bCs/>
          <w:sz w:val="24"/>
          <w:szCs w:val="24"/>
        </w:rPr>
      </w:pPr>
      <w:r w:rsidRPr="00B57EB9">
        <w:rPr>
          <w:sz w:val="24"/>
          <w:szCs w:val="24"/>
        </w:rPr>
        <w:t>k</w:t>
      </w:r>
      <w:r w:rsidR="000F522F" w:rsidRPr="00B57EB9">
        <w:rPr>
          <w:sz w:val="24"/>
          <w:szCs w:val="24"/>
        </w:rPr>
        <w:t>artu su SSO atstovu dalyvauti plombuojant gamtinių dujų skirstymo sistemas (matavimo priemones) ir jų atjungimo bei aplankos linijų uždaromuosius įtaisus</w:t>
      </w:r>
      <w:r w:rsidRPr="00B57EB9">
        <w:rPr>
          <w:sz w:val="24"/>
          <w:szCs w:val="24"/>
        </w:rPr>
        <w:t>;</w:t>
      </w:r>
    </w:p>
    <w:p w:rsidR="00E00BD9" w:rsidRPr="00B57EB9" w:rsidRDefault="00856CEF" w:rsidP="00365DDE">
      <w:pPr>
        <w:pStyle w:val="BodyText1"/>
        <w:numPr>
          <w:ilvl w:val="1"/>
          <w:numId w:val="2"/>
        </w:numPr>
        <w:tabs>
          <w:tab w:val="left" w:pos="709"/>
          <w:tab w:val="left" w:pos="851"/>
          <w:tab w:val="left" w:pos="1134"/>
        </w:tabs>
        <w:spacing w:line="240" w:lineRule="auto"/>
        <w:ind w:left="0" w:firstLine="567"/>
        <w:rPr>
          <w:b/>
          <w:bCs/>
          <w:sz w:val="24"/>
          <w:szCs w:val="24"/>
        </w:rPr>
      </w:pPr>
      <w:r w:rsidRPr="00B57EB9">
        <w:rPr>
          <w:sz w:val="24"/>
          <w:szCs w:val="24"/>
        </w:rPr>
        <w:t>u</w:t>
      </w:r>
      <w:r w:rsidR="000F522F" w:rsidRPr="00B57EB9">
        <w:rPr>
          <w:sz w:val="24"/>
          <w:szCs w:val="24"/>
        </w:rPr>
        <w:t xml:space="preserve">žtikrinti, kad SSO įgalioti darbuotojai, pateikę tarnybinius pažymėjimus, </w:t>
      </w:r>
      <w:r w:rsidR="009A2338" w:rsidRPr="00B57EB9">
        <w:rPr>
          <w:sz w:val="24"/>
          <w:szCs w:val="24"/>
        </w:rPr>
        <w:t xml:space="preserve">nuo 8 iki 21 valandos </w:t>
      </w:r>
      <w:r w:rsidR="000F522F" w:rsidRPr="00B57EB9">
        <w:rPr>
          <w:sz w:val="24"/>
          <w:szCs w:val="24"/>
        </w:rPr>
        <w:t>galėtų kontroliuoti sistemos naudotojų gamtinių dujų apskaitos sistemas (matavimo priemones) bei patikrinti gamtinių dujų apskaitos tvarkingumą</w:t>
      </w:r>
      <w:r w:rsidRPr="00B57EB9">
        <w:rPr>
          <w:sz w:val="24"/>
          <w:szCs w:val="24"/>
        </w:rPr>
        <w:t>;</w:t>
      </w:r>
    </w:p>
    <w:p w:rsidR="003962D1" w:rsidRPr="00B57EB9" w:rsidRDefault="00856CEF" w:rsidP="00365DDE">
      <w:pPr>
        <w:pStyle w:val="BodyText1"/>
        <w:numPr>
          <w:ilvl w:val="1"/>
          <w:numId w:val="2"/>
        </w:numPr>
        <w:tabs>
          <w:tab w:val="left" w:pos="709"/>
          <w:tab w:val="left" w:pos="851"/>
          <w:tab w:val="left" w:pos="1134"/>
          <w:tab w:val="left" w:pos="1276"/>
          <w:tab w:val="left" w:pos="1560"/>
        </w:tabs>
        <w:spacing w:line="240" w:lineRule="auto"/>
        <w:ind w:left="0" w:firstLine="567"/>
        <w:rPr>
          <w:b/>
          <w:bCs/>
          <w:sz w:val="24"/>
          <w:szCs w:val="24"/>
        </w:rPr>
      </w:pPr>
      <w:r w:rsidRPr="00B57EB9">
        <w:rPr>
          <w:sz w:val="24"/>
          <w:szCs w:val="24"/>
        </w:rPr>
        <w:t>u</w:t>
      </w:r>
      <w:r w:rsidR="000F522F" w:rsidRPr="00B57EB9">
        <w:rPr>
          <w:sz w:val="24"/>
          <w:szCs w:val="24"/>
        </w:rPr>
        <w:t>žtikrinti gamtinių dujų apskaitos sistemų (matavimo priemonių), esančių naudotojų valdose, saugumą ir jų plombų neliečiamumą</w:t>
      </w:r>
      <w:r w:rsidRPr="00B57EB9">
        <w:rPr>
          <w:sz w:val="24"/>
          <w:szCs w:val="24"/>
        </w:rPr>
        <w:t>;</w:t>
      </w:r>
    </w:p>
    <w:p w:rsidR="003962D1" w:rsidRPr="00B57EB9" w:rsidRDefault="00856CEF" w:rsidP="00365DDE">
      <w:pPr>
        <w:pStyle w:val="BodyText1"/>
        <w:numPr>
          <w:ilvl w:val="1"/>
          <w:numId w:val="2"/>
        </w:numPr>
        <w:tabs>
          <w:tab w:val="left" w:pos="709"/>
          <w:tab w:val="left" w:pos="851"/>
          <w:tab w:val="left" w:pos="1134"/>
        </w:tabs>
        <w:spacing w:line="240" w:lineRule="auto"/>
        <w:ind w:left="0" w:firstLine="567"/>
        <w:rPr>
          <w:b/>
          <w:bCs/>
          <w:sz w:val="24"/>
          <w:szCs w:val="24"/>
        </w:rPr>
      </w:pPr>
      <w:r w:rsidRPr="00B57EB9">
        <w:rPr>
          <w:sz w:val="24"/>
          <w:szCs w:val="24"/>
        </w:rPr>
        <w:t>n</w:t>
      </w:r>
      <w:r w:rsidR="000F522F" w:rsidRPr="00B57EB9">
        <w:rPr>
          <w:sz w:val="24"/>
          <w:szCs w:val="24"/>
        </w:rPr>
        <w:t xml:space="preserve">edelsiant pranešti SSO apie </w:t>
      </w:r>
      <w:r w:rsidR="009108DC" w:rsidRPr="00B57EB9">
        <w:rPr>
          <w:sz w:val="24"/>
          <w:szCs w:val="24"/>
        </w:rPr>
        <w:t xml:space="preserve">sistemos </w:t>
      </w:r>
      <w:r w:rsidR="000F522F" w:rsidRPr="00B57EB9">
        <w:rPr>
          <w:sz w:val="24"/>
          <w:szCs w:val="24"/>
        </w:rPr>
        <w:t>naudotojo gamtinių dujų sistemos avarijas, sutrikimus ir gedimus, gaisrus bei jo teritorijoje esančių gamtinių dujų apskaitos sistemų (matavimo priemonių) darbo sutrikimus ar kitokius pažeidimus</w:t>
      </w:r>
      <w:r w:rsidRPr="00B57EB9">
        <w:rPr>
          <w:sz w:val="24"/>
          <w:szCs w:val="24"/>
        </w:rPr>
        <w:t>;</w:t>
      </w:r>
    </w:p>
    <w:p w:rsidR="00F12F79" w:rsidRPr="00B57EB9" w:rsidRDefault="00856CEF" w:rsidP="00365DDE">
      <w:pPr>
        <w:pStyle w:val="BodyText1"/>
        <w:numPr>
          <w:ilvl w:val="1"/>
          <w:numId w:val="2"/>
        </w:numPr>
        <w:tabs>
          <w:tab w:val="left" w:pos="709"/>
          <w:tab w:val="left" w:pos="851"/>
          <w:tab w:val="left" w:pos="1134"/>
        </w:tabs>
        <w:spacing w:line="240" w:lineRule="auto"/>
        <w:ind w:left="0" w:firstLine="567"/>
        <w:rPr>
          <w:b/>
          <w:bCs/>
          <w:sz w:val="24"/>
          <w:szCs w:val="24"/>
        </w:rPr>
      </w:pPr>
      <w:r w:rsidRPr="00B57EB9">
        <w:rPr>
          <w:sz w:val="24"/>
          <w:szCs w:val="24"/>
        </w:rPr>
        <w:t>v</w:t>
      </w:r>
      <w:r w:rsidR="00F12F79" w:rsidRPr="00B57EB9">
        <w:rPr>
          <w:sz w:val="24"/>
          <w:szCs w:val="24"/>
        </w:rPr>
        <w:t>ykdyti SSO nurodymus dėl dujų skirstymo ribojimų ar nutraukimo, kai dujų skirstymas ribojamas Taisyklėse ar teisės aktuose nustatytais atvejais, taip pat skirstymo sistemos avarijų, sutrikimų, gedimų, ekstremalių situacijų dujų sektoriuje atvejais</w:t>
      </w:r>
      <w:r w:rsidRPr="00B57EB9">
        <w:rPr>
          <w:sz w:val="24"/>
          <w:szCs w:val="24"/>
        </w:rPr>
        <w:t>;</w:t>
      </w:r>
    </w:p>
    <w:p w:rsidR="003962D1" w:rsidRPr="00B57EB9" w:rsidRDefault="00856CEF" w:rsidP="00365DDE">
      <w:pPr>
        <w:pStyle w:val="BodyText1"/>
        <w:numPr>
          <w:ilvl w:val="1"/>
          <w:numId w:val="2"/>
        </w:numPr>
        <w:tabs>
          <w:tab w:val="left" w:pos="709"/>
          <w:tab w:val="left" w:pos="851"/>
          <w:tab w:val="left" w:pos="1134"/>
        </w:tabs>
        <w:spacing w:line="240" w:lineRule="auto"/>
        <w:ind w:left="0" w:firstLine="567"/>
        <w:rPr>
          <w:b/>
          <w:bCs/>
          <w:sz w:val="24"/>
          <w:szCs w:val="24"/>
        </w:rPr>
      </w:pPr>
      <w:r w:rsidRPr="00B57EB9">
        <w:rPr>
          <w:sz w:val="24"/>
          <w:szCs w:val="24"/>
        </w:rPr>
        <w:t>n</w:t>
      </w:r>
      <w:r w:rsidR="000F522F" w:rsidRPr="00B57EB9">
        <w:rPr>
          <w:sz w:val="24"/>
          <w:szCs w:val="24"/>
        </w:rPr>
        <w:t>eviršyti gamtinių dujų skirstymo sutartyje nustatyto leistino naudoti gamtinių dujų srauto (m</w:t>
      </w:r>
      <w:r w:rsidR="000F522F" w:rsidRPr="00B57EB9">
        <w:rPr>
          <w:sz w:val="24"/>
          <w:szCs w:val="24"/>
          <w:vertAlign w:val="superscript"/>
        </w:rPr>
        <w:t>3</w:t>
      </w:r>
      <w:r w:rsidR="000F522F" w:rsidRPr="00B57EB9">
        <w:rPr>
          <w:sz w:val="24"/>
          <w:szCs w:val="24"/>
        </w:rPr>
        <w:t>/val.)</w:t>
      </w:r>
      <w:r w:rsidRPr="00B57EB9">
        <w:rPr>
          <w:sz w:val="24"/>
          <w:szCs w:val="24"/>
        </w:rPr>
        <w:t>;</w:t>
      </w:r>
    </w:p>
    <w:p w:rsidR="003962D1" w:rsidRPr="00B57EB9" w:rsidRDefault="00856CEF" w:rsidP="00365DDE">
      <w:pPr>
        <w:pStyle w:val="BodyText1"/>
        <w:numPr>
          <w:ilvl w:val="1"/>
          <w:numId w:val="2"/>
        </w:numPr>
        <w:tabs>
          <w:tab w:val="left" w:pos="851"/>
          <w:tab w:val="left" w:pos="1134"/>
        </w:tabs>
        <w:spacing w:line="240" w:lineRule="auto"/>
        <w:ind w:left="0" w:firstLine="567"/>
        <w:rPr>
          <w:b/>
          <w:bCs/>
          <w:sz w:val="24"/>
          <w:szCs w:val="24"/>
        </w:rPr>
      </w:pPr>
      <w:r w:rsidRPr="00B57EB9">
        <w:rPr>
          <w:sz w:val="24"/>
          <w:szCs w:val="24"/>
        </w:rPr>
        <w:t>s</w:t>
      </w:r>
      <w:r w:rsidR="000F522F" w:rsidRPr="00B57EB9">
        <w:rPr>
          <w:sz w:val="24"/>
          <w:szCs w:val="24"/>
        </w:rPr>
        <w:t>umok</w:t>
      </w:r>
      <w:r w:rsidR="00B66EC2" w:rsidRPr="00B57EB9">
        <w:rPr>
          <w:sz w:val="24"/>
          <w:szCs w:val="24"/>
        </w:rPr>
        <w:t>ėti už gamtinių dujų skirstymą Taisyklėse</w:t>
      </w:r>
      <w:r w:rsidR="000F522F" w:rsidRPr="00B57EB9">
        <w:rPr>
          <w:sz w:val="24"/>
          <w:szCs w:val="24"/>
        </w:rPr>
        <w:t xml:space="preserve"> nustatyta tvarka ir terminais</w:t>
      </w:r>
      <w:r w:rsidRPr="00B57EB9">
        <w:rPr>
          <w:sz w:val="24"/>
          <w:szCs w:val="24"/>
        </w:rPr>
        <w:t>;</w:t>
      </w:r>
    </w:p>
    <w:p w:rsidR="003962D1" w:rsidRPr="00B57EB9" w:rsidRDefault="00856CEF" w:rsidP="00365DDE">
      <w:pPr>
        <w:pStyle w:val="BodyText1"/>
        <w:numPr>
          <w:ilvl w:val="1"/>
          <w:numId w:val="2"/>
        </w:numPr>
        <w:tabs>
          <w:tab w:val="left" w:pos="851"/>
          <w:tab w:val="left" w:pos="1134"/>
        </w:tabs>
        <w:spacing w:line="240" w:lineRule="auto"/>
        <w:ind w:left="0" w:firstLine="567"/>
        <w:rPr>
          <w:b/>
          <w:bCs/>
          <w:sz w:val="24"/>
          <w:szCs w:val="24"/>
        </w:rPr>
      </w:pPr>
      <w:r w:rsidRPr="00B57EB9">
        <w:rPr>
          <w:sz w:val="24"/>
          <w:szCs w:val="24"/>
        </w:rPr>
        <w:t>t</w:t>
      </w:r>
      <w:r w:rsidR="000F522F" w:rsidRPr="00B57EB9">
        <w:rPr>
          <w:sz w:val="24"/>
          <w:szCs w:val="24"/>
        </w:rPr>
        <w:t xml:space="preserve">iksliai fiksuoti sunaudotus gamtinių dujų kiekius bei </w:t>
      </w:r>
      <w:r w:rsidR="00644918" w:rsidRPr="00B57EB9">
        <w:rPr>
          <w:sz w:val="24"/>
          <w:szCs w:val="24"/>
        </w:rPr>
        <w:t xml:space="preserve">Taisyklėse </w:t>
      </w:r>
      <w:r w:rsidR="000F522F" w:rsidRPr="00B57EB9">
        <w:rPr>
          <w:sz w:val="24"/>
          <w:szCs w:val="24"/>
        </w:rPr>
        <w:t xml:space="preserve">nustatyta tvarka teikti šiuos duomenis </w:t>
      </w:r>
      <w:r w:rsidR="001927D3" w:rsidRPr="00B57EB9">
        <w:rPr>
          <w:sz w:val="24"/>
          <w:szCs w:val="24"/>
        </w:rPr>
        <w:t xml:space="preserve">bei dujų kiekio matavimo priemonių rodmenis </w:t>
      </w:r>
      <w:r w:rsidR="000F522F" w:rsidRPr="00B57EB9">
        <w:rPr>
          <w:sz w:val="24"/>
          <w:szCs w:val="24"/>
        </w:rPr>
        <w:t>SSO</w:t>
      </w:r>
      <w:r w:rsidRPr="00B57EB9">
        <w:rPr>
          <w:sz w:val="24"/>
          <w:szCs w:val="24"/>
        </w:rPr>
        <w:t>;</w:t>
      </w:r>
    </w:p>
    <w:p w:rsidR="003962D1" w:rsidRPr="00B57EB9" w:rsidRDefault="00856CEF" w:rsidP="00365DDE">
      <w:pPr>
        <w:pStyle w:val="BodyText1"/>
        <w:numPr>
          <w:ilvl w:val="1"/>
          <w:numId w:val="2"/>
        </w:numPr>
        <w:tabs>
          <w:tab w:val="left" w:pos="709"/>
          <w:tab w:val="left" w:pos="851"/>
          <w:tab w:val="left" w:pos="1134"/>
        </w:tabs>
        <w:spacing w:line="240" w:lineRule="auto"/>
        <w:ind w:left="0" w:firstLine="567"/>
        <w:rPr>
          <w:b/>
          <w:bCs/>
          <w:sz w:val="24"/>
          <w:szCs w:val="24"/>
        </w:rPr>
      </w:pPr>
      <w:r w:rsidRPr="00B57EB9">
        <w:rPr>
          <w:sz w:val="24"/>
          <w:szCs w:val="24"/>
        </w:rPr>
        <w:t>n</w:t>
      </w:r>
      <w:r w:rsidR="000F522F" w:rsidRPr="00B57EB9">
        <w:rPr>
          <w:sz w:val="24"/>
          <w:szCs w:val="24"/>
        </w:rPr>
        <w:t>audoti tik nustatyta tvarka suprojektuotas ir įrengtas gamtinių dujų sistemas, dujinius prietaisus</w:t>
      </w:r>
      <w:r w:rsidRPr="00B57EB9">
        <w:rPr>
          <w:sz w:val="24"/>
          <w:szCs w:val="24"/>
        </w:rPr>
        <w:t>;</w:t>
      </w:r>
    </w:p>
    <w:p w:rsidR="00E35214" w:rsidRPr="00B57EB9" w:rsidRDefault="00856CEF" w:rsidP="00365DDE">
      <w:pPr>
        <w:pStyle w:val="BodyText1"/>
        <w:numPr>
          <w:ilvl w:val="1"/>
          <w:numId w:val="2"/>
        </w:numPr>
        <w:tabs>
          <w:tab w:val="left" w:pos="709"/>
          <w:tab w:val="left" w:pos="851"/>
          <w:tab w:val="left" w:pos="1134"/>
        </w:tabs>
        <w:spacing w:line="240" w:lineRule="auto"/>
        <w:ind w:left="0" w:firstLine="567"/>
        <w:rPr>
          <w:b/>
          <w:bCs/>
          <w:sz w:val="24"/>
          <w:szCs w:val="24"/>
        </w:rPr>
      </w:pPr>
      <w:r w:rsidRPr="00B57EB9">
        <w:rPr>
          <w:sz w:val="24"/>
          <w:szCs w:val="24"/>
        </w:rPr>
        <w:t>n</w:t>
      </w:r>
      <w:r w:rsidR="00E35214" w:rsidRPr="00B57EB9">
        <w:rPr>
          <w:sz w:val="24"/>
          <w:szCs w:val="24"/>
        </w:rPr>
        <w:t>edelsiant informuoti SSO apie prie SSO skirstymo sistemos prijungtos vartotojo sistemos nuosavybės ar valdymo ir naudojimo teisių pasikeitimą (perleidimas tretiesiems asmenims, jų praradimą, apribojimą ar kitokį suvaržymą)</w:t>
      </w:r>
      <w:r w:rsidRPr="00B57EB9">
        <w:rPr>
          <w:sz w:val="24"/>
          <w:szCs w:val="24"/>
        </w:rPr>
        <w:t>;</w:t>
      </w:r>
    </w:p>
    <w:p w:rsidR="009E7206" w:rsidRPr="00B57EB9" w:rsidRDefault="009E7206" w:rsidP="00365DDE">
      <w:pPr>
        <w:pStyle w:val="BodyText1"/>
        <w:numPr>
          <w:ilvl w:val="1"/>
          <w:numId w:val="2"/>
        </w:numPr>
        <w:tabs>
          <w:tab w:val="left" w:pos="709"/>
          <w:tab w:val="left" w:pos="851"/>
          <w:tab w:val="left" w:pos="1134"/>
        </w:tabs>
        <w:spacing w:line="240" w:lineRule="auto"/>
        <w:ind w:left="0" w:firstLine="567"/>
        <w:rPr>
          <w:b/>
          <w:bCs/>
          <w:sz w:val="24"/>
          <w:szCs w:val="24"/>
        </w:rPr>
      </w:pPr>
      <w:r w:rsidRPr="00B57EB9">
        <w:rPr>
          <w:bCs/>
          <w:sz w:val="24"/>
          <w:szCs w:val="24"/>
        </w:rPr>
        <w:t xml:space="preserve">SSO reikalavimu pateikti visų savo prievolių, kurios atsiranda iš su SSO sudarytų skirstymo sutarčių, tinkamo įvykdymo užtikrinimą, kai sistemos naudotojas </w:t>
      </w:r>
      <w:r w:rsidR="009A2338" w:rsidRPr="00B57EB9">
        <w:rPr>
          <w:bCs/>
          <w:sz w:val="24"/>
          <w:szCs w:val="24"/>
        </w:rPr>
        <w:t xml:space="preserve">laiku neatsiskaito </w:t>
      </w:r>
      <w:r w:rsidRPr="00B57EB9">
        <w:rPr>
          <w:bCs/>
          <w:sz w:val="24"/>
          <w:szCs w:val="24"/>
        </w:rPr>
        <w:t>su SSO už suteiktas skirstymo paslaugas</w:t>
      </w:r>
      <w:r w:rsidR="00856CEF" w:rsidRPr="00B57EB9">
        <w:rPr>
          <w:bCs/>
          <w:sz w:val="24"/>
          <w:szCs w:val="24"/>
        </w:rPr>
        <w:t>;</w:t>
      </w:r>
    </w:p>
    <w:p w:rsidR="00E35214" w:rsidRPr="00B57EB9" w:rsidRDefault="00312A5B" w:rsidP="00365DDE">
      <w:pPr>
        <w:pStyle w:val="BodyText1"/>
        <w:numPr>
          <w:ilvl w:val="1"/>
          <w:numId w:val="2"/>
        </w:numPr>
        <w:tabs>
          <w:tab w:val="left" w:pos="709"/>
          <w:tab w:val="left" w:pos="851"/>
          <w:tab w:val="left" w:pos="1134"/>
        </w:tabs>
        <w:spacing w:line="240" w:lineRule="auto"/>
        <w:ind w:left="0" w:firstLine="567"/>
        <w:rPr>
          <w:b/>
          <w:bCs/>
          <w:sz w:val="24"/>
          <w:szCs w:val="24"/>
        </w:rPr>
      </w:pPr>
      <w:r w:rsidRPr="00B57EB9">
        <w:rPr>
          <w:sz w:val="24"/>
          <w:szCs w:val="24"/>
        </w:rPr>
        <w:t>Taisyklėse nustatyta tvar</w:t>
      </w:r>
      <w:r w:rsidR="00E35214" w:rsidRPr="00B57EB9">
        <w:rPr>
          <w:sz w:val="24"/>
          <w:szCs w:val="24"/>
        </w:rPr>
        <w:t>ka informu</w:t>
      </w:r>
      <w:r w:rsidRPr="00B57EB9">
        <w:rPr>
          <w:sz w:val="24"/>
          <w:szCs w:val="24"/>
        </w:rPr>
        <w:t>oti SSO apie reikalingus paskirs</w:t>
      </w:r>
      <w:r w:rsidR="00E35214" w:rsidRPr="00B57EB9">
        <w:rPr>
          <w:sz w:val="24"/>
          <w:szCs w:val="24"/>
        </w:rPr>
        <w:t>tyti dujų kiekius, ski</w:t>
      </w:r>
      <w:r w:rsidRPr="00B57EB9">
        <w:rPr>
          <w:sz w:val="24"/>
          <w:szCs w:val="24"/>
        </w:rPr>
        <w:t>rstomų dujų kiekio pasikeitimus</w:t>
      </w:r>
      <w:r w:rsidR="00856CEF" w:rsidRPr="00B57EB9">
        <w:rPr>
          <w:sz w:val="24"/>
          <w:szCs w:val="24"/>
        </w:rPr>
        <w:t>;</w:t>
      </w:r>
    </w:p>
    <w:p w:rsidR="003B13F9" w:rsidRPr="00B57EB9" w:rsidRDefault="00856CEF" w:rsidP="00365DDE">
      <w:pPr>
        <w:pStyle w:val="BodyText1"/>
        <w:numPr>
          <w:ilvl w:val="1"/>
          <w:numId w:val="2"/>
        </w:numPr>
        <w:tabs>
          <w:tab w:val="left" w:pos="709"/>
          <w:tab w:val="left" w:pos="851"/>
          <w:tab w:val="left" w:pos="1134"/>
        </w:tabs>
        <w:spacing w:line="240" w:lineRule="auto"/>
        <w:ind w:left="0" w:firstLine="567"/>
        <w:rPr>
          <w:b/>
          <w:bCs/>
          <w:sz w:val="24"/>
          <w:szCs w:val="24"/>
        </w:rPr>
      </w:pPr>
      <w:r w:rsidRPr="00B57EB9">
        <w:rPr>
          <w:sz w:val="24"/>
          <w:szCs w:val="24"/>
        </w:rPr>
        <w:lastRenderedPageBreak/>
        <w:t>p</w:t>
      </w:r>
      <w:r w:rsidR="00312A5B" w:rsidRPr="00B57EB9">
        <w:rPr>
          <w:sz w:val="24"/>
          <w:szCs w:val="24"/>
        </w:rPr>
        <w:t>agal SSO raštu pateiktus paklausimus teikti SSO informaciją, leidžiančią įvertinti sistemos naudotojo dujų poreikį</w:t>
      </w:r>
      <w:r w:rsidRPr="00B57EB9">
        <w:rPr>
          <w:sz w:val="24"/>
          <w:szCs w:val="24"/>
        </w:rPr>
        <w:t>,</w:t>
      </w:r>
      <w:r w:rsidR="00312A5B" w:rsidRPr="00B57EB9">
        <w:rPr>
          <w:sz w:val="24"/>
          <w:szCs w:val="24"/>
        </w:rPr>
        <w:t xml:space="preserve"> ir atlikti poreikio prognozę</w:t>
      </w:r>
      <w:r w:rsidRPr="00B57EB9">
        <w:rPr>
          <w:sz w:val="24"/>
          <w:szCs w:val="24"/>
        </w:rPr>
        <w:t>;</w:t>
      </w:r>
    </w:p>
    <w:p w:rsidR="00D20658" w:rsidRPr="00B57EB9" w:rsidRDefault="00856CEF" w:rsidP="00365DDE">
      <w:pPr>
        <w:pStyle w:val="BodyText1"/>
        <w:numPr>
          <w:ilvl w:val="1"/>
          <w:numId w:val="2"/>
        </w:numPr>
        <w:tabs>
          <w:tab w:val="left" w:pos="709"/>
          <w:tab w:val="left" w:pos="851"/>
          <w:tab w:val="left" w:pos="1134"/>
        </w:tabs>
        <w:spacing w:line="240" w:lineRule="auto"/>
        <w:ind w:left="0" w:firstLine="567"/>
        <w:rPr>
          <w:b/>
          <w:bCs/>
          <w:sz w:val="24"/>
          <w:szCs w:val="24"/>
        </w:rPr>
      </w:pPr>
      <w:r w:rsidRPr="00B57EB9">
        <w:rPr>
          <w:sz w:val="24"/>
          <w:szCs w:val="24"/>
        </w:rPr>
        <w:t>p</w:t>
      </w:r>
      <w:r w:rsidR="00D20658" w:rsidRPr="00B57EB9">
        <w:rPr>
          <w:sz w:val="24"/>
          <w:szCs w:val="24"/>
        </w:rPr>
        <w:t xml:space="preserve">rieš 70 kalendorinių dienų iki </w:t>
      </w:r>
      <w:r w:rsidRPr="00B57EB9">
        <w:rPr>
          <w:sz w:val="24"/>
          <w:szCs w:val="24"/>
        </w:rPr>
        <w:t>kitų</w:t>
      </w:r>
      <w:r w:rsidR="00D20658" w:rsidRPr="00B57EB9">
        <w:rPr>
          <w:sz w:val="24"/>
          <w:szCs w:val="24"/>
        </w:rPr>
        <w:t xml:space="preserve"> metų pradžios </w:t>
      </w:r>
      <w:r w:rsidR="001927D3" w:rsidRPr="00B57EB9">
        <w:rPr>
          <w:sz w:val="24"/>
          <w:szCs w:val="24"/>
        </w:rPr>
        <w:t>SSO</w:t>
      </w:r>
      <w:r w:rsidR="00D20658" w:rsidRPr="00B57EB9">
        <w:rPr>
          <w:sz w:val="24"/>
          <w:szCs w:val="24"/>
        </w:rPr>
        <w:t xml:space="preserve"> pateikti prašymą dėl vartotojo galios ir gamtinių dujų kiekio poreikio, kuriame turi būti nurodyta: gamtinių dujų paskirstymo laikotarpis, gamtinių dujų priėmimo vieta, gamtinių dujų pristatymo vieta, didžiausias ir mažiausias leistinas gamtinių dujų kiekis pristatymo vietoje (</w:t>
      </w:r>
      <w:r w:rsidR="008E4CEA" w:rsidRPr="00B57EB9">
        <w:rPr>
          <w:sz w:val="24"/>
          <w:szCs w:val="24"/>
        </w:rPr>
        <w:t>kWh</w:t>
      </w:r>
      <w:r w:rsidR="00D20658" w:rsidRPr="00B57EB9">
        <w:rPr>
          <w:sz w:val="24"/>
          <w:szCs w:val="24"/>
        </w:rPr>
        <w:t>), didžiausias per parą paskirstomas gamtinių dujų kiekis (vartotojo galia) pristatymo vietoje (MWh/per parą), per metus į pristatymo vietą reikalingas paskirstyti gamtinių dujų kiekis (MWh/per metus), didžiausias gamtinių dujų slėgis pristatymo vietoje, barais (bar), naudotojo pavadinimas, adresas ir kiti duomenys apie naudotojo sistemą, jeigu reikalingi pakeitimai, informacija apie numatomą sezoninį gamtinių dujų paskirstymą, reikalingas pertraukiamas ar nepertraukiamas gamtinių dujų paskirstymas, informacija apie gamtinių dujų sistemą prižiūrintį bei atsakingą už naudotojo sistemos eksploatavimą asmenį</w:t>
      </w:r>
      <w:r w:rsidRPr="00B57EB9">
        <w:rPr>
          <w:sz w:val="24"/>
          <w:szCs w:val="24"/>
        </w:rPr>
        <w:t>;</w:t>
      </w:r>
    </w:p>
    <w:p w:rsidR="00F12F79" w:rsidRPr="00B57EB9" w:rsidRDefault="00856CEF" w:rsidP="00365DDE">
      <w:pPr>
        <w:pStyle w:val="BodyText1"/>
        <w:numPr>
          <w:ilvl w:val="1"/>
          <w:numId w:val="2"/>
        </w:numPr>
        <w:tabs>
          <w:tab w:val="left" w:pos="709"/>
          <w:tab w:val="left" w:pos="851"/>
          <w:tab w:val="left" w:pos="1134"/>
        </w:tabs>
        <w:spacing w:line="240" w:lineRule="auto"/>
        <w:ind w:left="0" w:firstLine="567"/>
        <w:rPr>
          <w:b/>
          <w:bCs/>
          <w:sz w:val="24"/>
          <w:szCs w:val="24"/>
        </w:rPr>
      </w:pPr>
      <w:r w:rsidRPr="00B57EB9">
        <w:rPr>
          <w:sz w:val="24"/>
          <w:szCs w:val="24"/>
        </w:rPr>
        <w:t>a</w:t>
      </w:r>
      <w:r w:rsidR="00F12F79" w:rsidRPr="00B57EB9">
        <w:rPr>
          <w:sz w:val="24"/>
          <w:szCs w:val="24"/>
        </w:rPr>
        <w:t xml:space="preserve">tlyginti SSO patirtus nuostolius (žalą), kai sistemos naudotojas nevykdo </w:t>
      </w:r>
      <w:r w:rsidR="001927D3" w:rsidRPr="00B57EB9">
        <w:rPr>
          <w:sz w:val="24"/>
          <w:szCs w:val="24"/>
        </w:rPr>
        <w:t xml:space="preserve">skirstymo </w:t>
      </w:r>
      <w:r w:rsidR="00F12F79" w:rsidRPr="00B57EB9">
        <w:rPr>
          <w:sz w:val="24"/>
          <w:szCs w:val="24"/>
        </w:rPr>
        <w:t>sutartyje, Taisyklėse ir teisės aktuose nustatytų reikalavimų.</w:t>
      </w:r>
    </w:p>
    <w:p w:rsidR="00F12F79" w:rsidRPr="00B57EB9" w:rsidRDefault="00856CEF" w:rsidP="00365DDE">
      <w:pPr>
        <w:pStyle w:val="BodyText1"/>
        <w:numPr>
          <w:ilvl w:val="1"/>
          <w:numId w:val="2"/>
        </w:numPr>
        <w:tabs>
          <w:tab w:val="left" w:pos="709"/>
          <w:tab w:val="left" w:pos="851"/>
          <w:tab w:val="left" w:pos="1134"/>
        </w:tabs>
        <w:spacing w:line="240" w:lineRule="auto"/>
        <w:ind w:left="0" w:firstLine="567"/>
        <w:rPr>
          <w:b/>
          <w:bCs/>
          <w:sz w:val="24"/>
          <w:szCs w:val="24"/>
        </w:rPr>
      </w:pPr>
      <w:r w:rsidRPr="00B57EB9">
        <w:rPr>
          <w:sz w:val="24"/>
          <w:szCs w:val="24"/>
        </w:rPr>
        <w:t>a</w:t>
      </w:r>
      <w:r w:rsidR="00F12F79" w:rsidRPr="00B57EB9">
        <w:rPr>
          <w:sz w:val="24"/>
          <w:szCs w:val="24"/>
        </w:rPr>
        <w:t>tlyginti SSO neeilinės dujų kiekio matavimo priemonės metrologinės patikros sąnaudas ir su tuo susijusias išlaidas, kai sistemos naudotojo prašymu atlikus neeilinę dujų kiekio matavimo priemonės patikrą nustatoma, kad dujų kiekio matavimo priemonė atitinka teisės aktų reikalavimus</w:t>
      </w:r>
      <w:r w:rsidRPr="00B57EB9">
        <w:rPr>
          <w:sz w:val="24"/>
          <w:szCs w:val="24"/>
        </w:rPr>
        <w:t>;</w:t>
      </w:r>
    </w:p>
    <w:p w:rsidR="007C35F7" w:rsidRPr="00B57EB9" w:rsidRDefault="00856CEF" w:rsidP="00365DDE">
      <w:pPr>
        <w:pStyle w:val="BodyText1"/>
        <w:numPr>
          <w:ilvl w:val="1"/>
          <w:numId w:val="2"/>
        </w:numPr>
        <w:tabs>
          <w:tab w:val="left" w:pos="709"/>
          <w:tab w:val="left" w:pos="851"/>
          <w:tab w:val="left" w:pos="1134"/>
        </w:tabs>
        <w:spacing w:line="240" w:lineRule="auto"/>
        <w:ind w:left="0" w:firstLine="567"/>
        <w:rPr>
          <w:b/>
          <w:bCs/>
          <w:sz w:val="24"/>
          <w:szCs w:val="24"/>
        </w:rPr>
      </w:pPr>
      <w:r w:rsidRPr="00B57EB9">
        <w:rPr>
          <w:bCs/>
          <w:sz w:val="24"/>
          <w:szCs w:val="24"/>
        </w:rPr>
        <w:t>n</w:t>
      </w:r>
      <w:r w:rsidR="00577A37" w:rsidRPr="00B57EB9">
        <w:rPr>
          <w:bCs/>
          <w:sz w:val="24"/>
          <w:szCs w:val="24"/>
        </w:rPr>
        <w:t>edelsiant pranešti SSO apie nutraukiam</w:t>
      </w:r>
      <w:r w:rsidR="009B6FB5" w:rsidRPr="00B57EB9">
        <w:rPr>
          <w:bCs/>
          <w:sz w:val="24"/>
          <w:szCs w:val="24"/>
        </w:rPr>
        <w:t>a</w:t>
      </w:r>
      <w:r w:rsidR="00577A37" w:rsidRPr="00B57EB9">
        <w:rPr>
          <w:bCs/>
          <w:sz w:val="24"/>
          <w:szCs w:val="24"/>
        </w:rPr>
        <w:t>s dujų pirkimo</w:t>
      </w:r>
      <w:r w:rsidRPr="00B57EB9">
        <w:rPr>
          <w:bCs/>
          <w:sz w:val="24"/>
          <w:szCs w:val="24"/>
        </w:rPr>
        <w:t>‒</w:t>
      </w:r>
      <w:r w:rsidR="00577A37" w:rsidRPr="00B57EB9">
        <w:rPr>
          <w:bCs/>
          <w:sz w:val="24"/>
          <w:szCs w:val="24"/>
        </w:rPr>
        <w:t xml:space="preserve">pardavimo, </w:t>
      </w:r>
      <w:r w:rsidR="00577A37" w:rsidRPr="00B57EB9">
        <w:rPr>
          <w:bCs/>
          <w:color w:val="auto"/>
          <w:sz w:val="24"/>
          <w:szCs w:val="24"/>
        </w:rPr>
        <w:t>dujų perdavimo paslaugų</w:t>
      </w:r>
      <w:r w:rsidR="00577A37" w:rsidRPr="00B57EB9">
        <w:rPr>
          <w:bCs/>
          <w:sz w:val="24"/>
          <w:szCs w:val="24"/>
        </w:rPr>
        <w:t xml:space="preserve"> bei dujų pirkimo</w:t>
      </w:r>
      <w:r w:rsidRPr="00B57EB9">
        <w:rPr>
          <w:bCs/>
          <w:sz w:val="24"/>
          <w:szCs w:val="24"/>
        </w:rPr>
        <w:t>‒</w:t>
      </w:r>
      <w:r w:rsidR="00577A37" w:rsidRPr="00B57EB9">
        <w:rPr>
          <w:bCs/>
          <w:sz w:val="24"/>
          <w:szCs w:val="24"/>
        </w:rPr>
        <w:t>pardavimo ir paslaugų teikimo sutartis su vartotojais</w:t>
      </w:r>
      <w:r w:rsidRPr="00B57EB9">
        <w:rPr>
          <w:bCs/>
          <w:sz w:val="24"/>
          <w:szCs w:val="24"/>
        </w:rPr>
        <w:t>;</w:t>
      </w:r>
    </w:p>
    <w:p w:rsidR="00DA1BB0" w:rsidRPr="00B57EB9" w:rsidRDefault="00856CEF" w:rsidP="00365DDE">
      <w:pPr>
        <w:pStyle w:val="BodyText1"/>
        <w:numPr>
          <w:ilvl w:val="1"/>
          <w:numId w:val="2"/>
        </w:numPr>
        <w:tabs>
          <w:tab w:val="left" w:pos="709"/>
          <w:tab w:val="left" w:pos="851"/>
          <w:tab w:val="left" w:pos="1134"/>
        </w:tabs>
        <w:spacing w:line="240" w:lineRule="auto"/>
        <w:ind w:left="0" w:firstLine="567"/>
        <w:rPr>
          <w:bCs/>
          <w:sz w:val="24"/>
          <w:szCs w:val="24"/>
        </w:rPr>
      </w:pPr>
      <w:r w:rsidRPr="00B57EB9">
        <w:rPr>
          <w:sz w:val="24"/>
          <w:szCs w:val="24"/>
        </w:rPr>
        <w:t>p</w:t>
      </w:r>
      <w:r w:rsidR="003B13F9" w:rsidRPr="00B57EB9">
        <w:rPr>
          <w:sz w:val="24"/>
          <w:szCs w:val="24"/>
        </w:rPr>
        <w:t xml:space="preserve">ranešti SSO apie naujai sudarytas dujų pirkimo–pardavimo ir paslaugų teikimo sutartis su vartotojais ne vėliau kaip </w:t>
      </w:r>
      <w:r w:rsidRPr="00B57EB9">
        <w:rPr>
          <w:sz w:val="24"/>
          <w:szCs w:val="24"/>
        </w:rPr>
        <w:t>kitą</w:t>
      </w:r>
      <w:r w:rsidR="003B13F9" w:rsidRPr="00B57EB9">
        <w:rPr>
          <w:sz w:val="24"/>
          <w:szCs w:val="24"/>
        </w:rPr>
        <w:t xml:space="preserve"> dieną po sutarties sudarymo arba prieš 20 kalendorinių dienų iki dujų skirstymo pradžios, </w:t>
      </w:r>
      <w:r w:rsidR="001927D3" w:rsidRPr="00B57EB9">
        <w:rPr>
          <w:sz w:val="24"/>
          <w:szCs w:val="24"/>
        </w:rPr>
        <w:t xml:space="preserve">sistemos naudotojui </w:t>
      </w:r>
      <w:r w:rsidR="003B13F9" w:rsidRPr="00B57EB9">
        <w:rPr>
          <w:sz w:val="24"/>
          <w:szCs w:val="24"/>
        </w:rPr>
        <w:t>keičiant tiekimo įmonę</w:t>
      </w:r>
      <w:r w:rsidRPr="00B57EB9">
        <w:rPr>
          <w:sz w:val="24"/>
          <w:szCs w:val="24"/>
        </w:rPr>
        <w:t>;</w:t>
      </w:r>
    </w:p>
    <w:p w:rsidR="00DA1BB0" w:rsidRPr="00B57EB9" w:rsidRDefault="00856CEF" w:rsidP="00365DDE">
      <w:pPr>
        <w:pStyle w:val="BodyText1"/>
        <w:numPr>
          <w:ilvl w:val="1"/>
          <w:numId w:val="2"/>
        </w:numPr>
        <w:tabs>
          <w:tab w:val="left" w:pos="709"/>
          <w:tab w:val="left" w:pos="851"/>
          <w:tab w:val="left" w:pos="1134"/>
        </w:tabs>
        <w:spacing w:line="240" w:lineRule="auto"/>
        <w:ind w:left="0" w:firstLine="567"/>
        <w:rPr>
          <w:bCs/>
          <w:sz w:val="24"/>
          <w:szCs w:val="24"/>
        </w:rPr>
      </w:pPr>
      <w:r w:rsidRPr="00B57EB9">
        <w:rPr>
          <w:sz w:val="24"/>
          <w:szCs w:val="24"/>
        </w:rPr>
        <w:t>s</w:t>
      </w:r>
      <w:r w:rsidR="00DA1BB0" w:rsidRPr="00B57EB9">
        <w:rPr>
          <w:sz w:val="24"/>
          <w:szCs w:val="24"/>
        </w:rPr>
        <w:t>istemos naudotojas – tiekimo įmonė iš anksto, ne vėliau kaip prieš 60 kalendorinių dienų, privalo informuoti SSO apie dujų tiekimo veiklos nutraukimą ar sustabdymą, kuris gali pareikalauti garantinio dujų tiekimo pažeidžiamiems vartotojams, nurodant veiklos nutraukimo ar sustabdymo priežastis</w:t>
      </w:r>
      <w:r w:rsidRPr="00B57EB9">
        <w:rPr>
          <w:sz w:val="24"/>
          <w:szCs w:val="24"/>
        </w:rPr>
        <w:t>;</w:t>
      </w:r>
    </w:p>
    <w:p w:rsidR="00D20658" w:rsidRPr="00B57EB9" w:rsidRDefault="00856CEF" w:rsidP="00365DDE">
      <w:pPr>
        <w:pStyle w:val="BodyText1"/>
        <w:numPr>
          <w:ilvl w:val="1"/>
          <w:numId w:val="2"/>
        </w:numPr>
        <w:tabs>
          <w:tab w:val="left" w:pos="709"/>
          <w:tab w:val="left" w:pos="851"/>
          <w:tab w:val="left" w:pos="1134"/>
        </w:tabs>
        <w:spacing w:line="240" w:lineRule="auto"/>
        <w:ind w:left="0" w:firstLine="567"/>
        <w:rPr>
          <w:bCs/>
          <w:sz w:val="24"/>
          <w:szCs w:val="24"/>
        </w:rPr>
      </w:pPr>
      <w:r w:rsidRPr="00B57EB9">
        <w:rPr>
          <w:sz w:val="24"/>
          <w:szCs w:val="24"/>
        </w:rPr>
        <w:t>s</w:t>
      </w:r>
      <w:r w:rsidR="003E7EE2" w:rsidRPr="00B57EB9">
        <w:rPr>
          <w:sz w:val="24"/>
          <w:szCs w:val="24"/>
        </w:rPr>
        <w:t>istemos n</w:t>
      </w:r>
      <w:r w:rsidR="00D20658" w:rsidRPr="00B57EB9">
        <w:rPr>
          <w:sz w:val="24"/>
          <w:szCs w:val="24"/>
        </w:rPr>
        <w:t xml:space="preserve">audotojai, turintys 100 kW ir didesnės bendros galios dujinius prietaisus ar dujinius technologinius įrenginius, turi paskirti už </w:t>
      </w:r>
      <w:r w:rsidR="001927D3" w:rsidRPr="00B57EB9">
        <w:rPr>
          <w:sz w:val="24"/>
          <w:szCs w:val="24"/>
        </w:rPr>
        <w:t xml:space="preserve">sistemos </w:t>
      </w:r>
      <w:r w:rsidR="00D20658" w:rsidRPr="00B57EB9">
        <w:rPr>
          <w:sz w:val="24"/>
          <w:szCs w:val="24"/>
        </w:rPr>
        <w:t>naudotojo gamtinių dujų sistemos eksploatavimą atsakingus asmenis, atestuotus teisės aktų nustatyta tvarka</w:t>
      </w:r>
      <w:r w:rsidRPr="00B57EB9">
        <w:rPr>
          <w:sz w:val="24"/>
          <w:szCs w:val="24"/>
        </w:rPr>
        <w:t>;</w:t>
      </w:r>
    </w:p>
    <w:p w:rsidR="003962D1" w:rsidRPr="00B57EB9" w:rsidRDefault="00856CEF" w:rsidP="00365DDE">
      <w:pPr>
        <w:pStyle w:val="BodyText1"/>
        <w:numPr>
          <w:ilvl w:val="1"/>
          <w:numId w:val="2"/>
        </w:numPr>
        <w:tabs>
          <w:tab w:val="left" w:pos="709"/>
          <w:tab w:val="left" w:pos="851"/>
          <w:tab w:val="left" w:pos="1134"/>
        </w:tabs>
        <w:spacing w:line="240" w:lineRule="auto"/>
        <w:ind w:left="0" w:firstLine="567"/>
        <w:rPr>
          <w:b/>
          <w:bCs/>
          <w:sz w:val="24"/>
          <w:szCs w:val="24"/>
        </w:rPr>
      </w:pPr>
      <w:r w:rsidRPr="00B57EB9">
        <w:rPr>
          <w:sz w:val="24"/>
          <w:szCs w:val="24"/>
        </w:rPr>
        <w:t>n</w:t>
      </w:r>
      <w:r w:rsidR="007C35F7" w:rsidRPr="00B57EB9">
        <w:rPr>
          <w:sz w:val="24"/>
          <w:szCs w:val="24"/>
        </w:rPr>
        <w:t>e vėliau kaip p</w:t>
      </w:r>
      <w:r w:rsidR="00F12F79" w:rsidRPr="00B57EB9">
        <w:rPr>
          <w:sz w:val="24"/>
          <w:szCs w:val="24"/>
        </w:rPr>
        <w:t>er</w:t>
      </w:r>
      <w:r w:rsidR="000F522F" w:rsidRPr="00B57EB9">
        <w:rPr>
          <w:sz w:val="24"/>
          <w:szCs w:val="24"/>
        </w:rPr>
        <w:t xml:space="preserve"> 10 kalendorinių dienų raštu informuoti SSO apie </w:t>
      </w:r>
      <w:r w:rsidR="00F12F79" w:rsidRPr="00B57EB9">
        <w:rPr>
          <w:sz w:val="24"/>
          <w:szCs w:val="24"/>
        </w:rPr>
        <w:t>teisinio statuso, pavadinimo, adreso ar kitų rekvizitų pasikeitimus</w:t>
      </w:r>
      <w:r w:rsidRPr="00B57EB9">
        <w:rPr>
          <w:sz w:val="24"/>
          <w:szCs w:val="24"/>
        </w:rPr>
        <w:t>;</w:t>
      </w:r>
    </w:p>
    <w:p w:rsidR="003962D1" w:rsidRPr="00B57EB9" w:rsidRDefault="00856CEF" w:rsidP="00365DDE">
      <w:pPr>
        <w:pStyle w:val="BodyText1"/>
        <w:numPr>
          <w:ilvl w:val="1"/>
          <w:numId w:val="2"/>
        </w:numPr>
        <w:tabs>
          <w:tab w:val="left" w:pos="709"/>
          <w:tab w:val="left" w:pos="851"/>
          <w:tab w:val="left" w:pos="1134"/>
        </w:tabs>
        <w:spacing w:line="240" w:lineRule="auto"/>
        <w:ind w:left="0" w:firstLine="567"/>
        <w:rPr>
          <w:b/>
          <w:bCs/>
          <w:sz w:val="24"/>
          <w:szCs w:val="24"/>
        </w:rPr>
      </w:pPr>
      <w:r w:rsidRPr="00B57EB9">
        <w:rPr>
          <w:spacing w:val="-1"/>
          <w:sz w:val="24"/>
          <w:szCs w:val="24"/>
        </w:rPr>
        <w:t>u</w:t>
      </w:r>
      <w:r w:rsidR="009D5FD2" w:rsidRPr="00B57EB9">
        <w:rPr>
          <w:spacing w:val="-1"/>
          <w:sz w:val="24"/>
          <w:szCs w:val="24"/>
        </w:rPr>
        <w:t xml:space="preserve">žtikrinti, kad patiektų dujų kokybė įėjimo taške atitiktų Gamtinių dujų kokybės reikalavimų </w:t>
      </w:r>
      <w:r w:rsidR="00901D46">
        <w:rPr>
          <w:spacing w:val="-1"/>
          <w:sz w:val="24"/>
          <w:szCs w:val="24"/>
        </w:rPr>
        <w:t>nustatytus</w:t>
      </w:r>
      <w:r w:rsidR="009D5FD2" w:rsidRPr="00B57EB9">
        <w:rPr>
          <w:spacing w:val="-1"/>
          <w:sz w:val="24"/>
          <w:szCs w:val="24"/>
        </w:rPr>
        <w:t xml:space="preserve"> reikalavimus</w:t>
      </w:r>
      <w:r w:rsidRPr="00B57EB9">
        <w:rPr>
          <w:spacing w:val="-1"/>
          <w:sz w:val="24"/>
          <w:szCs w:val="24"/>
        </w:rPr>
        <w:t>;</w:t>
      </w:r>
    </w:p>
    <w:p w:rsidR="000F522F" w:rsidRPr="00B57EB9" w:rsidRDefault="00856CEF" w:rsidP="00365DDE">
      <w:pPr>
        <w:pStyle w:val="BodyText1"/>
        <w:numPr>
          <w:ilvl w:val="1"/>
          <w:numId w:val="2"/>
        </w:numPr>
        <w:tabs>
          <w:tab w:val="left" w:pos="709"/>
          <w:tab w:val="left" w:pos="851"/>
          <w:tab w:val="left" w:pos="1134"/>
        </w:tabs>
        <w:spacing w:line="240" w:lineRule="auto"/>
        <w:ind w:left="0" w:firstLine="567"/>
        <w:rPr>
          <w:b/>
          <w:bCs/>
          <w:sz w:val="24"/>
          <w:szCs w:val="24"/>
        </w:rPr>
      </w:pPr>
      <w:r w:rsidRPr="00B57EB9">
        <w:rPr>
          <w:sz w:val="24"/>
          <w:szCs w:val="24"/>
        </w:rPr>
        <w:t>v</w:t>
      </w:r>
      <w:r w:rsidR="000F522F" w:rsidRPr="00B57EB9">
        <w:rPr>
          <w:sz w:val="24"/>
          <w:szCs w:val="24"/>
        </w:rPr>
        <w:t>ykdyti kitas teisės aktuose nustatytas pareigas.</w:t>
      </w:r>
    </w:p>
    <w:p w:rsidR="000F522F" w:rsidRPr="00B57EB9" w:rsidRDefault="004967EE" w:rsidP="00365DDE">
      <w:pPr>
        <w:pStyle w:val="BodyText1"/>
        <w:numPr>
          <w:ilvl w:val="0"/>
          <w:numId w:val="2"/>
        </w:numPr>
        <w:tabs>
          <w:tab w:val="left" w:pos="0"/>
          <w:tab w:val="left" w:pos="567"/>
          <w:tab w:val="left" w:pos="1134"/>
        </w:tabs>
        <w:spacing w:line="240" w:lineRule="auto"/>
        <w:ind w:left="0" w:firstLine="567"/>
        <w:rPr>
          <w:b/>
          <w:bCs/>
          <w:sz w:val="24"/>
          <w:szCs w:val="24"/>
        </w:rPr>
      </w:pPr>
      <w:r w:rsidRPr="00B57EB9">
        <w:rPr>
          <w:b/>
          <w:bCs/>
          <w:sz w:val="24"/>
          <w:szCs w:val="24"/>
        </w:rPr>
        <w:t>G</w:t>
      </w:r>
      <w:r w:rsidR="000F522F" w:rsidRPr="00B57EB9">
        <w:rPr>
          <w:b/>
          <w:bCs/>
          <w:sz w:val="24"/>
          <w:szCs w:val="24"/>
        </w:rPr>
        <w:t xml:space="preserve">amtinių dujų skirstymo sistemos </w:t>
      </w:r>
      <w:r w:rsidRPr="00B57EB9">
        <w:rPr>
          <w:b/>
          <w:bCs/>
          <w:sz w:val="24"/>
          <w:szCs w:val="24"/>
        </w:rPr>
        <w:t xml:space="preserve">naudotojai papildomai įsipareigoja kai sistemos  naudotojas yra </w:t>
      </w:r>
      <w:r w:rsidR="001927D3" w:rsidRPr="00B57EB9">
        <w:rPr>
          <w:b/>
          <w:bCs/>
          <w:sz w:val="24"/>
          <w:szCs w:val="24"/>
        </w:rPr>
        <w:t xml:space="preserve">gamtinių </w:t>
      </w:r>
      <w:r w:rsidRPr="00B57EB9">
        <w:rPr>
          <w:b/>
          <w:bCs/>
          <w:sz w:val="24"/>
          <w:szCs w:val="24"/>
        </w:rPr>
        <w:t>dujų vartotojas</w:t>
      </w:r>
      <w:r w:rsidR="000F522F" w:rsidRPr="00B57EB9">
        <w:rPr>
          <w:b/>
          <w:bCs/>
          <w:sz w:val="24"/>
          <w:szCs w:val="24"/>
        </w:rPr>
        <w:t>:</w:t>
      </w:r>
    </w:p>
    <w:p w:rsidR="008D42C7" w:rsidRPr="00B57EB9" w:rsidRDefault="00E11E2D" w:rsidP="00365DDE">
      <w:pPr>
        <w:pStyle w:val="BodyText1"/>
        <w:numPr>
          <w:ilvl w:val="1"/>
          <w:numId w:val="2"/>
        </w:numPr>
        <w:tabs>
          <w:tab w:val="left" w:pos="709"/>
          <w:tab w:val="left" w:pos="851"/>
          <w:tab w:val="left" w:pos="1134"/>
        </w:tabs>
        <w:spacing w:line="240" w:lineRule="auto"/>
        <w:ind w:left="0" w:firstLine="567"/>
        <w:rPr>
          <w:b/>
          <w:bCs/>
          <w:sz w:val="24"/>
          <w:szCs w:val="24"/>
        </w:rPr>
      </w:pPr>
      <w:r w:rsidRPr="00B57EB9">
        <w:rPr>
          <w:sz w:val="24"/>
          <w:szCs w:val="24"/>
        </w:rPr>
        <w:t>s</w:t>
      </w:r>
      <w:r w:rsidR="000F522F" w:rsidRPr="00B57EB9">
        <w:rPr>
          <w:sz w:val="24"/>
          <w:szCs w:val="24"/>
        </w:rPr>
        <w:t>kirstymo sutartyje nustatytais terminais ir tvarka pristatyti SSO į priėmimo vietą gamtines dujas bei priimti iš SSO į pristatymo vietą paskirstytas dujas</w:t>
      </w:r>
      <w:r w:rsidRPr="00B57EB9">
        <w:rPr>
          <w:sz w:val="24"/>
          <w:szCs w:val="24"/>
        </w:rPr>
        <w:t>;</w:t>
      </w:r>
    </w:p>
    <w:p w:rsidR="008D42C7" w:rsidRPr="00B57EB9" w:rsidRDefault="00E11E2D" w:rsidP="00365DDE">
      <w:pPr>
        <w:pStyle w:val="BodyText1"/>
        <w:numPr>
          <w:ilvl w:val="1"/>
          <w:numId w:val="2"/>
        </w:numPr>
        <w:tabs>
          <w:tab w:val="left" w:pos="709"/>
          <w:tab w:val="left" w:pos="851"/>
          <w:tab w:val="left" w:pos="1134"/>
          <w:tab w:val="left" w:pos="1560"/>
        </w:tabs>
        <w:spacing w:line="240" w:lineRule="auto"/>
        <w:ind w:left="0" w:firstLine="567"/>
        <w:rPr>
          <w:b/>
          <w:bCs/>
          <w:sz w:val="24"/>
          <w:szCs w:val="24"/>
        </w:rPr>
      </w:pPr>
      <w:r w:rsidRPr="00B57EB9">
        <w:rPr>
          <w:sz w:val="24"/>
          <w:szCs w:val="24"/>
        </w:rPr>
        <w:t>l</w:t>
      </w:r>
      <w:r w:rsidR="000F522F" w:rsidRPr="00B57EB9">
        <w:rPr>
          <w:sz w:val="24"/>
          <w:szCs w:val="24"/>
        </w:rPr>
        <w:t>aikytis skirstymo sutartyje nustatyto gamtinių dujų vartojimo režimo</w:t>
      </w:r>
      <w:r w:rsidR="00527CCF" w:rsidRPr="00B57EB9">
        <w:rPr>
          <w:sz w:val="24"/>
          <w:szCs w:val="24"/>
        </w:rPr>
        <w:t>;</w:t>
      </w:r>
    </w:p>
    <w:p w:rsidR="00DA1BB0" w:rsidRPr="00B57EB9" w:rsidRDefault="00E11E2D" w:rsidP="00365DDE">
      <w:pPr>
        <w:pStyle w:val="BodyText1"/>
        <w:numPr>
          <w:ilvl w:val="1"/>
          <w:numId w:val="2"/>
        </w:numPr>
        <w:tabs>
          <w:tab w:val="left" w:pos="709"/>
          <w:tab w:val="left" w:pos="851"/>
          <w:tab w:val="left" w:pos="1134"/>
        </w:tabs>
        <w:spacing w:line="240" w:lineRule="auto"/>
        <w:ind w:left="0" w:firstLine="567"/>
        <w:rPr>
          <w:b/>
          <w:bCs/>
          <w:sz w:val="24"/>
          <w:szCs w:val="24"/>
        </w:rPr>
      </w:pPr>
      <w:r w:rsidRPr="00B57EB9">
        <w:rPr>
          <w:sz w:val="24"/>
          <w:szCs w:val="24"/>
        </w:rPr>
        <w:t>u</w:t>
      </w:r>
      <w:r w:rsidR="000F522F" w:rsidRPr="00B57EB9">
        <w:rPr>
          <w:sz w:val="24"/>
          <w:szCs w:val="24"/>
        </w:rPr>
        <w:t>žsakyti tik tokią vartotojo galią, kokia sistemos naudotojui yra reikalinga ir būtina, kad naudotojas galėtų tenkinti savo gamtinių dujų poreikį</w:t>
      </w:r>
      <w:r w:rsidRPr="00B57EB9">
        <w:rPr>
          <w:sz w:val="24"/>
          <w:szCs w:val="24"/>
        </w:rPr>
        <w:t>;</w:t>
      </w:r>
    </w:p>
    <w:p w:rsidR="00DA1BB0" w:rsidRPr="00B57EB9" w:rsidRDefault="00E11E2D" w:rsidP="00365DDE">
      <w:pPr>
        <w:pStyle w:val="BodyText1"/>
        <w:numPr>
          <w:ilvl w:val="1"/>
          <w:numId w:val="2"/>
        </w:numPr>
        <w:tabs>
          <w:tab w:val="left" w:pos="709"/>
          <w:tab w:val="left" w:pos="851"/>
          <w:tab w:val="left" w:pos="1134"/>
        </w:tabs>
        <w:spacing w:line="240" w:lineRule="auto"/>
        <w:ind w:left="0" w:firstLine="567"/>
        <w:rPr>
          <w:bCs/>
          <w:sz w:val="24"/>
          <w:szCs w:val="24"/>
        </w:rPr>
      </w:pPr>
      <w:r w:rsidRPr="00B57EB9">
        <w:rPr>
          <w:bCs/>
          <w:sz w:val="24"/>
          <w:szCs w:val="24"/>
        </w:rPr>
        <w:t>k</w:t>
      </w:r>
      <w:r w:rsidR="00DA1BB0" w:rsidRPr="00B57EB9">
        <w:rPr>
          <w:bCs/>
          <w:sz w:val="24"/>
          <w:szCs w:val="24"/>
        </w:rPr>
        <w:t xml:space="preserve">artu su SSO atstovu dalyvauti plombuojant dujų kiekio matavimo priemones, išardomus dujų sistemos sujungimus bei įtaisus, kai jie įrengti </w:t>
      </w:r>
      <w:r w:rsidR="001927D3" w:rsidRPr="00B57EB9">
        <w:rPr>
          <w:bCs/>
          <w:sz w:val="24"/>
          <w:szCs w:val="24"/>
        </w:rPr>
        <w:t xml:space="preserve">sistemos naudotojo </w:t>
      </w:r>
      <w:r w:rsidR="00DA1BB0" w:rsidRPr="00B57EB9">
        <w:rPr>
          <w:bCs/>
          <w:sz w:val="24"/>
          <w:szCs w:val="24"/>
        </w:rPr>
        <w:t>valdose ar nekilnojamame daikte</w:t>
      </w:r>
      <w:r w:rsidRPr="00B57EB9">
        <w:rPr>
          <w:bCs/>
          <w:sz w:val="24"/>
          <w:szCs w:val="24"/>
        </w:rPr>
        <w:t>;</w:t>
      </w:r>
    </w:p>
    <w:p w:rsidR="004967EE" w:rsidRPr="00B57EB9" w:rsidRDefault="00E11E2D" w:rsidP="00365DDE">
      <w:pPr>
        <w:pStyle w:val="BodyText1"/>
        <w:numPr>
          <w:ilvl w:val="1"/>
          <w:numId w:val="2"/>
        </w:numPr>
        <w:tabs>
          <w:tab w:val="left" w:pos="709"/>
          <w:tab w:val="left" w:pos="851"/>
          <w:tab w:val="left" w:pos="1134"/>
        </w:tabs>
        <w:spacing w:line="240" w:lineRule="auto"/>
        <w:ind w:left="0" w:firstLine="567"/>
        <w:rPr>
          <w:bCs/>
          <w:sz w:val="24"/>
          <w:szCs w:val="24"/>
        </w:rPr>
      </w:pPr>
      <w:r w:rsidRPr="00B57EB9">
        <w:rPr>
          <w:sz w:val="24"/>
          <w:szCs w:val="24"/>
        </w:rPr>
        <w:t>u</w:t>
      </w:r>
      <w:r w:rsidR="00DA1BB0" w:rsidRPr="00B57EB9">
        <w:rPr>
          <w:sz w:val="24"/>
          <w:szCs w:val="24"/>
        </w:rPr>
        <w:t xml:space="preserve">žtikrinti vartotojo teritorijoje esančių skirstomųjų dujotiekių, dujotiekio įrenginių (dujų slėgio reguliavimo įrenginių, uždaromųjų įtaisų, NVS, dujų kiekio matavimo priemonių) ir jų plombų saugumą, apsaugą nuo mechaninių pažeidimų, o </w:t>
      </w:r>
      <w:r w:rsidR="001927D3" w:rsidRPr="00B57EB9">
        <w:rPr>
          <w:sz w:val="24"/>
          <w:szCs w:val="24"/>
        </w:rPr>
        <w:t xml:space="preserve">pastebėjus </w:t>
      </w:r>
      <w:r w:rsidR="00DA1BB0" w:rsidRPr="00B57EB9">
        <w:rPr>
          <w:sz w:val="24"/>
          <w:szCs w:val="24"/>
        </w:rPr>
        <w:t>jų sutrikimus, avarijas, gedimus, pažeistas plombas ar kitokius pažeidimus</w:t>
      </w:r>
      <w:r w:rsidR="001927D3" w:rsidRPr="00B57EB9">
        <w:rPr>
          <w:sz w:val="24"/>
          <w:szCs w:val="24"/>
        </w:rPr>
        <w:t>, nedelsiant</w:t>
      </w:r>
      <w:r w:rsidR="00DA1BB0" w:rsidRPr="00B57EB9">
        <w:rPr>
          <w:sz w:val="24"/>
          <w:szCs w:val="24"/>
        </w:rPr>
        <w:t xml:space="preserve"> sutartyje nurodytais ar viešai skelbiamais telefonais informuoti SSO</w:t>
      </w:r>
      <w:r w:rsidRPr="00B57EB9">
        <w:rPr>
          <w:sz w:val="24"/>
          <w:szCs w:val="24"/>
        </w:rPr>
        <w:t>;</w:t>
      </w:r>
    </w:p>
    <w:p w:rsidR="004967EE" w:rsidRPr="00B57EB9" w:rsidRDefault="00E11E2D" w:rsidP="00365DDE">
      <w:pPr>
        <w:pStyle w:val="BodyText1"/>
        <w:numPr>
          <w:ilvl w:val="1"/>
          <w:numId w:val="2"/>
        </w:numPr>
        <w:tabs>
          <w:tab w:val="left" w:pos="709"/>
          <w:tab w:val="left" w:pos="851"/>
          <w:tab w:val="left" w:pos="1134"/>
        </w:tabs>
        <w:spacing w:line="240" w:lineRule="auto"/>
        <w:ind w:left="0" w:firstLine="567"/>
        <w:rPr>
          <w:bCs/>
          <w:sz w:val="24"/>
          <w:szCs w:val="24"/>
        </w:rPr>
      </w:pPr>
      <w:r w:rsidRPr="00B57EB9">
        <w:rPr>
          <w:bCs/>
          <w:sz w:val="24"/>
          <w:szCs w:val="24"/>
        </w:rPr>
        <w:t>p</w:t>
      </w:r>
      <w:r w:rsidR="004967EE" w:rsidRPr="00B57EB9">
        <w:rPr>
          <w:bCs/>
          <w:sz w:val="24"/>
          <w:szCs w:val="24"/>
        </w:rPr>
        <w:t>asirašyti aktą, kuriuo SSO atstovai įformina skirstymo sistemos, esančios vartotojo valdose avarijas, sutrikimus, kitus įvykius (gedimus), dujų kiekio matavimo priemonių, išardomų sujungimų, plombų, lipdukų pažeidimus</w:t>
      </w:r>
      <w:r w:rsidRPr="00B57EB9">
        <w:rPr>
          <w:sz w:val="24"/>
          <w:szCs w:val="24"/>
        </w:rPr>
        <w:t>;</w:t>
      </w:r>
    </w:p>
    <w:p w:rsidR="00D20658" w:rsidRPr="00B57EB9" w:rsidRDefault="00E11E2D" w:rsidP="00365DDE">
      <w:pPr>
        <w:pStyle w:val="BodyText1"/>
        <w:numPr>
          <w:ilvl w:val="1"/>
          <w:numId w:val="2"/>
        </w:numPr>
        <w:tabs>
          <w:tab w:val="left" w:pos="709"/>
          <w:tab w:val="left" w:pos="851"/>
          <w:tab w:val="left" w:pos="1134"/>
        </w:tabs>
        <w:spacing w:line="240" w:lineRule="auto"/>
        <w:ind w:left="0" w:firstLine="567"/>
        <w:rPr>
          <w:bCs/>
          <w:sz w:val="24"/>
          <w:szCs w:val="24"/>
        </w:rPr>
      </w:pPr>
      <w:r w:rsidRPr="00B57EB9">
        <w:rPr>
          <w:sz w:val="24"/>
          <w:szCs w:val="24"/>
        </w:rPr>
        <w:lastRenderedPageBreak/>
        <w:t>u</w:t>
      </w:r>
      <w:r w:rsidR="009F10A5" w:rsidRPr="00B57EB9">
        <w:rPr>
          <w:sz w:val="24"/>
          <w:szCs w:val="24"/>
        </w:rPr>
        <w:t>žtikrinti dujų kiekio matavimo priemonėms, įrengtoms vartotojo patalpose, projekte numatytas aplinkos sąlygas</w:t>
      </w:r>
      <w:r w:rsidRPr="00B57EB9">
        <w:rPr>
          <w:sz w:val="24"/>
          <w:szCs w:val="24"/>
        </w:rPr>
        <w:t>;</w:t>
      </w:r>
    </w:p>
    <w:p w:rsidR="00EA6314" w:rsidRPr="00B57EB9" w:rsidRDefault="00E11E2D" w:rsidP="00365DDE">
      <w:pPr>
        <w:pStyle w:val="BodyText1"/>
        <w:numPr>
          <w:ilvl w:val="1"/>
          <w:numId w:val="2"/>
        </w:numPr>
        <w:tabs>
          <w:tab w:val="left" w:pos="709"/>
          <w:tab w:val="left" w:pos="851"/>
          <w:tab w:val="left" w:pos="1134"/>
        </w:tabs>
        <w:spacing w:line="240" w:lineRule="auto"/>
        <w:ind w:left="0" w:firstLine="567"/>
        <w:rPr>
          <w:bCs/>
          <w:sz w:val="24"/>
          <w:szCs w:val="24"/>
        </w:rPr>
      </w:pPr>
      <w:r w:rsidRPr="00B57EB9">
        <w:rPr>
          <w:sz w:val="24"/>
          <w:szCs w:val="24"/>
        </w:rPr>
        <w:t>a</w:t>
      </w:r>
      <w:r w:rsidR="00D20658" w:rsidRPr="00B57EB9">
        <w:rPr>
          <w:sz w:val="24"/>
          <w:szCs w:val="24"/>
        </w:rPr>
        <w:t>tlyginti SSO patirtus nuostolius (žalą), kai sistemos naudotojas neteisėtai naudoja dujas</w:t>
      </w:r>
      <w:r w:rsidRPr="00B57EB9">
        <w:rPr>
          <w:sz w:val="24"/>
          <w:szCs w:val="24"/>
        </w:rPr>
        <w:t>;</w:t>
      </w:r>
    </w:p>
    <w:p w:rsidR="00D20658" w:rsidRPr="00B57EB9" w:rsidRDefault="00E11E2D" w:rsidP="00365DDE">
      <w:pPr>
        <w:pStyle w:val="BodyText1"/>
        <w:numPr>
          <w:ilvl w:val="1"/>
          <w:numId w:val="2"/>
        </w:numPr>
        <w:tabs>
          <w:tab w:val="left" w:pos="709"/>
          <w:tab w:val="left" w:pos="851"/>
          <w:tab w:val="left" w:pos="1134"/>
        </w:tabs>
        <w:spacing w:line="240" w:lineRule="auto"/>
        <w:ind w:left="0" w:firstLine="567"/>
        <w:rPr>
          <w:bCs/>
          <w:sz w:val="24"/>
          <w:szCs w:val="24"/>
        </w:rPr>
      </w:pPr>
      <w:r w:rsidRPr="00B57EB9">
        <w:rPr>
          <w:sz w:val="24"/>
          <w:szCs w:val="24"/>
        </w:rPr>
        <w:t>t</w:t>
      </w:r>
      <w:r w:rsidR="00EA6314" w:rsidRPr="00B57EB9">
        <w:rPr>
          <w:sz w:val="24"/>
          <w:szCs w:val="24"/>
        </w:rPr>
        <w:t xml:space="preserve">eisės aktų nustatytais atvejais ir tvarka SSO nurodymu atjungti </w:t>
      </w:r>
      <w:r w:rsidR="006504D5" w:rsidRPr="00B57EB9">
        <w:rPr>
          <w:sz w:val="24"/>
          <w:szCs w:val="24"/>
        </w:rPr>
        <w:t>vartotojo objektą</w:t>
      </w:r>
      <w:r w:rsidR="00EA6314" w:rsidRPr="00B57EB9">
        <w:rPr>
          <w:sz w:val="24"/>
          <w:szCs w:val="24"/>
        </w:rPr>
        <w:t xml:space="preserve"> nuo Skirstymo sistemos</w:t>
      </w:r>
      <w:r w:rsidRPr="00B57EB9">
        <w:rPr>
          <w:sz w:val="24"/>
          <w:szCs w:val="24"/>
        </w:rPr>
        <w:t>;</w:t>
      </w:r>
    </w:p>
    <w:p w:rsidR="00EA6314" w:rsidRPr="00B57EB9" w:rsidRDefault="00E11E2D" w:rsidP="00365DDE">
      <w:pPr>
        <w:pStyle w:val="BodyText1"/>
        <w:numPr>
          <w:ilvl w:val="1"/>
          <w:numId w:val="2"/>
        </w:numPr>
        <w:tabs>
          <w:tab w:val="left" w:pos="709"/>
          <w:tab w:val="left" w:pos="851"/>
          <w:tab w:val="left" w:pos="1134"/>
        </w:tabs>
        <w:spacing w:line="240" w:lineRule="auto"/>
        <w:ind w:left="0" w:firstLine="567"/>
        <w:rPr>
          <w:bCs/>
          <w:sz w:val="24"/>
          <w:szCs w:val="24"/>
        </w:rPr>
      </w:pPr>
      <w:r w:rsidRPr="00B57EB9">
        <w:rPr>
          <w:sz w:val="24"/>
          <w:szCs w:val="24"/>
        </w:rPr>
        <w:t>v</w:t>
      </w:r>
      <w:r w:rsidR="000F522F" w:rsidRPr="00B57EB9">
        <w:rPr>
          <w:sz w:val="24"/>
          <w:szCs w:val="24"/>
        </w:rPr>
        <w:t xml:space="preserve">ykdyti pagrįstus SSO reikalavimus ir teikti reikalingą informaciją, siekiant subalansuoti </w:t>
      </w:r>
      <w:r w:rsidR="005615D7" w:rsidRPr="00B57EB9">
        <w:rPr>
          <w:sz w:val="24"/>
          <w:szCs w:val="24"/>
        </w:rPr>
        <w:t>S</w:t>
      </w:r>
      <w:r w:rsidR="000F522F" w:rsidRPr="00B57EB9">
        <w:rPr>
          <w:sz w:val="24"/>
          <w:szCs w:val="24"/>
        </w:rPr>
        <w:t>kirstymo sistemos veikimą</w:t>
      </w:r>
      <w:r w:rsidRPr="00B57EB9">
        <w:rPr>
          <w:sz w:val="24"/>
          <w:szCs w:val="24"/>
        </w:rPr>
        <w:t>;</w:t>
      </w:r>
    </w:p>
    <w:p w:rsidR="00EA6314" w:rsidRPr="00B57EB9" w:rsidRDefault="00E11E2D" w:rsidP="00365DDE">
      <w:pPr>
        <w:pStyle w:val="BodyText1"/>
        <w:numPr>
          <w:ilvl w:val="1"/>
          <w:numId w:val="2"/>
        </w:numPr>
        <w:tabs>
          <w:tab w:val="left" w:pos="709"/>
          <w:tab w:val="left" w:pos="851"/>
          <w:tab w:val="left" w:pos="1134"/>
        </w:tabs>
        <w:spacing w:line="240" w:lineRule="auto"/>
        <w:ind w:left="0" w:firstLine="567"/>
        <w:rPr>
          <w:bCs/>
          <w:color w:val="auto"/>
          <w:sz w:val="24"/>
          <w:szCs w:val="24"/>
        </w:rPr>
      </w:pPr>
      <w:r w:rsidRPr="00B57EB9">
        <w:rPr>
          <w:bCs/>
          <w:color w:val="auto"/>
          <w:sz w:val="24"/>
          <w:szCs w:val="24"/>
        </w:rPr>
        <w:t>v</w:t>
      </w:r>
      <w:r w:rsidR="00EA6314" w:rsidRPr="00B57EB9">
        <w:rPr>
          <w:bCs/>
          <w:color w:val="auto"/>
          <w:sz w:val="24"/>
          <w:szCs w:val="24"/>
        </w:rPr>
        <w:t>ykdyti kitas teisės aktuose ir Taisyklėse nustatytas pareigas.</w:t>
      </w:r>
    </w:p>
    <w:p w:rsidR="00351CBF" w:rsidRPr="00B57EB9" w:rsidRDefault="000F522F" w:rsidP="00365DDE">
      <w:pPr>
        <w:pStyle w:val="BodyText1"/>
        <w:numPr>
          <w:ilvl w:val="0"/>
          <w:numId w:val="2"/>
        </w:numPr>
        <w:tabs>
          <w:tab w:val="left" w:pos="709"/>
          <w:tab w:val="left" w:pos="1134"/>
        </w:tabs>
        <w:spacing w:line="240" w:lineRule="auto"/>
        <w:ind w:left="0" w:firstLine="567"/>
        <w:rPr>
          <w:b/>
          <w:bCs/>
          <w:sz w:val="24"/>
          <w:szCs w:val="24"/>
        </w:rPr>
      </w:pPr>
      <w:r w:rsidRPr="00B57EB9">
        <w:rPr>
          <w:b/>
          <w:bCs/>
          <w:sz w:val="24"/>
          <w:szCs w:val="24"/>
        </w:rPr>
        <w:t>Buitiniai gamtinių dujų skirstymo sistemos naudotojai papildomai įsipareigoja:</w:t>
      </w:r>
    </w:p>
    <w:p w:rsidR="00351CBF" w:rsidRPr="00B57EB9" w:rsidRDefault="00E11E2D" w:rsidP="00365DDE">
      <w:pPr>
        <w:pStyle w:val="BodyText1"/>
        <w:numPr>
          <w:ilvl w:val="1"/>
          <w:numId w:val="2"/>
        </w:numPr>
        <w:tabs>
          <w:tab w:val="left" w:pos="0"/>
          <w:tab w:val="left" w:pos="851"/>
          <w:tab w:val="left" w:pos="1134"/>
        </w:tabs>
        <w:spacing w:line="240" w:lineRule="auto"/>
        <w:ind w:left="0" w:firstLine="567"/>
        <w:rPr>
          <w:b/>
          <w:bCs/>
          <w:sz w:val="24"/>
          <w:szCs w:val="24"/>
        </w:rPr>
      </w:pPr>
      <w:r w:rsidRPr="00B57EB9">
        <w:rPr>
          <w:sz w:val="24"/>
          <w:szCs w:val="24"/>
        </w:rPr>
        <w:t>i</w:t>
      </w:r>
      <w:r w:rsidR="000F522F" w:rsidRPr="00B57EB9">
        <w:rPr>
          <w:sz w:val="24"/>
          <w:szCs w:val="24"/>
        </w:rPr>
        <w:t>šklausyti saugaus gamtinių dujų naudojimo instruktažą ir informuoti šeimos narius, kaip saugiai</w:t>
      </w:r>
      <w:r w:rsidR="00351CBF" w:rsidRPr="00B57EB9">
        <w:rPr>
          <w:sz w:val="24"/>
          <w:szCs w:val="24"/>
        </w:rPr>
        <w:t xml:space="preserve"> </w:t>
      </w:r>
      <w:r w:rsidR="000F522F" w:rsidRPr="00B57EB9">
        <w:rPr>
          <w:sz w:val="24"/>
          <w:szCs w:val="24"/>
        </w:rPr>
        <w:t>naudotis gamtinių dujų sistema</w:t>
      </w:r>
      <w:r w:rsidRPr="00B57EB9">
        <w:rPr>
          <w:sz w:val="24"/>
          <w:szCs w:val="24"/>
        </w:rPr>
        <w:t>;</w:t>
      </w:r>
    </w:p>
    <w:p w:rsidR="00DD1FE4" w:rsidRPr="00B57EB9" w:rsidRDefault="00E11E2D" w:rsidP="00365DDE">
      <w:pPr>
        <w:pStyle w:val="BodyText1"/>
        <w:numPr>
          <w:ilvl w:val="1"/>
          <w:numId w:val="2"/>
        </w:numPr>
        <w:tabs>
          <w:tab w:val="left" w:pos="851"/>
          <w:tab w:val="left" w:pos="1134"/>
        </w:tabs>
        <w:spacing w:line="240" w:lineRule="auto"/>
        <w:ind w:left="0" w:firstLine="567"/>
        <w:rPr>
          <w:b/>
          <w:bCs/>
          <w:sz w:val="24"/>
          <w:szCs w:val="24"/>
        </w:rPr>
      </w:pPr>
      <w:r w:rsidRPr="00B57EB9">
        <w:rPr>
          <w:spacing w:val="-2"/>
          <w:sz w:val="24"/>
          <w:szCs w:val="24"/>
        </w:rPr>
        <w:t>p</w:t>
      </w:r>
      <w:r w:rsidR="000F522F" w:rsidRPr="00B57EB9">
        <w:rPr>
          <w:spacing w:val="-2"/>
          <w:sz w:val="24"/>
          <w:szCs w:val="24"/>
        </w:rPr>
        <w:t>eriodiškai tikrinti dūmtraukius ir vėdinimo kanalus, susijusius su buitiniam naudotojui nuosavybės teise priklausančiomis ar teisėtai valdomomis patalpomis, kuriose naudojamos gamtinės dujos, prireikus juos valyti ir remontuoti</w:t>
      </w:r>
      <w:r w:rsidRPr="00B57EB9">
        <w:rPr>
          <w:spacing w:val="-2"/>
          <w:sz w:val="24"/>
          <w:szCs w:val="24"/>
        </w:rPr>
        <w:t>;</w:t>
      </w:r>
    </w:p>
    <w:p w:rsidR="008D58D0" w:rsidRPr="00B57EB9" w:rsidRDefault="00E11E2D" w:rsidP="00365DDE">
      <w:pPr>
        <w:pStyle w:val="BodyText1"/>
        <w:numPr>
          <w:ilvl w:val="1"/>
          <w:numId w:val="2"/>
        </w:numPr>
        <w:tabs>
          <w:tab w:val="left" w:pos="851"/>
          <w:tab w:val="left" w:pos="1134"/>
        </w:tabs>
        <w:spacing w:line="240" w:lineRule="auto"/>
        <w:ind w:left="0" w:firstLine="567"/>
        <w:rPr>
          <w:b/>
          <w:bCs/>
          <w:color w:val="auto"/>
          <w:sz w:val="24"/>
          <w:szCs w:val="24"/>
        </w:rPr>
      </w:pPr>
      <w:r w:rsidRPr="00B57EB9">
        <w:rPr>
          <w:bCs/>
          <w:color w:val="auto"/>
          <w:sz w:val="24"/>
          <w:szCs w:val="24"/>
        </w:rPr>
        <w:t>v</w:t>
      </w:r>
      <w:r w:rsidR="008D58D0" w:rsidRPr="00B57EB9">
        <w:rPr>
          <w:bCs/>
          <w:color w:val="auto"/>
          <w:sz w:val="24"/>
          <w:szCs w:val="24"/>
        </w:rPr>
        <w:t>ykdyti kitas teisės aktuose ir Taisyklėse nustatytas pareigas.</w:t>
      </w:r>
    </w:p>
    <w:p w:rsidR="000F522F" w:rsidRPr="00B57EB9" w:rsidRDefault="000F522F" w:rsidP="00365DDE">
      <w:pPr>
        <w:pStyle w:val="BodyText1"/>
        <w:numPr>
          <w:ilvl w:val="0"/>
          <w:numId w:val="2"/>
        </w:numPr>
        <w:tabs>
          <w:tab w:val="left" w:pos="709"/>
          <w:tab w:val="left" w:pos="1134"/>
        </w:tabs>
        <w:spacing w:line="240" w:lineRule="auto"/>
        <w:ind w:left="0" w:firstLine="567"/>
        <w:rPr>
          <w:b/>
          <w:bCs/>
          <w:sz w:val="24"/>
          <w:szCs w:val="24"/>
        </w:rPr>
      </w:pPr>
      <w:r w:rsidRPr="00B57EB9">
        <w:rPr>
          <w:b/>
          <w:bCs/>
          <w:sz w:val="24"/>
          <w:szCs w:val="24"/>
        </w:rPr>
        <w:t>Gamtinių dujų skirstymo sistemos naudotojų teisės:</w:t>
      </w:r>
    </w:p>
    <w:p w:rsidR="00351CBF" w:rsidRPr="00B57EB9" w:rsidRDefault="00E11E2D" w:rsidP="00365DDE">
      <w:pPr>
        <w:pStyle w:val="BodyText1"/>
        <w:numPr>
          <w:ilvl w:val="1"/>
          <w:numId w:val="2"/>
        </w:numPr>
        <w:tabs>
          <w:tab w:val="left" w:pos="142"/>
          <w:tab w:val="left" w:pos="851"/>
          <w:tab w:val="left" w:pos="1134"/>
        </w:tabs>
        <w:spacing w:line="240" w:lineRule="auto"/>
        <w:ind w:left="0" w:firstLine="567"/>
        <w:rPr>
          <w:bCs/>
          <w:color w:val="auto"/>
          <w:sz w:val="24"/>
          <w:szCs w:val="24"/>
        </w:rPr>
      </w:pPr>
      <w:r w:rsidRPr="00B57EB9">
        <w:rPr>
          <w:color w:val="auto"/>
          <w:sz w:val="24"/>
          <w:szCs w:val="24"/>
        </w:rPr>
        <w:t>n</w:t>
      </w:r>
      <w:r w:rsidR="00150436" w:rsidRPr="00B57EB9">
        <w:rPr>
          <w:color w:val="auto"/>
          <w:sz w:val="24"/>
          <w:szCs w:val="24"/>
        </w:rPr>
        <w:t>audotis Skirstymo sistema</w:t>
      </w:r>
      <w:r w:rsidR="005615D7" w:rsidRPr="00B57EB9">
        <w:rPr>
          <w:color w:val="auto"/>
          <w:sz w:val="24"/>
          <w:szCs w:val="24"/>
        </w:rPr>
        <w:t>,</w:t>
      </w:r>
      <w:r w:rsidR="00150436" w:rsidRPr="00B57EB9">
        <w:rPr>
          <w:color w:val="auto"/>
          <w:sz w:val="24"/>
          <w:szCs w:val="24"/>
        </w:rPr>
        <w:t xml:space="preserve"> sud</w:t>
      </w:r>
      <w:r w:rsidR="005373FC" w:rsidRPr="00B57EB9">
        <w:rPr>
          <w:color w:val="auto"/>
          <w:sz w:val="24"/>
          <w:szCs w:val="24"/>
        </w:rPr>
        <w:t>arius skirstymo sutartį</w:t>
      </w:r>
      <w:r w:rsidRPr="00B57EB9">
        <w:rPr>
          <w:color w:val="auto"/>
          <w:sz w:val="24"/>
          <w:szCs w:val="24"/>
        </w:rPr>
        <w:t>;</w:t>
      </w:r>
    </w:p>
    <w:p w:rsidR="00351CBF" w:rsidRPr="00B57EB9" w:rsidRDefault="00E11E2D" w:rsidP="00365DDE">
      <w:pPr>
        <w:pStyle w:val="BodyText1"/>
        <w:numPr>
          <w:ilvl w:val="1"/>
          <w:numId w:val="2"/>
        </w:numPr>
        <w:tabs>
          <w:tab w:val="left" w:pos="284"/>
          <w:tab w:val="left" w:pos="709"/>
          <w:tab w:val="left" w:pos="851"/>
          <w:tab w:val="left" w:pos="1134"/>
        </w:tabs>
        <w:spacing w:line="240" w:lineRule="auto"/>
        <w:ind w:left="0" w:firstLine="567"/>
        <w:rPr>
          <w:bCs/>
          <w:color w:val="auto"/>
          <w:sz w:val="24"/>
          <w:szCs w:val="24"/>
        </w:rPr>
      </w:pPr>
      <w:r w:rsidRPr="00B57EB9">
        <w:rPr>
          <w:color w:val="auto"/>
          <w:sz w:val="24"/>
          <w:szCs w:val="24"/>
        </w:rPr>
        <w:t>g</w:t>
      </w:r>
      <w:r w:rsidR="000F522F" w:rsidRPr="00B57EB9">
        <w:rPr>
          <w:color w:val="auto"/>
          <w:spacing w:val="-1"/>
          <w:sz w:val="24"/>
          <w:szCs w:val="24"/>
        </w:rPr>
        <w:t xml:space="preserve">auti iš SSO tikslią informaciją apie SSO pavadinimą, buveinės adresą, įmonės kodą ir teisinę formą, teikiamas paslaugas ir jų teikimo sąlygas, </w:t>
      </w:r>
      <w:r w:rsidR="000F522F" w:rsidRPr="00B57EB9">
        <w:rPr>
          <w:color w:val="auto"/>
          <w:sz w:val="24"/>
          <w:szCs w:val="24"/>
        </w:rPr>
        <w:t>gamtinių</w:t>
      </w:r>
      <w:r w:rsidR="000F522F" w:rsidRPr="00B57EB9">
        <w:rPr>
          <w:color w:val="auto"/>
          <w:spacing w:val="-1"/>
          <w:sz w:val="24"/>
          <w:szCs w:val="24"/>
        </w:rPr>
        <w:t xml:space="preserve"> dujų tarifus (kainas) </w:t>
      </w:r>
      <w:r w:rsidR="000F522F" w:rsidRPr="00B57EB9">
        <w:rPr>
          <w:color w:val="auto"/>
          <w:sz w:val="24"/>
          <w:szCs w:val="24"/>
        </w:rPr>
        <w:t>bei teikiamų paslaugų kainas, pranešimų apie tarifus (kainas) pateikimo būdus, ginčų nagrinėjimo tvarką</w:t>
      </w:r>
      <w:r w:rsidRPr="00B57EB9">
        <w:rPr>
          <w:color w:val="auto"/>
          <w:sz w:val="24"/>
          <w:szCs w:val="24"/>
        </w:rPr>
        <w:t>;</w:t>
      </w:r>
    </w:p>
    <w:p w:rsidR="005373FC" w:rsidRPr="00B57EB9" w:rsidRDefault="00E11E2D" w:rsidP="00365DDE">
      <w:pPr>
        <w:pStyle w:val="BodyText1"/>
        <w:numPr>
          <w:ilvl w:val="1"/>
          <w:numId w:val="2"/>
        </w:numPr>
        <w:tabs>
          <w:tab w:val="left" w:pos="851"/>
          <w:tab w:val="left" w:pos="1134"/>
        </w:tabs>
        <w:spacing w:line="240" w:lineRule="auto"/>
        <w:ind w:left="0" w:firstLine="567"/>
        <w:rPr>
          <w:bCs/>
          <w:color w:val="auto"/>
          <w:sz w:val="24"/>
          <w:szCs w:val="24"/>
        </w:rPr>
      </w:pPr>
      <w:r w:rsidRPr="00B57EB9">
        <w:rPr>
          <w:color w:val="auto"/>
          <w:spacing w:val="-2"/>
          <w:sz w:val="24"/>
          <w:szCs w:val="24"/>
        </w:rPr>
        <w:t>r</w:t>
      </w:r>
      <w:r w:rsidR="000F522F" w:rsidRPr="00B57EB9">
        <w:rPr>
          <w:color w:val="auto"/>
          <w:spacing w:val="-2"/>
          <w:sz w:val="24"/>
          <w:szCs w:val="24"/>
        </w:rPr>
        <w:t>eikalauti išaiškinimo, kokiu pagrindu yra suskaičiuotas mokestis ir</w:t>
      </w:r>
      <w:r w:rsidRPr="00B57EB9">
        <w:rPr>
          <w:color w:val="auto"/>
          <w:spacing w:val="-2"/>
          <w:sz w:val="24"/>
          <w:szCs w:val="24"/>
        </w:rPr>
        <w:t xml:space="preserve"> (</w:t>
      </w:r>
      <w:r w:rsidR="000F522F" w:rsidRPr="00B57EB9">
        <w:rPr>
          <w:color w:val="auto"/>
          <w:spacing w:val="-2"/>
          <w:sz w:val="24"/>
          <w:szCs w:val="24"/>
        </w:rPr>
        <w:t>ar</w:t>
      </w:r>
      <w:r w:rsidRPr="00B57EB9">
        <w:rPr>
          <w:color w:val="auto"/>
          <w:spacing w:val="-2"/>
          <w:sz w:val="24"/>
          <w:szCs w:val="24"/>
        </w:rPr>
        <w:t>)</w:t>
      </w:r>
      <w:r w:rsidR="000F522F" w:rsidRPr="00B57EB9">
        <w:rPr>
          <w:color w:val="auto"/>
          <w:spacing w:val="-2"/>
          <w:sz w:val="24"/>
          <w:szCs w:val="24"/>
        </w:rPr>
        <w:t xml:space="preserve"> nepriemoka (skola) už paskirstytas gamtines dujas ir suteiktas paslaugas</w:t>
      </w:r>
      <w:r w:rsidRPr="00B57EB9">
        <w:rPr>
          <w:color w:val="auto"/>
          <w:spacing w:val="-2"/>
          <w:sz w:val="24"/>
          <w:szCs w:val="24"/>
        </w:rPr>
        <w:t>;</w:t>
      </w:r>
    </w:p>
    <w:p w:rsidR="005373FC" w:rsidRPr="00B57EB9" w:rsidRDefault="00E11E2D" w:rsidP="00365DDE">
      <w:pPr>
        <w:pStyle w:val="BodyText1"/>
        <w:numPr>
          <w:ilvl w:val="1"/>
          <w:numId w:val="2"/>
        </w:numPr>
        <w:tabs>
          <w:tab w:val="left" w:pos="851"/>
          <w:tab w:val="left" w:pos="1134"/>
        </w:tabs>
        <w:spacing w:line="240" w:lineRule="auto"/>
        <w:ind w:left="0" w:firstLine="567"/>
        <w:rPr>
          <w:bCs/>
          <w:color w:val="auto"/>
          <w:sz w:val="24"/>
          <w:szCs w:val="24"/>
        </w:rPr>
      </w:pPr>
      <w:r w:rsidRPr="00B57EB9">
        <w:rPr>
          <w:color w:val="auto"/>
          <w:sz w:val="24"/>
          <w:szCs w:val="24"/>
        </w:rPr>
        <w:t>į</w:t>
      </w:r>
      <w:r w:rsidR="005373FC" w:rsidRPr="00B57EB9">
        <w:rPr>
          <w:color w:val="auto"/>
          <w:sz w:val="24"/>
          <w:szCs w:val="24"/>
        </w:rPr>
        <w:t>vykdžius visas savo prievoles nutraukti skirstymo sutartį, jei SSO keičiamos skirstymo sutarties sąlygos sistemos naudotojui yra nepriimtinos</w:t>
      </w:r>
      <w:r w:rsidRPr="00B57EB9">
        <w:rPr>
          <w:color w:val="auto"/>
          <w:sz w:val="24"/>
          <w:szCs w:val="24"/>
        </w:rPr>
        <w:t>;</w:t>
      </w:r>
    </w:p>
    <w:p w:rsidR="005373FC" w:rsidRPr="00B57EB9" w:rsidRDefault="000253AB" w:rsidP="00365DDE">
      <w:pPr>
        <w:pStyle w:val="BodyText1"/>
        <w:numPr>
          <w:ilvl w:val="1"/>
          <w:numId w:val="2"/>
        </w:numPr>
        <w:tabs>
          <w:tab w:val="left" w:pos="851"/>
          <w:tab w:val="left" w:pos="1134"/>
        </w:tabs>
        <w:spacing w:line="240" w:lineRule="auto"/>
        <w:ind w:left="0" w:firstLine="567"/>
        <w:rPr>
          <w:bCs/>
          <w:color w:val="auto"/>
          <w:sz w:val="24"/>
          <w:szCs w:val="24"/>
        </w:rPr>
      </w:pPr>
      <w:r w:rsidRPr="00B57EB9">
        <w:rPr>
          <w:color w:val="auto"/>
          <w:sz w:val="24"/>
          <w:szCs w:val="24"/>
        </w:rPr>
        <w:t>g</w:t>
      </w:r>
      <w:r w:rsidR="005373FC" w:rsidRPr="00B57EB9">
        <w:rPr>
          <w:color w:val="auto"/>
          <w:sz w:val="24"/>
          <w:szCs w:val="24"/>
        </w:rPr>
        <w:t>auti skirstymo paslaugą nustatytomis skirstymo paslaugų kainomis</w:t>
      </w:r>
      <w:r w:rsidRPr="00B57EB9">
        <w:rPr>
          <w:color w:val="auto"/>
          <w:sz w:val="24"/>
          <w:szCs w:val="24"/>
        </w:rPr>
        <w:t>;</w:t>
      </w:r>
    </w:p>
    <w:p w:rsidR="005373FC" w:rsidRPr="00B57EB9" w:rsidRDefault="000253AB" w:rsidP="00365DDE">
      <w:pPr>
        <w:pStyle w:val="BodyText1"/>
        <w:numPr>
          <w:ilvl w:val="1"/>
          <w:numId w:val="2"/>
        </w:numPr>
        <w:tabs>
          <w:tab w:val="left" w:pos="851"/>
          <w:tab w:val="left" w:pos="1134"/>
        </w:tabs>
        <w:spacing w:line="240" w:lineRule="auto"/>
        <w:ind w:left="0" w:firstLine="567"/>
        <w:rPr>
          <w:bCs/>
          <w:color w:val="auto"/>
          <w:sz w:val="24"/>
          <w:szCs w:val="24"/>
        </w:rPr>
      </w:pPr>
      <w:r w:rsidRPr="00B57EB9">
        <w:rPr>
          <w:color w:val="auto"/>
          <w:sz w:val="24"/>
          <w:szCs w:val="24"/>
        </w:rPr>
        <w:t>g</w:t>
      </w:r>
      <w:r w:rsidR="005373FC" w:rsidRPr="00B57EB9">
        <w:rPr>
          <w:color w:val="auto"/>
          <w:sz w:val="24"/>
          <w:szCs w:val="24"/>
        </w:rPr>
        <w:t>auti SSO užfiksuotus dujų apskaitos duomenis</w:t>
      </w:r>
      <w:r w:rsidRPr="00B57EB9">
        <w:rPr>
          <w:color w:val="auto"/>
          <w:sz w:val="24"/>
          <w:szCs w:val="24"/>
        </w:rPr>
        <w:t>;</w:t>
      </w:r>
    </w:p>
    <w:p w:rsidR="005373FC" w:rsidRPr="00B57EB9" w:rsidRDefault="000253AB" w:rsidP="00365DDE">
      <w:pPr>
        <w:pStyle w:val="BodyText1"/>
        <w:numPr>
          <w:ilvl w:val="1"/>
          <w:numId w:val="2"/>
        </w:numPr>
        <w:tabs>
          <w:tab w:val="left" w:pos="851"/>
          <w:tab w:val="left" w:pos="1134"/>
        </w:tabs>
        <w:spacing w:line="240" w:lineRule="auto"/>
        <w:ind w:left="0" w:firstLine="567"/>
        <w:rPr>
          <w:bCs/>
          <w:color w:val="auto"/>
          <w:sz w:val="24"/>
          <w:szCs w:val="24"/>
        </w:rPr>
      </w:pPr>
      <w:r w:rsidRPr="00B57EB9">
        <w:rPr>
          <w:color w:val="auto"/>
          <w:sz w:val="24"/>
          <w:szCs w:val="24"/>
        </w:rPr>
        <w:t>p</w:t>
      </w:r>
      <w:r w:rsidR="005373FC" w:rsidRPr="00B57EB9">
        <w:rPr>
          <w:color w:val="auto"/>
          <w:sz w:val="24"/>
          <w:szCs w:val="24"/>
        </w:rPr>
        <w:t>ranešti SSO apie laikiną dujų nevartojimą ir jo trukmę SSO</w:t>
      </w:r>
      <w:r w:rsidRPr="00B57EB9">
        <w:rPr>
          <w:color w:val="auto"/>
          <w:sz w:val="24"/>
          <w:szCs w:val="24"/>
        </w:rPr>
        <w:t>;</w:t>
      </w:r>
      <w:r w:rsidR="005373FC" w:rsidRPr="00B57EB9">
        <w:rPr>
          <w:color w:val="auto"/>
          <w:sz w:val="24"/>
          <w:szCs w:val="24"/>
        </w:rPr>
        <w:t xml:space="preserve"> </w:t>
      </w:r>
    </w:p>
    <w:p w:rsidR="00351CBF" w:rsidRPr="00B57EB9" w:rsidRDefault="000253AB" w:rsidP="00365DDE">
      <w:pPr>
        <w:pStyle w:val="BodyText1"/>
        <w:numPr>
          <w:ilvl w:val="1"/>
          <w:numId w:val="2"/>
        </w:numPr>
        <w:tabs>
          <w:tab w:val="left" w:pos="851"/>
          <w:tab w:val="left" w:pos="1134"/>
        </w:tabs>
        <w:spacing w:line="240" w:lineRule="auto"/>
        <w:ind w:left="0" w:firstLine="567"/>
        <w:rPr>
          <w:bCs/>
          <w:color w:val="auto"/>
          <w:sz w:val="24"/>
          <w:szCs w:val="24"/>
        </w:rPr>
      </w:pPr>
      <w:r w:rsidRPr="00B57EB9">
        <w:rPr>
          <w:color w:val="auto"/>
          <w:sz w:val="24"/>
          <w:szCs w:val="24"/>
        </w:rPr>
        <w:t>r</w:t>
      </w:r>
      <w:r w:rsidR="000F522F" w:rsidRPr="00B57EB9">
        <w:rPr>
          <w:color w:val="auto"/>
          <w:sz w:val="24"/>
          <w:szCs w:val="24"/>
        </w:rPr>
        <w:t>eikalauti SSO, kad būtų atlikta neeilinė matavimo priemonės patikra. Jeigu</w:t>
      </w:r>
      <w:r w:rsidRPr="00B57EB9">
        <w:rPr>
          <w:color w:val="auto"/>
          <w:sz w:val="24"/>
          <w:szCs w:val="24"/>
        </w:rPr>
        <w:t>,</w:t>
      </w:r>
      <w:r w:rsidR="000F522F" w:rsidRPr="00B57EB9">
        <w:rPr>
          <w:color w:val="auto"/>
          <w:sz w:val="24"/>
          <w:szCs w:val="24"/>
        </w:rPr>
        <w:t xml:space="preserve"> atlikus neeilinę matavimo priemonės patikrą, buvo nustatyta, kad gamtinių dujų matavimo priemonė atitinka jai nustatytus metrologinius reikalavimus, gamtinių dujų skirstymo sistemos naudotojas, reikalavęs atlikti neeilinę matavimo priemonės patikrą, privalo apmokėti SSO išlaidas, patirtas neeilinės matavimo priemonės metrologinės patikros metu</w:t>
      </w:r>
      <w:r w:rsidRPr="00B57EB9">
        <w:rPr>
          <w:color w:val="auto"/>
          <w:sz w:val="24"/>
          <w:szCs w:val="24"/>
        </w:rPr>
        <w:t>;</w:t>
      </w:r>
    </w:p>
    <w:p w:rsidR="00351CBF" w:rsidRPr="00B57EB9" w:rsidRDefault="000253AB" w:rsidP="00365DDE">
      <w:pPr>
        <w:pStyle w:val="BodyText1"/>
        <w:numPr>
          <w:ilvl w:val="1"/>
          <w:numId w:val="2"/>
        </w:numPr>
        <w:tabs>
          <w:tab w:val="left" w:pos="851"/>
          <w:tab w:val="left" w:pos="1134"/>
        </w:tabs>
        <w:spacing w:line="240" w:lineRule="auto"/>
        <w:ind w:left="0" w:firstLine="567"/>
        <w:rPr>
          <w:bCs/>
          <w:color w:val="auto"/>
          <w:sz w:val="24"/>
          <w:szCs w:val="24"/>
        </w:rPr>
      </w:pPr>
      <w:r w:rsidRPr="00B57EB9">
        <w:rPr>
          <w:color w:val="auto"/>
          <w:sz w:val="24"/>
          <w:szCs w:val="24"/>
        </w:rPr>
        <w:t>d</w:t>
      </w:r>
      <w:r w:rsidR="00355587" w:rsidRPr="00B57EB9">
        <w:rPr>
          <w:color w:val="auto"/>
          <w:sz w:val="24"/>
          <w:szCs w:val="24"/>
        </w:rPr>
        <w:t>alyvauti SSO</w:t>
      </w:r>
      <w:r w:rsidR="00355587" w:rsidRPr="00B57EB9">
        <w:rPr>
          <w:color w:val="auto"/>
          <w:spacing w:val="-1"/>
          <w:sz w:val="24"/>
          <w:szCs w:val="24"/>
        </w:rPr>
        <w:t xml:space="preserve"> keičiant, tikrinant dujų kiekio matavimo priemones, plombas.</w:t>
      </w:r>
      <w:r w:rsidR="00355587" w:rsidRPr="00B57EB9">
        <w:rPr>
          <w:color w:val="auto"/>
          <w:sz w:val="24"/>
          <w:szCs w:val="24"/>
        </w:rPr>
        <w:t xml:space="preserve"> Šių darbų metu turi teisę dalyvauti sistemos naudotojas ar jo įgaliotas atstovas</w:t>
      </w:r>
      <w:r w:rsidRPr="00B57EB9">
        <w:rPr>
          <w:color w:val="auto"/>
          <w:sz w:val="24"/>
          <w:szCs w:val="24"/>
        </w:rPr>
        <w:t>;</w:t>
      </w:r>
    </w:p>
    <w:p w:rsidR="00CD5D9D" w:rsidRPr="00B57EB9" w:rsidRDefault="000253AB" w:rsidP="00365DDE">
      <w:pPr>
        <w:pStyle w:val="BodyText1"/>
        <w:numPr>
          <w:ilvl w:val="1"/>
          <w:numId w:val="2"/>
        </w:numPr>
        <w:tabs>
          <w:tab w:val="left" w:pos="284"/>
          <w:tab w:val="left" w:pos="851"/>
          <w:tab w:val="left" w:pos="1134"/>
        </w:tabs>
        <w:spacing w:line="240" w:lineRule="auto"/>
        <w:ind w:left="0" w:firstLine="567"/>
        <w:rPr>
          <w:b/>
          <w:bCs/>
          <w:sz w:val="24"/>
          <w:szCs w:val="24"/>
        </w:rPr>
      </w:pPr>
      <w:r w:rsidRPr="00B57EB9">
        <w:rPr>
          <w:sz w:val="24"/>
          <w:szCs w:val="24"/>
        </w:rPr>
        <w:t>a</w:t>
      </w:r>
      <w:r w:rsidR="000F522F" w:rsidRPr="00B57EB9">
        <w:rPr>
          <w:sz w:val="24"/>
          <w:szCs w:val="24"/>
        </w:rPr>
        <w:t xml:space="preserve">ptikus klaidą SSO pateiktoje sąskaitoje už gamtinių dujų skirstymą, </w:t>
      </w:r>
      <w:r w:rsidR="005615D7" w:rsidRPr="00B57EB9">
        <w:rPr>
          <w:sz w:val="24"/>
          <w:szCs w:val="24"/>
        </w:rPr>
        <w:t xml:space="preserve">per 5 darbo dienas </w:t>
      </w:r>
      <w:r w:rsidR="000F522F" w:rsidRPr="00B57EB9">
        <w:rPr>
          <w:sz w:val="24"/>
          <w:szCs w:val="24"/>
        </w:rPr>
        <w:t>kreiptis į SSO dėl sąskaitos peržiūrėjimo ir tikslinimo</w:t>
      </w:r>
      <w:r w:rsidRPr="00B57EB9">
        <w:rPr>
          <w:sz w:val="24"/>
          <w:szCs w:val="24"/>
        </w:rPr>
        <w:t>;</w:t>
      </w:r>
    </w:p>
    <w:p w:rsidR="005373FC" w:rsidRPr="00B57EB9" w:rsidRDefault="000253AB" w:rsidP="00365DDE">
      <w:pPr>
        <w:pStyle w:val="BodyText1"/>
        <w:numPr>
          <w:ilvl w:val="1"/>
          <w:numId w:val="2"/>
        </w:numPr>
        <w:tabs>
          <w:tab w:val="left" w:pos="851"/>
          <w:tab w:val="left" w:pos="1134"/>
        </w:tabs>
        <w:spacing w:line="240" w:lineRule="auto"/>
        <w:ind w:left="0" w:firstLine="567"/>
        <w:rPr>
          <w:b/>
          <w:bCs/>
          <w:sz w:val="24"/>
          <w:szCs w:val="24"/>
        </w:rPr>
      </w:pPr>
      <w:r w:rsidRPr="00B57EB9">
        <w:rPr>
          <w:sz w:val="24"/>
          <w:szCs w:val="24"/>
        </w:rPr>
        <w:t>v</w:t>
      </w:r>
      <w:r w:rsidR="005373FC" w:rsidRPr="00B57EB9">
        <w:rPr>
          <w:sz w:val="24"/>
          <w:szCs w:val="24"/>
        </w:rPr>
        <w:t xml:space="preserve">ienašališkai nutraukti skirstymo sutartį, jeigu SSO nevykdo ar netinkamai vykdo sutartinius įsipareigojimus ir tai yra esminis </w:t>
      </w:r>
      <w:r w:rsidR="005615D7" w:rsidRPr="00B57EB9">
        <w:rPr>
          <w:sz w:val="24"/>
          <w:szCs w:val="24"/>
        </w:rPr>
        <w:t xml:space="preserve">skirstymo </w:t>
      </w:r>
      <w:r w:rsidR="005373FC" w:rsidRPr="00B57EB9">
        <w:rPr>
          <w:sz w:val="24"/>
          <w:szCs w:val="24"/>
        </w:rPr>
        <w:t>sutarties pažeidimas, remiantis Lietuvos Respublikos Civilinio kodekso 6.217 straipsnyje numatytais pagrindais</w:t>
      </w:r>
      <w:r w:rsidRPr="00B57EB9">
        <w:rPr>
          <w:sz w:val="24"/>
          <w:szCs w:val="24"/>
        </w:rPr>
        <w:t>;</w:t>
      </w:r>
    </w:p>
    <w:p w:rsidR="005373FC" w:rsidRPr="00B57EB9" w:rsidRDefault="000253AB" w:rsidP="00365DDE">
      <w:pPr>
        <w:pStyle w:val="BodyText1"/>
        <w:numPr>
          <w:ilvl w:val="1"/>
          <w:numId w:val="2"/>
        </w:numPr>
        <w:tabs>
          <w:tab w:val="left" w:pos="851"/>
          <w:tab w:val="left" w:pos="1134"/>
        </w:tabs>
        <w:spacing w:line="240" w:lineRule="auto"/>
        <w:ind w:left="0" w:firstLine="567"/>
        <w:rPr>
          <w:bCs/>
          <w:color w:val="auto"/>
          <w:sz w:val="24"/>
          <w:szCs w:val="24"/>
        </w:rPr>
      </w:pPr>
      <w:r w:rsidRPr="00B57EB9">
        <w:rPr>
          <w:color w:val="auto"/>
          <w:sz w:val="24"/>
          <w:szCs w:val="24"/>
        </w:rPr>
        <w:t>k</w:t>
      </w:r>
      <w:r w:rsidR="005373FC" w:rsidRPr="00B57EB9">
        <w:rPr>
          <w:color w:val="auto"/>
          <w:sz w:val="24"/>
          <w:szCs w:val="24"/>
        </w:rPr>
        <w:t>it</w:t>
      </w:r>
      <w:r w:rsidRPr="00B57EB9">
        <w:rPr>
          <w:color w:val="auto"/>
          <w:sz w:val="24"/>
          <w:szCs w:val="24"/>
        </w:rPr>
        <w:t>o</w:t>
      </w:r>
      <w:r w:rsidR="005373FC" w:rsidRPr="00B57EB9">
        <w:rPr>
          <w:color w:val="auto"/>
          <w:sz w:val="24"/>
          <w:szCs w:val="24"/>
        </w:rPr>
        <w:t>s teisės aktais suteikt</w:t>
      </w:r>
      <w:r w:rsidRPr="00B57EB9">
        <w:rPr>
          <w:color w:val="auto"/>
          <w:sz w:val="24"/>
          <w:szCs w:val="24"/>
        </w:rPr>
        <w:t>o</w:t>
      </w:r>
      <w:r w:rsidR="005373FC" w:rsidRPr="00B57EB9">
        <w:rPr>
          <w:color w:val="auto"/>
          <w:sz w:val="24"/>
          <w:szCs w:val="24"/>
        </w:rPr>
        <w:t>s teis</w:t>
      </w:r>
      <w:r w:rsidRPr="00B57EB9">
        <w:rPr>
          <w:color w:val="auto"/>
          <w:sz w:val="24"/>
          <w:szCs w:val="24"/>
        </w:rPr>
        <w:t>ė</w:t>
      </w:r>
      <w:r w:rsidR="005373FC" w:rsidRPr="00B57EB9">
        <w:rPr>
          <w:color w:val="auto"/>
          <w:sz w:val="24"/>
          <w:szCs w:val="24"/>
        </w:rPr>
        <w:t>s.</w:t>
      </w:r>
    </w:p>
    <w:p w:rsidR="002F22AD" w:rsidRPr="00B57EB9" w:rsidRDefault="000253AB" w:rsidP="00365DDE">
      <w:pPr>
        <w:pStyle w:val="BodyText1"/>
        <w:numPr>
          <w:ilvl w:val="1"/>
          <w:numId w:val="2"/>
        </w:numPr>
        <w:tabs>
          <w:tab w:val="left" w:pos="851"/>
          <w:tab w:val="left" w:pos="1134"/>
        </w:tabs>
        <w:spacing w:line="240" w:lineRule="auto"/>
        <w:ind w:left="0" w:firstLine="567"/>
        <w:rPr>
          <w:bCs/>
          <w:color w:val="auto"/>
          <w:sz w:val="24"/>
          <w:szCs w:val="24"/>
        </w:rPr>
      </w:pPr>
      <w:r w:rsidRPr="00B57EB9">
        <w:rPr>
          <w:color w:val="auto"/>
          <w:sz w:val="24"/>
          <w:szCs w:val="24"/>
        </w:rPr>
        <w:t>v</w:t>
      </w:r>
      <w:r w:rsidR="002F22AD" w:rsidRPr="00B57EB9">
        <w:rPr>
          <w:color w:val="auto"/>
          <w:sz w:val="24"/>
          <w:szCs w:val="24"/>
        </w:rPr>
        <w:t>isi šalių ginčai ir nesutarimai, kylantys dėl skirstymo sutarties vykdymo, sprendžiami šalių tarpusavio susitarimu, o nepavykus susitarti, ginčus sprendžia Komisija ar Valstybinė energetikos inspekcija išankstinio neteisminio ginčo sprendimo tvarka. Dėl skirstymo sutarties vykdymo kylantys ginčai, kurių nepavyko išspręsti šalių tarpusavio susitarimu ir išankstinio neteisminio ginčo sprendimo tvarka, sprendžiami įstatymų nustatyta tvarka.</w:t>
      </w:r>
    </w:p>
    <w:p w:rsidR="00CD5D9D" w:rsidRPr="00B57EB9" w:rsidRDefault="000F522F" w:rsidP="00365DDE">
      <w:pPr>
        <w:pStyle w:val="BodyText1"/>
        <w:numPr>
          <w:ilvl w:val="0"/>
          <w:numId w:val="2"/>
        </w:numPr>
        <w:tabs>
          <w:tab w:val="left" w:pos="851"/>
          <w:tab w:val="left" w:pos="1134"/>
        </w:tabs>
        <w:spacing w:line="240" w:lineRule="auto"/>
        <w:ind w:left="0" w:firstLine="567"/>
        <w:rPr>
          <w:b/>
          <w:bCs/>
          <w:sz w:val="24"/>
          <w:szCs w:val="24"/>
        </w:rPr>
      </w:pPr>
      <w:r w:rsidRPr="00B57EB9">
        <w:rPr>
          <w:b/>
          <w:bCs/>
          <w:sz w:val="24"/>
          <w:szCs w:val="24"/>
        </w:rPr>
        <w:t>Buitinių gamtinių dujų skirstymo sistemos naudotojų papildomos teisės:</w:t>
      </w:r>
    </w:p>
    <w:p w:rsidR="00CD5D9D" w:rsidRPr="00B57EB9" w:rsidRDefault="000253AB" w:rsidP="00365DDE">
      <w:pPr>
        <w:pStyle w:val="BodyText1"/>
        <w:numPr>
          <w:ilvl w:val="1"/>
          <w:numId w:val="2"/>
        </w:numPr>
        <w:tabs>
          <w:tab w:val="left" w:pos="851"/>
          <w:tab w:val="left" w:pos="1134"/>
        </w:tabs>
        <w:spacing w:line="240" w:lineRule="auto"/>
        <w:ind w:left="0" w:firstLine="567"/>
        <w:rPr>
          <w:b/>
          <w:bCs/>
          <w:sz w:val="24"/>
          <w:szCs w:val="24"/>
        </w:rPr>
      </w:pPr>
      <w:r w:rsidRPr="00B57EB9">
        <w:rPr>
          <w:sz w:val="24"/>
          <w:szCs w:val="24"/>
        </w:rPr>
        <w:t>p</w:t>
      </w:r>
      <w:r w:rsidR="000F522F" w:rsidRPr="00B57EB9">
        <w:rPr>
          <w:sz w:val="24"/>
          <w:szCs w:val="24"/>
        </w:rPr>
        <w:t>asirinkti vieną iš kelių SSO skirstymo sutartyje ir</w:t>
      </w:r>
      <w:r w:rsidRPr="00B57EB9">
        <w:rPr>
          <w:sz w:val="24"/>
          <w:szCs w:val="24"/>
        </w:rPr>
        <w:t xml:space="preserve"> (</w:t>
      </w:r>
      <w:r w:rsidR="000F522F" w:rsidRPr="00B57EB9">
        <w:rPr>
          <w:sz w:val="24"/>
          <w:szCs w:val="24"/>
        </w:rPr>
        <w:t>ar</w:t>
      </w:r>
      <w:r w:rsidRPr="00B57EB9">
        <w:rPr>
          <w:sz w:val="24"/>
          <w:szCs w:val="24"/>
        </w:rPr>
        <w:t>)</w:t>
      </w:r>
      <w:r w:rsidR="000F522F" w:rsidRPr="00B57EB9">
        <w:rPr>
          <w:sz w:val="24"/>
          <w:szCs w:val="24"/>
        </w:rPr>
        <w:t xml:space="preserve"> SSO internetinėje svetainėje nurodytų apmokėjimo už sunaudotas dujas ir suteiktas paslaugas būdų</w:t>
      </w:r>
      <w:r w:rsidRPr="00B57EB9">
        <w:rPr>
          <w:sz w:val="24"/>
          <w:szCs w:val="24"/>
        </w:rPr>
        <w:t>;</w:t>
      </w:r>
    </w:p>
    <w:p w:rsidR="00CD5D9D" w:rsidRPr="00B57EB9" w:rsidRDefault="000253AB" w:rsidP="00365DDE">
      <w:pPr>
        <w:pStyle w:val="BodyText1"/>
        <w:numPr>
          <w:ilvl w:val="1"/>
          <w:numId w:val="2"/>
        </w:numPr>
        <w:tabs>
          <w:tab w:val="left" w:pos="851"/>
          <w:tab w:val="left" w:pos="1134"/>
        </w:tabs>
        <w:spacing w:line="240" w:lineRule="auto"/>
        <w:ind w:left="0" w:firstLine="567"/>
        <w:rPr>
          <w:b/>
          <w:bCs/>
          <w:sz w:val="24"/>
          <w:szCs w:val="24"/>
        </w:rPr>
      </w:pPr>
      <w:r w:rsidRPr="00B57EB9">
        <w:rPr>
          <w:sz w:val="24"/>
          <w:szCs w:val="24"/>
        </w:rPr>
        <w:lastRenderedPageBreak/>
        <w:t>n</w:t>
      </w:r>
      <w:r w:rsidR="000F522F" w:rsidRPr="00B57EB9">
        <w:rPr>
          <w:sz w:val="24"/>
          <w:szCs w:val="24"/>
        </w:rPr>
        <w:t xml:space="preserve">utraukti skirstymo sutartį, jei keičiamos </w:t>
      </w:r>
      <w:r w:rsidR="002F22AD" w:rsidRPr="00B57EB9">
        <w:rPr>
          <w:sz w:val="24"/>
          <w:szCs w:val="24"/>
        </w:rPr>
        <w:t xml:space="preserve">skirstymo </w:t>
      </w:r>
      <w:r w:rsidR="000F522F" w:rsidRPr="00B57EB9">
        <w:rPr>
          <w:sz w:val="24"/>
          <w:szCs w:val="24"/>
        </w:rPr>
        <w:t>sutarties sąlygos ir jos buitiniam naudotojui yra nepriimtinos. Buitinis naudotojas turi teisę nutraukti skirstymo sutartį vienašališkai ir neatlygintinai Lietuvos Respublikos civilinio kodekso 6.390</w:t>
      </w:r>
      <w:r w:rsidR="0079499F" w:rsidRPr="00B57EB9">
        <w:rPr>
          <w:sz w:val="24"/>
          <w:szCs w:val="24"/>
        </w:rPr>
        <w:t xml:space="preserve"> </w:t>
      </w:r>
      <w:r w:rsidR="000F522F" w:rsidRPr="00B57EB9">
        <w:rPr>
          <w:sz w:val="24"/>
          <w:szCs w:val="24"/>
        </w:rPr>
        <w:t>straipsnio 1 dalyje nustatytomis sąlygomis</w:t>
      </w:r>
      <w:r w:rsidRPr="00B57EB9">
        <w:rPr>
          <w:sz w:val="24"/>
          <w:szCs w:val="24"/>
        </w:rPr>
        <w:t>;</w:t>
      </w:r>
    </w:p>
    <w:p w:rsidR="000F522F" w:rsidRPr="00B57EB9" w:rsidRDefault="000253AB" w:rsidP="00365DDE">
      <w:pPr>
        <w:pStyle w:val="BodyText1"/>
        <w:numPr>
          <w:ilvl w:val="1"/>
          <w:numId w:val="2"/>
        </w:numPr>
        <w:tabs>
          <w:tab w:val="left" w:pos="851"/>
          <w:tab w:val="left" w:pos="1134"/>
        </w:tabs>
        <w:spacing w:line="240" w:lineRule="auto"/>
        <w:ind w:left="0" w:firstLine="567"/>
        <w:rPr>
          <w:b/>
          <w:bCs/>
          <w:sz w:val="24"/>
          <w:szCs w:val="24"/>
        </w:rPr>
      </w:pPr>
      <w:r w:rsidRPr="00B57EB9">
        <w:rPr>
          <w:sz w:val="24"/>
          <w:szCs w:val="24"/>
        </w:rPr>
        <w:t>i</w:t>
      </w:r>
      <w:r w:rsidR="000F522F" w:rsidRPr="00B57EB9">
        <w:rPr>
          <w:sz w:val="24"/>
          <w:szCs w:val="24"/>
        </w:rPr>
        <w:t>škilus šalių ginčams, Sutarčių su buitiniais vartotojais dėl gamtinių dujų tiekimo, perdavimo ir skirs</w:t>
      </w:r>
      <w:r w:rsidR="00CC3120" w:rsidRPr="00B57EB9">
        <w:rPr>
          <w:sz w:val="24"/>
          <w:szCs w:val="24"/>
        </w:rPr>
        <w:t>tymo standartinių sąlygų aprašo</w:t>
      </w:r>
      <w:r w:rsidR="000F522F" w:rsidRPr="00B57EB9">
        <w:rPr>
          <w:sz w:val="24"/>
          <w:szCs w:val="24"/>
        </w:rPr>
        <w:t xml:space="preserve"> numatytomis sąlygomis kreiptis dėl ginčų sprendimo išankstinio skundų nagrinėjimo ne teisme tvarka, o tokia tvarka ginčo neišsprendus – teisės aktų nustatyta tvarka kreiptis į teismą.</w:t>
      </w:r>
    </w:p>
    <w:p w:rsidR="000F522F" w:rsidRPr="00B57EB9" w:rsidRDefault="000F522F" w:rsidP="00EA56B3">
      <w:pPr>
        <w:pStyle w:val="BodyText1"/>
        <w:spacing w:line="240" w:lineRule="auto"/>
        <w:rPr>
          <w:sz w:val="24"/>
          <w:szCs w:val="24"/>
        </w:rPr>
      </w:pPr>
    </w:p>
    <w:p w:rsidR="000253AB" w:rsidRPr="00B57EB9" w:rsidRDefault="000253AB" w:rsidP="00EA56B3">
      <w:pPr>
        <w:pStyle w:val="CentrBold"/>
        <w:spacing w:line="240" w:lineRule="auto"/>
        <w:rPr>
          <w:sz w:val="24"/>
          <w:szCs w:val="24"/>
        </w:rPr>
      </w:pPr>
      <w:r w:rsidRPr="00B57EB9">
        <w:rPr>
          <w:sz w:val="24"/>
          <w:szCs w:val="24"/>
        </w:rPr>
        <w:t>VI SKYRIUS</w:t>
      </w:r>
    </w:p>
    <w:p w:rsidR="000F522F" w:rsidRPr="00B57EB9" w:rsidRDefault="000F522F" w:rsidP="00EA56B3">
      <w:pPr>
        <w:pStyle w:val="CentrBold"/>
        <w:spacing w:line="240" w:lineRule="auto"/>
        <w:rPr>
          <w:sz w:val="24"/>
          <w:szCs w:val="24"/>
        </w:rPr>
      </w:pPr>
      <w:r w:rsidRPr="00B57EB9">
        <w:rPr>
          <w:sz w:val="24"/>
          <w:szCs w:val="24"/>
        </w:rPr>
        <w:t>SSO PAREIGOS</w:t>
      </w:r>
      <w:r w:rsidR="005C3F8D" w:rsidRPr="00B57EB9">
        <w:rPr>
          <w:sz w:val="24"/>
          <w:szCs w:val="24"/>
        </w:rPr>
        <w:t xml:space="preserve"> IR TEISĖS</w:t>
      </w:r>
    </w:p>
    <w:p w:rsidR="000F522F" w:rsidRPr="00B57EB9" w:rsidRDefault="000F522F" w:rsidP="00EA56B3">
      <w:pPr>
        <w:pStyle w:val="BodyText1"/>
        <w:spacing w:line="240" w:lineRule="auto"/>
        <w:rPr>
          <w:sz w:val="24"/>
          <w:szCs w:val="24"/>
        </w:rPr>
      </w:pPr>
    </w:p>
    <w:p w:rsidR="000F522F" w:rsidRPr="00B57EB9" w:rsidRDefault="000F522F" w:rsidP="00365DDE">
      <w:pPr>
        <w:pStyle w:val="BodyText1"/>
        <w:numPr>
          <w:ilvl w:val="0"/>
          <w:numId w:val="2"/>
        </w:numPr>
        <w:tabs>
          <w:tab w:val="left" w:pos="709"/>
          <w:tab w:val="left" w:pos="1276"/>
        </w:tabs>
        <w:spacing w:line="240" w:lineRule="auto"/>
        <w:ind w:left="0" w:firstLine="567"/>
        <w:rPr>
          <w:sz w:val="24"/>
          <w:szCs w:val="24"/>
        </w:rPr>
      </w:pPr>
      <w:r w:rsidRPr="00B57EB9">
        <w:rPr>
          <w:b/>
          <w:bCs/>
          <w:sz w:val="24"/>
          <w:szCs w:val="24"/>
        </w:rPr>
        <w:t>SSO pareigos:</w:t>
      </w:r>
    </w:p>
    <w:p w:rsidR="00A00563" w:rsidRPr="00B57EB9" w:rsidRDefault="005C3F8D" w:rsidP="00365DDE">
      <w:pPr>
        <w:pStyle w:val="BodyText1"/>
        <w:numPr>
          <w:ilvl w:val="1"/>
          <w:numId w:val="2"/>
        </w:numPr>
        <w:tabs>
          <w:tab w:val="left" w:pos="709"/>
          <w:tab w:val="left" w:pos="1276"/>
        </w:tabs>
        <w:spacing w:line="240" w:lineRule="auto"/>
        <w:ind w:left="0" w:firstLine="567"/>
        <w:rPr>
          <w:sz w:val="24"/>
          <w:szCs w:val="24"/>
        </w:rPr>
      </w:pPr>
      <w:r w:rsidRPr="00B57EB9">
        <w:rPr>
          <w:sz w:val="24"/>
          <w:szCs w:val="24"/>
        </w:rPr>
        <w:t>t</w:t>
      </w:r>
      <w:r w:rsidR="000F522F" w:rsidRPr="00B57EB9">
        <w:rPr>
          <w:sz w:val="24"/>
          <w:szCs w:val="24"/>
        </w:rPr>
        <w:t xml:space="preserve">eisės aktų nustatyta tvarka saugiai, patikimai, ekonomiškai ir efektyviai eksploatuoti </w:t>
      </w:r>
      <w:r w:rsidR="002F22AD" w:rsidRPr="00B57EB9">
        <w:rPr>
          <w:sz w:val="24"/>
          <w:szCs w:val="24"/>
        </w:rPr>
        <w:t>Skirstymo</w:t>
      </w:r>
      <w:r w:rsidR="000F522F" w:rsidRPr="00B57EB9">
        <w:rPr>
          <w:sz w:val="24"/>
          <w:szCs w:val="24"/>
        </w:rPr>
        <w:t xml:space="preserve"> sistemą</w:t>
      </w:r>
      <w:r w:rsidRPr="00B57EB9">
        <w:rPr>
          <w:sz w:val="24"/>
          <w:szCs w:val="24"/>
        </w:rPr>
        <w:t>;</w:t>
      </w:r>
    </w:p>
    <w:p w:rsidR="00A00563" w:rsidRPr="00B57EB9" w:rsidRDefault="005C3F8D" w:rsidP="00365DDE">
      <w:pPr>
        <w:pStyle w:val="BodyText1"/>
        <w:numPr>
          <w:ilvl w:val="1"/>
          <w:numId w:val="2"/>
        </w:numPr>
        <w:tabs>
          <w:tab w:val="left" w:pos="709"/>
          <w:tab w:val="left" w:pos="1276"/>
        </w:tabs>
        <w:spacing w:line="240" w:lineRule="auto"/>
        <w:ind w:left="0" w:firstLine="567"/>
        <w:rPr>
          <w:sz w:val="24"/>
          <w:szCs w:val="24"/>
        </w:rPr>
      </w:pPr>
      <w:r w:rsidRPr="00B57EB9">
        <w:rPr>
          <w:sz w:val="24"/>
          <w:szCs w:val="24"/>
        </w:rPr>
        <w:t>s</w:t>
      </w:r>
      <w:r w:rsidR="000F522F" w:rsidRPr="00B57EB9">
        <w:rPr>
          <w:sz w:val="24"/>
          <w:szCs w:val="24"/>
        </w:rPr>
        <w:t xml:space="preserve">kirstyti gamtines dujas </w:t>
      </w:r>
      <w:r w:rsidR="006504D5" w:rsidRPr="00B57EB9">
        <w:rPr>
          <w:sz w:val="24"/>
          <w:szCs w:val="24"/>
        </w:rPr>
        <w:t xml:space="preserve">Taisyklėse bei </w:t>
      </w:r>
      <w:r w:rsidR="000F522F" w:rsidRPr="00B57EB9">
        <w:rPr>
          <w:sz w:val="24"/>
          <w:szCs w:val="24"/>
        </w:rPr>
        <w:t>SSO ir sistemos naudotojo sutartyje nustatytomis sąlygomis</w:t>
      </w:r>
      <w:r w:rsidRPr="00B57EB9">
        <w:rPr>
          <w:sz w:val="24"/>
          <w:szCs w:val="24"/>
        </w:rPr>
        <w:t>;</w:t>
      </w:r>
    </w:p>
    <w:p w:rsidR="00A00563" w:rsidRPr="00B57EB9" w:rsidRDefault="005C3F8D" w:rsidP="00365DDE">
      <w:pPr>
        <w:pStyle w:val="BodyText1"/>
        <w:numPr>
          <w:ilvl w:val="1"/>
          <w:numId w:val="2"/>
        </w:numPr>
        <w:tabs>
          <w:tab w:val="left" w:pos="709"/>
          <w:tab w:val="left" w:pos="1276"/>
        </w:tabs>
        <w:spacing w:line="240" w:lineRule="auto"/>
        <w:ind w:left="0" w:firstLine="567"/>
        <w:rPr>
          <w:sz w:val="24"/>
          <w:szCs w:val="24"/>
        </w:rPr>
      </w:pPr>
      <w:r w:rsidRPr="00B57EB9">
        <w:rPr>
          <w:sz w:val="24"/>
          <w:szCs w:val="24"/>
        </w:rPr>
        <w:t>t</w:t>
      </w:r>
      <w:r w:rsidR="000F522F" w:rsidRPr="00B57EB9">
        <w:rPr>
          <w:sz w:val="24"/>
          <w:szCs w:val="24"/>
        </w:rPr>
        <w:t xml:space="preserve">eikti esamiems ir potencialiems </w:t>
      </w:r>
      <w:r w:rsidR="002F22AD" w:rsidRPr="00B57EB9">
        <w:rPr>
          <w:sz w:val="24"/>
          <w:szCs w:val="24"/>
        </w:rPr>
        <w:t xml:space="preserve">sistemos </w:t>
      </w:r>
      <w:r w:rsidR="000F522F" w:rsidRPr="00B57EB9">
        <w:rPr>
          <w:sz w:val="24"/>
          <w:szCs w:val="24"/>
        </w:rPr>
        <w:t xml:space="preserve">naudotojams skaidrias gamtinių dujų skirstymo paslaugas, nediskriminuojant ir neišskiriant jų galimybių kuo efektyviau išnaudoti ir (ar) gauti teisę pasinaudoti </w:t>
      </w:r>
      <w:r w:rsidR="002F22AD" w:rsidRPr="00B57EB9">
        <w:rPr>
          <w:sz w:val="24"/>
          <w:szCs w:val="24"/>
        </w:rPr>
        <w:t>S</w:t>
      </w:r>
      <w:r w:rsidR="000F522F" w:rsidRPr="00B57EB9">
        <w:rPr>
          <w:sz w:val="24"/>
          <w:szCs w:val="24"/>
        </w:rPr>
        <w:t>kirstymo sistema bei jos techninėmis galimybėmis</w:t>
      </w:r>
      <w:r w:rsidRPr="00B57EB9">
        <w:rPr>
          <w:sz w:val="24"/>
          <w:szCs w:val="24"/>
        </w:rPr>
        <w:t>;</w:t>
      </w:r>
    </w:p>
    <w:p w:rsidR="00A00563" w:rsidRPr="00B57EB9" w:rsidRDefault="005C3F8D" w:rsidP="00365DDE">
      <w:pPr>
        <w:pStyle w:val="BodyText1"/>
        <w:numPr>
          <w:ilvl w:val="1"/>
          <w:numId w:val="2"/>
        </w:numPr>
        <w:tabs>
          <w:tab w:val="left" w:pos="709"/>
          <w:tab w:val="left" w:pos="1276"/>
        </w:tabs>
        <w:spacing w:line="240" w:lineRule="auto"/>
        <w:ind w:left="0" w:firstLine="567"/>
        <w:rPr>
          <w:sz w:val="24"/>
          <w:szCs w:val="24"/>
        </w:rPr>
      </w:pPr>
      <w:r w:rsidRPr="00B57EB9">
        <w:rPr>
          <w:sz w:val="24"/>
          <w:szCs w:val="24"/>
        </w:rPr>
        <w:t>t</w:t>
      </w:r>
      <w:r w:rsidR="000F522F" w:rsidRPr="00B57EB9">
        <w:rPr>
          <w:sz w:val="24"/>
          <w:szCs w:val="24"/>
        </w:rPr>
        <w:t xml:space="preserve">eisės aktų nustatyta tvarka prijungti </w:t>
      </w:r>
      <w:r w:rsidR="002F22AD" w:rsidRPr="00B57EB9">
        <w:rPr>
          <w:sz w:val="24"/>
          <w:szCs w:val="24"/>
        </w:rPr>
        <w:t xml:space="preserve">sistemos </w:t>
      </w:r>
      <w:r w:rsidR="000F522F" w:rsidRPr="00B57EB9">
        <w:rPr>
          <w:sz w:val="24"/>
          <w:szCs w:val="24"/>
        </w:rPr>
        <w:t>naudotojų gamtinių dujų sistemas</w:t>
      </w:r>
      <w:r w:rsidRPr="00B57EB9">
        <w:rPr>
          <w:sz w:val="24"/>
          <w:szCs w:val="24"/>
        </w:rPr>
        <w:t>;</w:t>
      </w:r>
    </w:p>
    <w:p w:rsidR="00A00563" w:rsidRPr="00B57EB9" w:rsidRDefault="005C3F8D" w:rsidP="00365DDE">
      <w:pPr>
        <w:pStyle w:val="BodyText1"/>
        <w:numPr>
          <w:ilvl w:val="1"/>
          <w:numId w:val="2"/>
        </w:numPr>
        <w:tabs>
          <w:tab w:val="left" w:pos="709"/>
          <w:tab w:val="left" w:pos="1276"/>
        </w:tabs>
        <w:spacing w:line="240" w:lineRule="auto"/>
        <w:ind w:left="0" w:firstLine="567"/>
        <w:rPr>
          <w:sz w:val="24"/>
          <w:szCs w:val="24"/>
        </w:rPr>
      </w:pPr>
      <w:r w:rsidRPr="00B57EB9">
        <w:rPr>
          <w:sz w:val="24"/>
          <w:szCs w:val="24"/>
        </w:rPr>
        <w:t>n</w:t>
      </w:r>
      <w:r w:rsidR="000F522F" w:rsidRPr="00B57EB9">
        <w:rPr>
          <w:sz w:val="24"/>
          <w:szCs w:val="24"/>
        </w:rPr>
        <w:t>edelsiant informuoti sistemos naudotojus apie gamtinių dujų sistemos avarijas, gedimus ir gamtinių dujų skirstymo r</w:t>
      </w:r>
      <w:r w:rsidRPr="00B57EB9">
        <w:rPr>
          <w:sz w:val="24"/>
          <w:szCs w:val="24"/>
        </w:rPr>
        <w:t>e</w:t>
      </w:r>
      <w:r w:rsidR="000F522F" w:rsidRPr="00B57EB9">
        <w:rPr>
          <w:sz w:val="24"/>
          <w:szCs w:val="24"/>
        </w:rPr>
        <w:t>žimo pažeidimus, dėl kurių gali būti sumažintas, apribotas arba nutrauktas gamtinių dujų skirstymas, bei apie dujų sistemos avarines situacijas, gedimo ar pažeidimo likvidavimo laiką</w:t>
      </w:r>
      <w:r w:rsidRPr="00B57EB9">
        <w:rPr>
          <w:sz w:val="24"/>
          <w:szCs w:val="24"/>
        </w:rPr>
        <w:t>;</w:t>
      </w:r>
    </w:p>
    <w:p w:rsidR="00A00563" w:rsidRPr="00B57EB9" w:rsidRDefault="005C3F8D" w:rsidP="00365DDE">
      <w:pPr>
        <w:pStyle w:val="BodyText1"/>
        <w:numPr>
          <w:ilvl w:val="1"/>
          <w:numId w:val="2"/>
        </w:numPr>
        <w:tabs>
          <w:tab w:val="left" w:pos="709"/>
          <w:tab w:val="left" w:pos="1276"/>
        </w:tabs>
        <w:spacing w:line="240" w:lineRule="auto"/>
        <w:ind w:left="0" w:firstLine="567"/>
        <w:rPr>
          <w:sz w:val="24"/>
          <w:szCs w:val="24"/>
        </w:rPr>
      </w:pPr>
      <w:r w:rsidRPr="00B57EB9">
        <w:rPr>
          <w:sz w:val="24"/>
          <w:szCs w:val="24"/>
        </w:rPr>
        <w:t>a</w:t>
      </w:r>
      <w:r w:rsidR="000F522F" w:rsidRPr="00B57EB9">
        <w:rPr>
          <w:sz w:val="24"/>
          <w:szCs w:val="24"/>
        </w:rPr>
        <w:t xml:space="preserve">priboti ar nutraukti gamtinių dujų skirstymą sistemos naudotojams dėl būtinų </w:t>
      </w:r>
      <w:r w:rsidR="002F22AD" w:rsidRPr="00B57EB9">
        <w:rPr>
          <w:sz w:val="24"/>
          <w:szCs w:val="24"/>
        </w:rPr>
        <w:t xml:space="preserve">Skirstymo </w:t>
      </w:r>
      <w:r w:rsidR="000F522F" w:rsidRPr="00B57EB9">
        <w:rPr>
          <w:sz w:val="24"/>
          <w:szCs w:val="24"/>
        </w:rPr>
        <w:t xml:space="preserve">sistemos remonto ar kitų </w:t>
      </w:r>
      <w:r w:rsidR="002F22AD" w:rsidRPr="00B57EB9">
        <w:rPr>
          <w:sz w:val="24"/>
          <w:szCs w:val="24"/>
        </w:rPr>
        <w:t xml:space="preserve">sistemos naudotojų </w:t>
      </w:r>
      <w:r w:rsidR="000F522F" w:rsidRPr="00B57EB9">
        <w:rPr>
          <w:sz w:val="24"/>
          <w:szCs w:val="24"/>
        </w:rPr>
        <w:t>sistemų prijungimo darbų, informavus skirstymo sistemos naudotojus šiose Taisyklėse nurodyta tvarka</w:t>
      </w:r>
      <w:r w:rsidRPr="00B57EB9">
        <w:rPr>
          <w:sz w:val="24"/>
          <w:szCs w:val="24"/>
        </w:rPr>
        <w:t>;</w:t>
      </w:r>
    </w:p>
    <w:p w:rsidR="00A00563" w:rsidRPr="00B57EB9" w:rsidRDefault="000F522F" w:rsidP="00365DDE">
      <w:pPr>
        <w:pStyle w:val="BodyText1"/>
        <w:numPr>
          <w:ilvl w:val="1"/>
          <w:numId w:val="2"/>
        </w:numPr>
        <w:tabs>
          <w:tab w:val="left" w:pos="709"/>
          <w:tab w:val="left" w:pos="993"/>
          <w:tab w:val="left" w:pos="1276"/>
        </w:tabs>
        <w:spacing w:line="240" w:lineRule="auto"/>
        <w:ind w:left="0" w:firstLine="567"/>
        <w:rPr>
          <w:sz w:val="24"/>
          <w:szCs w:val="24"/>
        </w:rPr>
      </w:pPr>
      <w:r w:rsidRPr="00B57EB9">
        <w:rPr>
          <w:sz w:val="24"/>
          <w:szCs w:val="24"/>
        </w:rPr>
        <w:t xml:space="preserve">SSO, dėl būtinų </w:t>
      </w:r>
      <w:r w:rsidR="002F22AD" w:rsidRPr="00B57EB9">
        <w:rPr>
          <w:sz w:val="24"/>
          <w:szCs w:val="24"/>
        </w:rPr>
        <w:t>S</w:t>
      </w:r>
      <w:r w:rsidRPr="00B57EB9">
        <w:rPr>
          <w:sz w:val="24"/>
          <w:szCs w:val="24"/>
        </w:rPr>
        <w:t xml:space="preserve">kirstymo sistemos remonto ar kitų </w:t>
      </w:r>
      <w:r w:rsidR="002F22AD" w:rsidRPr="00B57EB9">
        <w:rPr>
          <w:sz w:val="24"/>
          <w:szCs w:val="24"/>
        </w:rPr>
        <w:t xml:space="preserve">sistemos naudotojų </w:t>
      </w:r>
      <w:r w:rsidRPr="00B57EB9">
        <w:rPr>
          <w:sz w:val="24"/>
          <w:szCs w:val="24"/>
        </w:rPr>
        <w:t>sistemų prijungimo darbų apribodama ar nutraukdama gamtinių dujų skirstymą, apie tai papildomai įspėja vienu iš šių būdų (paštu, elektroniniu paštu, per kurjerį, faksimiliniu ryšiu) sistemos n</w:t>
      </w:r>
      <w:r w:rsidR="00FF415F" w:rsidRPr="00B57EB9">
        <w:rPr>
          <w:sz w:val="24"/>
          <w:szCs w:val="24"/>
        </w:rPr>
        <w:t>audotoją ne vėliau kaip prieš 5 kalendorines dienas</w:t>
      </w:r>
      <w:r w:rsidRPr="00B57EB9">
        <w:rPr>
          <w:sz w:val="24"/>
          <w:szCs w:val="24"/>
        </w:rPr>
        <w:t xml:space="preserve"> iki gamtinių dujų skirstymo nutraukimo arba apribojimo.</w:t>
      </w:r>
      <w:r w:rsidR="00FF415F" w:rsidRPr="00B57EB9">
        <w:rPr>
          <w:sz w:val="24"/>
          <w:szCs w:val="24"/>
        </w:rPr>
        <w:t xml:space="preserve"> Pranešimuose turi būti nurodytas planuojamų dujų </w:t>
      </w:r>
      <w:r w:rsidR="002F22AD" w:rsidRPr="00B57EB9">
        <w:rPr>
          <w:sz w:val="24"/>
          <w:szCs w:val="24"/>
        </w:rPr>
        <w:t xml:space="preserve">skirstymo </w:t>
      </w:r>
      <w:r w:rsidR="00FF415F" w:rsidRPr="00B57EB9">
        <w:rPr>
          <w:sz w:val="24"/>
          <w:szCs w:val="24"/>
        </w:rPr>
        <w:t>apribojimų ar nutraukimų laikas ir trukmė</w:t>
      </w:r>
      <w:r w:rsidR="005C3F8D" w:rsidRPr="00B57EB9">
        <w:rPr>
          <w:sz w:val="24"/>
          <w:szCs w:val="24"/>
        </w:rPr>
        <w:t>;</w:t>
      </w:r>
      <w:r w:rsidR="00FF415F" w:rsidRPr="00B57EB9">
        <w:rPr>
          <w:sz w:val="24"/>
          <w:szCs w:val="24"/>
        </w:rPr>
        <w:t xml:space="preserve"> </w:t>
      </w:r>
    </w:p>
    <w:p w:rsidR="00A00563" w:rsidRPr="00B57EB9" w:rsidRDefault="005C3F8D" w:rsidP="00365DDE">
      <w:pPr>
        <w:pStyle w:val="BodyText1"/>
        <w:numPr>
          <w:ilvl w:val="1"/>
          <w:numId w:val="2"/>
        </w:numPr>
        <w:tabs>
          <w:tab w:val="left" w:pos="709"/>
          <w:tab w:val="left" w:pos="993"/>
          <w:tab w:val="left" w:pos="1276"/>
        </w:tabs>
        <w:spacing w:line="240" w:lineRule="auto"/>
        <w:ind w:left="0" w:firstLine="567"/>
        <w:rPr>
          <w:sz w:val="24"/>
          <w:szCs w:val="24"/>
        </w:rPr>
      </w:pPr>
      <w:r w:rsidRPr="00B57EB9">
        <w:rPr>
          <w:sz w:val="24"/>
          <w:szCs w:val="24"/>
        </w:rPr>
        <w:t>s</w:t>
      </w:r>
      <w:r w:rsidR="000F522F" w:rsidRPr="00B57EB9">
        <w:rPr>
          <w:sz w:val="24"/>
          <w:szCs w:val="24"/>
        </w:rPr>
        <w:t xml:space="preserve">kirstymo sistemos naudotojui gavus raštišką SSO pranešimą apie gamtinių dujų skirstymo apribojimą ar nutraukimą ir </w:t>
      </w:r>
      <w:r w:rsidR="002F22AD" w:rsidRPr="00B57EB9">
        <w:rPr>
          <w:sz w:val="24"/>
          <w:szCs w:val="24"/>
        </w:rPr>
        <w:t xml:space="preserve">jam </w:t>
      </w:r>
      <w:r w:rsidR="000F522F" w:rsidRPr="00B57EB9">
        <w:rPr>
          <w:sz w:val="24"/>
          <w:szCs w:val="24"/>
        </w:rPr>
        <w:t>per 10 kalendorinių dienų nepasiūlius kito abiem pusėms priimtino gamtinių dujų skirstymo apribojimo ar nutraukimo laiko arba visai su tuo nesutinkant, SSO pati nustato gamtinių dujų skirstymo apribojimo ar nutraukimo datą</w:t>
      </w:r>
      <w:r w:rsidRPr="00B57EB9">
        <w:rPr>
          <w:sz w:val="24"/>
          <w:szCs w:val="24"/>
        </w:rPr>
        <w:t>;</w:t>
      </w:r>
    </w:p>
    <w:p w:rsidR="00A00563" w:rsidRPr="00B57EB9" w:rsidRDefault="005C3F8D" w:rsidP="00365DDE">
      <w:pPr>
        <w:pStyle w:val="BodyText1"/>
        <w:numPr>
          <w:ilvl w:val="1"/>
          <w:numId w:val="2"/>
        </w:numPr>
        <w:tabs>
          <w:tab w:val="left" w:pos="709"/>
          <w:tab w:val="left" w:pos="993"/>
          <w:tab w:val="left" w:pos="1276"/>
        </w:tabs>
        <w:spacing w:line="240" w:lineRule="auto"/>
        <w:ind w:left="0" w:firstLine="567"/>
        <w:rPr>
          <w:sz w:val="24"/>
          <w:szCs w:val="24"/>
        </w:rPr>
      </w:pPr>
      <w:r w:rsidRPr="00B57EB9">
        <w:rPr>
          <w:sz w:val="24"/>
          <w:szCs w:val="24"/>
        </w:rPr>
        <w:t>s</w:t>
      </w:r>
      <w:r w:rsidR="000F522F" w:rsidRPr="00B57EB9">
        <w:rPr>
          <w:sz w:val="24"/>
          <w:szCs w:val="24"/>
        </w:rPr>
        <w:t>kelbti viešai visą parą veikiančios av</w:t>
      </w:r>
      <w:r w:rsidR="00FF415F" w:rsidRPr="00B57EB9">
        <w:rPr>
          <w:sz w:val="24"/>
          <w:szCs w:val="24"/>
        </w:rPr>
        <w:t>arinės tarnybos telefono numerį bei užtikrinti visą parą veikiančios avarinės tarnybos darbą</w:t>
      </w:r>
      <w:r w:rsidRPr="00B57EB9">
        <w:rPr>
          <w:sz w:val="24"/>
          <w:szCs w:val="24"/>
        </w:rPr>
        <w:t>;</w:t>
      </w:r>
    </w:p>
    <w:p w:rsidR="00D86C1A" w:rsidRPr="00B57EB9" w:rsidRDefault="005C3F8D" w:rsidP="00365DDE">
      <w:pPr>
        <w:pStyle w:val="BodyText1"/>
        <w:numPr>
          <w:ilvl w:val="1"/>
          <w:numId w:val="2"/>
        </w:numPr>
        <w:tabs>
          <w:tab w:val="left" w:pos="709"/>
          <w:tab w:val="left" w:pos="851"/>
          <w:tab w:val="left" w:pos="1276"/>
        </w:tabs>
        <w:spacing w:line="240" w:lineRule="auto"/>
        <w:ind w:left="0" w:firstLine="567"/>
        <w:rPr>
          <w:sz w:val="24"/>
          <w:szCs w:val="24"/>
        </w:rPr>
      </w:pPr>
      <w:r w:rsidRPr="00B57EB9">
        <w:rPr>
          <w:sz w:val="24"/>
          <w:szCs w:val="24"/>
        </w:rPr>
        <w:t>i</w:t>
      </w:r>
      <w:r w:rsidR="00D86C1A" w:rsidRPr="00B57EB9">
        <w:rPr>
          <w:sz w:val="24"/>
          <w:szCs w:val="24"/>
        </w:rPr>
        <w:t>nformuoti sistemos naudotoją apie galimą disbalansą</w:t>
      </w:r>
      <w:r w:rsidRPr="00B57EB9">
        <w:rPr>
          <w:sz w:val="24"/>
          <w:szCs w:val="24"/>
        </w:rPr>
        <w:t>;</w:t>
      </w:r>
    </w:p>
    <w:p w:rsidR="00A00563" w:rsidRPr="00B57EB9" w:rsidRDefault="005C3F8D" w:rsidP="00365DDE">
      <w:pPr>
        <w:pStyle w:val="BodyText1"/>
        <w:numPr>
          <w:ilvl w:val="1"/>
          <w:numId w:val="2"/>
        </w:numPr>
        <w:tabs>
          <w:tab w:val="left" w:pos="851"/>
          <w:tab w:val="left" w:pos="1276"/>
        </w:tabs>
        <w:spacing w:line="240" w:lineRule="auto"/>
        <w:ind w:left="0" w:firstLine="567"/>
        <w:rPr>
          <w:sz w:val="24"/>
          <w:szCs w:val="24"/>
        </w:rPr>
      </w:pPr>
      <w:r w:rsidRPr="00B57EB9">
        <w:rPr>
          <w:sz w:val="24"/>
          <w:szCs w:val="24"/>
        </w:rPr>
        <w:t>g</w:t>
      </w:r>
      <w:r w:rsidR="000F522F" w:rsidRPr="00B57EB9">
        <w:rPr>
          <w:sz w:val="24"/>
          <w:szCs w:val="24"/>
        </w:rPr>
        <w:t xml:space="preserve">amtinių dujų skirstymo sistemos naudotojui prašant, padėti lokalizuoti avarijas </w:t>
      </w:r>
      <w:r w:rsidR="002F22AD" w:rsidRPr="00B57EB9">
        <w:rPr>
          <w:sz w:val="24"/>
          <w:szCs w:val="24"/>
        </w:rPr>
        <w:t xml:space="preserve">sistemos </w:t>
      </w:r>
      <w:r w:rsidR="000F522F" w:rsidRPr="00B57EB9">
        <w:rPr>
          <w:sz w:val="24"/>
          <w:szCs w:val="24"/>
        </w:rPr>
        <w:t>naudotojo gamtinių dujų sistemoje. Jeigu avarija skirstymo sistemos naudotojo gamtinių dujų sistemoje įvyko ne dėl SSO kaltės, avarinės tarnybos nurodytą lokalizavimo paslaugos mokestį sumoka sistemos naudotojas</w:t>
      </w:r>
      <w:r w:rsidRPr="00B57EB9">
        <w:rPr>
          <w:sz w:val="24"/>
          <w:szCs w:val="24"/>
        </w:rPr>
        <w:t>;</w:t>
      </w:r>
    </w:p>
    <w:p w:rsidR="00A00563" w:rsidRPr="00B57EB9" w:rsidRDefault="005C3F8D" w:rsidP="00365DDE">
      <w:pPr>
        <w:pStyle w:val="BodyText1"/>
        <w:numPr>
          <w:ilvl w:val="1"/>
          <w:numId w:val="2"/>
        </w:numPr>
        <w:tabs>
          <w:tab w:val="left" w:pos="993"/>
          <w:tab w:val="left" w:pos="1276"/>
        </w:tabs>
        <w:spacing w:line="240" w:lineRule="auto"/>
        <w:ind w:left="0" w:firstLine="567"/>
        <w:rPr>
          <w:sz w:val="24"/>
          <w:szCs w:val="24"/>
        </w:rPr>
      </w:pPr>
      <w:r w:rsidRPr="00B57EB9">
        <w:rPr>
          <w:sz w:val="24"/>
          <w:szCs w:val="24"/>
        </w:rPr>
        <w:t>e</w:t>
      </w:r>
      <w:r w:rsidR="000F522F" w:rsidRPr="00B57EB9">
        <w:rPr>
          <w:sz w:val="24"/>
          <w:szCs w:val="24"/>
        </w:rPr>
        <w:t>kstremalios padėties atveju imtis visų priemonių, kad būtų kiek įmanoma mažiau apribotas gamtinių dujų skirstymas</w:t>
      </w:r>
      <w:r w:rsidRPr="00B57EB9">
        <w:rPr>
          <w:sz w:val="24"/>
          <w:szCs w:val="24"/>
        </w:rPr>
        <w:t>;</w:t>
      </w:r>
    </w:p>
    <w:p w:rsidR="00A00563" w:rsidRPr="00B57EB9" w:rsidRDefault="005C3F8D" w:rsidP="00365DDE">
      <w:pPr>
        <w:pStyle w:val="BodyText1"/>
        <w:numPr>
          <w:ilvl w:val="1"/>
          <w:numId w:val="2"/>
        </w:numPr>
        <w:tabs>
          <w:tab w:val="left" w:pos="993"/>
          <w:tab w:val="left" w:pos="1276"/>
        </w:tabs>
        <w:spacing w:line="240" w:lineRule="auto"/>
        <w:ind w:left="0" w:firstLine="567"/>
        <w:rPr>
          <w:sz w:val="24"/>
          <w:szCs w:val="24"/>
        </w:rPr>
      </w:pPr>
      <w:r w:rsidRPr="00B57EB9">
        <w:rPr>
          <w:sz w:val="24"/>
          <w:szCs w:val="24"/>
        </w:rPr>
        <w:t>į</w:t>
      </w:r>
      <w:r w:rsidR="000F522F" w:rsidRPr="00B57EB9">
        <w:rPr>
          <w:sz w:val="24"/>
          <w:szCs w:val="24"/>
        </w:rPr>
        <w:t xml:space="preserve">rengti ir eksploatuoti gamtinių dujų apskaitos sistemas ir matavimo priemones bei nustatytais terminais jas tikrinti, raštu nurodant </w:t>
      </w:r>
      <w:r w:rsidR="002F22AD" w:rsidRPr="00B57EB9">
        <w:rPr>
          <w:sz w:val="24"/>
          <w:szCs w:val="24"/>
        </w:rPr>
        <w:t xml:space="preserve">sistemos </w:t>
      </w:r>
      <w:r w:rsidR="000F522F" w:rsidRPr="00B57EB9">
        <w:rPr>
          <w:sz w:val="24"/>
          <w:szCs w:val="24"/>
        </w:rPr>
        <w:t>naudotojo gamtinių dujų sistemos trūkumus</w:t>
      </w:r>
      <w:r w:rsidRPr="00B57EB9">
        <w:rPr>
          <w:sz w:val="24"/>
          <w:szCs w:val="24"/>
        </w:rPr>
        <w:t>;</w:t>
      </w:r>
    </w:p>
    <w:p w:rsidR="00A00563" w:rsidRPr="00B57EB9" w:rsidRDefault="005C3F8D" w:rsidP="00365DDE">
      <w:pPr>
        <w:pStyle w:val="BodyText1"/>
        <w:numPr>
          <w:ilvl w:val="1"/>
          <w:numId w:val="2"/>
        </w:numPr>
        <w:tabs>
          <w:tab w:val="left" w:pos="993"/>
          <w:tab w:val="left" w:pos="1276"/>
        </w:tabs>
        <w:spacing w:line="240" w:lineRule="auto"/>
        <w:ind w:left="0" w:firstLine="567"/>
        <w:rPr>
          <w:color w:val="auto"/>
          <w:sz w:val="24"/>
          <w:szCs w:val="24"/>
        </w:rPr>
      </w:pPr>
      <w:r w:rsidRPr="00B57EB9">
        <w:rPr>
          <w:bCs/>
          <w:color w:val="auto"/>
          <w:sz w:val="24"/>
          <w:szCs w:val="24"/>
        </w:rPr>
        <w:t>d</w:t>
      </w:r>
      <w:r w:rsidR="00044DD8" w:rsidRPr="00B57EB9">
        <w:rPr>
          <w:bCs/>
          <w:color w:val="auto"/>
          <w:sz w:val="24"/>
          <w:szCs w:val="24"/>
        </w:rPr>
        <w:t>ujų kiekio matavimo priemonių keitimo metu suteikti informaciją sistemos naudotojui apie dujų kiekio matavimo priemonių saugų naudojimą, rodmenų fiksavimą, plombas, užraktus, saugos žymenis ir kitas SSO taikomas dujų kiekio matavimo priemonių apsaugos priemones</w:t>
      </w:r>
      <w:r w:rsidRPr="00B57EB9">
        <w:rPr>
          <w:bCs/>
          <w:color w:val="auto"/>
          <w:sz w:val="24"/>
          <w:szCs w:val="24"/>
        </w:rPr>
        <w:t>;</w:t>
      </w:r>
    </w:p>
    <w:p w:rsidR="00A00563" w:rsidRPr="00B57EB9" w:rsidRDefault="005C3F8D" w:rsidP="00365DDE">
      <w:pPr>
        <w:pStyle w:val="BodyText1"/>
        <w:numPr>
          <w:ilvl w:val="1"/>
          <w:numId w:val="2"/>
        </w:numPr>
        <w:tabs>
          <w:tab w:val="left" w:pos="993"/>
          <w:tab w:val="left" w:pos="1276"/>
        </w:tabs>
        <w:spacing w:line="240" w:lineRule="auto"/>
        <w:ind w:left="0" w:firstLine="567"/>
        <w:rPr>
          <w:color w:val="auto"/>
          <w:sz w:val="24"/>
          <w:szCs w:val="24"/>
        </w:rPr>
      </w:pPr>
      <w:r w:rsidRPr="00B57EB9">
        <w:rPr>
          <w:color w:val="auto"/>
          <w:sz w:val="24"/>
          <w:szCs w:val="24"/>
        </w:rPr>
        <w:lastRenderedPageBreak/>
        <w:t>k</w:t>
      </w:r>
      <w:r w:rsidR="00044DD8" w:rsidRPr="00B57EB9">
        <w:rPr>
          <w:color w:val="auto"/>
          <w:sz w:val="24"/>
          <w:szCs w:val="24"/>
        </w:rPr>
        <w:t xml:space="preserve">iekvienam konkrečiai </w:t>
      </w:r>
      <w:r w:rsidR="002265CB" w:rsidRPr="00B57EB9">
        <w:rPr>
          <w:color w:val="auto"/>
          <w:sz w:val="24"/>
          <w:szCs w:val="24"/>
        </w:rPr>
        <w:t xml:space="preserve">gamtinių dujų </w:t>
      </w:r>
      <w:r w:rsidR="00044DD8" w:rsidRPr="00B57EB9">
        <w:rPr>
          <w:color w:val="auto"/>
          <w:sz w:val="24"/>
          <w:szCs w:val="24"/>
        </w:rPr>
        <w:t xml:space="preserve">skirstymo sistemos naudotojui (išskyrus buitinį gamtinių dujų skirstymo sistemos naudotoją) apskaičiuoti </w:t>
      </w:r>
      <w:proofErr w:type="spellStart"/>
      <w:r w:rsidR="00044DD8" w:rsidRPr="00B57EB9">
        <w:rPr>
          <w:color w:val="auto"/>
          <w:sz w:val="24"/>
          <w:szCs w:val="24"/>
        </w:rPr>
        <w:t>šilumingumo</w:t>
      </w:r>
      <w:proofErr w:type="spellEnd"/>
      <w:r w:rsidR="00044DD8" w:rsidRPr="00B57EB9">
        <w:rPr>
          <w:color w:val="auto"/>
          <w:sz w:val="24"/>
          <w:szCs w:val="24"/>
        </w:rPr>
        <w:t xml:space="preserve"> vertę (kWh</w:t>
      </w:r>
      <w:r w:rsidR="00E20080" w:rsidRPr="00B57EB9">
        <w:rPr>
          <w:color w:val="auto"/>
          <w:sz w:val="24"/>
          <w:szCs w:val="24"/>
        </w:rPr>
        <w:t>/m</w:t>
      </w:r>
      <w:r w:rsidR="00E20080" w:rsidRPr="00B57EB9">
        <w:rPr>
          <w:color w:val="auto"/>
          <w:sz w:val="24"/>
          <w:szCs w:val="24"/>
          <w:vertAlign w:val="superscript"/>
        </w:rPr>
        <w:t>3</w:t>
      </w:r>
      <w:r w:rsidR="00044DD8" w:rsidRPr="00B57EB9">
        <w:rPr>
          <w:color w:val="auto"/>
          <w:sz w:val="24"/>
          <w:szCs w:val="24"/>
        </w:rPr>
        <w:t>) pagal duomenis</w:t>
      </w:r>
      <w:r w:rsidRPr="00B57EB9">
        <w:rPr>
          <w:color w:val="auto"/>
          <w:sz w:val="24"/>
          <w:szCs w:val="24"/>
        </w:rPr>
        <w:t>,</w:t>
      </w:r>
      <w:r w:rsidR="00044DD8" w:rsidRPr="00B57EB9">
        <w:rPr>
          <w:color w:val="auto"/>
          <w:sz w:val="24"/>
          <w:szCs w:val="24"/>
        </w:rPr>
        <w:t xml:space="preserve"> gautus iš </w:t>
      </w:r>
      <w:r w:rsidR="002265CB" w:rsidRPr="00B57EB9">
        <w:rPr>
          <w:color w:val="auto"/>
          <w:sz w:val="24"/>
          <w:szCs w:val="24"/>
        </w:rPr>
        <w:t>perdavimo sistemos operatoriaus ar kitų sistemų, kurių dujos tiekiamos į SSO s</w:t>
      </w:r>
      <w:r w:rsidR="00044DD8" w:rsidRPr="00B57EB9">
        <w:rPr>
          <w:color w:val="auto"/>
          <w:sz w:val="24"/>
          <w:szCs w:val="24"/>
        </w:rPr>
        <w:t>kirstymo sistemą</w:t>
      </w:r>
      <w:r w:rsidRPr="00B57EB9">
        <w:rPr>
          <w:color w:val="auto"/>
          <w:sz w:val="24"/>
          <w:szCs w:val="24"/>
        </w:rPr>
        <w:t>;</w:t>
      </w:r>
    </w:p>
    <w:p w:rsidR="00A00563" w:rsidRPr="00B57EB9" w:rsidRDefault="005C3F8D" w:rsidP="00365DDE">
      <w:pPr>
        <w:pStyle w:val="BodyText1"/>
        <w:numPr>
          <w:ilvl w:val="1"/>
          <w:numId w:val="2"/>
        </w:numPr>
        <w:tabs>
          <w:tab w:val="left" w:pos="993"/>
          <w:tab w:val="left" w:pos="1276"/>
        </w:tabs>
        <w:spacing w:line="240" w:lineRule="auto"/>
        <w:ind w:left="0" w:firstLine="567"/>
        <w:rPr>
          <w:color w:val="auto"/>
          <w:sz w:val="24"/>
          <w:szCs w:val="24"/>
        </w:rPr>
      </w:pPr>
      <w:r w:rsidRPr="00B57EB9">
        <w:rPr>
          <w:color w:val="auto"/>
          <w:sz w:val="24"/>
          <w:szCs w:val="24"/>
        </w:rPr>
        <w:t>p</w:t>
      </w:r>
      <w:r w:rsidR="001D25C5" w:rsidRPr="00B57EB9">
        <w:rPr>
          <w:color w:val="auto"/>
          <w:sz w:val="24"/>
          <w:szCs w:val="24"/>
        </w:rPr>
        <w:t>ateikti konkrečiam sistemos naudotojui informaciją apie jam paskirstytų dujų kiekius ir kartu su PVM sąskaita faktūra parengti ataskaitinio laikota</w:t>
      </w:r>
      <w:r w:rsidRPr="00B57EB9">
        <w:rPr>
          <w:color w:val="auto"/>
          <w:sz w:val="24"/>
          <w:szCs w:val="24"/>
        </w:rPr>
        <w:t>r</w:t>
      </w:r>
      <w:r w:rsidR="001D25C5" w:rsidRPr="00B57EB9">
        <w:rPr>
          <w:color w:val="auto"/>
          <w:sz w:val="24"/>
          <w:szCs w:val="24"/>
        </w:rPr>
        <w:t xml:space="preserve">pio </w:t>
      </w:r>
      <w:r w:rsidR="00755132" w:rsidRPr="00B57EB9">
        <w:rPr>
          <w:color w:val="auto"/>
          <w:sz w:val="24"/>
          <w:szCs w:val="24"/>
        </w:rPr>
        <w:t xml:space="preserve">paskirstytų </w:t>
      </w:r>
      <w:r w:rsidR="001D25C5" w:rsidRPr="00B57EB9">
        <w:rPr>
          <w:color w:val="auto"/>
          <w:sz w:val="24"/>
          <w:szCs w:val="24"/>
        </w:rPr>
        <w:t>dujų kiekio suvestinę</w:t>
      </w:r>
      <w:r w:rsidRPr="00B57EB9">
        <w:rPr>
          <w:color w:val="auto"/>
          <w:sz w:val="24"/>
          <w:szCs w:val="24"/>
        </w:rPr>
        <w:t>;</w:t>
      </w:r>
    </w:p>
    <w:p w:rsidR="00A00563" w:rsidRPr="00B57EB9" w:rsidRDefault="00CC3120" w:rsidP="00365DDE">
      <w:pPr>
        <w:pStyle w:val="BodyText1"/>
        <w:numPr>
          <w:ilvl w:val="1"/>
          <w:numId w:val="2"/>
        </w:numPr>
        <w:tabs>
          <w:tab w:val="left" w:pos="993"/>
          <w:tab w:val="left" w:pos="1276"/>
        </w:tabs>
        <w:spacing w:line="240" w:lineRule="auto"/>
        <w:ind w:left="0" w:firstLine="567"/>
        <w:rPr>
          <w:sz w:val="24"/>
          <w:szCs w:val="24"/>
        </w:rPr>
      </w:pPr>
      <w:r w:rsidRPr="00B57EB9">
        <w:rPr>
          <w:sz w:val="24"/>
          <w:szCs w:val="24"/>
        </w:rPr>
        <w:t>teisės aktų nustatyta tvarka organizuoti</w:t>
      </w:r>
      <w:r w:rsidR="000F522F" w:rsidRPr="00B57EB9">
        <w:rPr>
          <w:sz w:val="24"/>
          <w:szCs w:val="24"/>
        </w:rPr>
        <w:t xml:space="preserve"> </w:t>
      </w:r>
      <w:r w:rsidRPr="00B57EB9">
        <w:rPr>
          <w:sz w:val="24"/>
          <w:szCs w:val="24"/>
        </w:rPr>
        <w:t>gamtinių dujų apskaitos sistemų ir jų matavimo priemonių patikrą</w:t>
      </w:r>
      <w:r w:rsidR="005C3F8D" w:rsidRPr="00B57EB9">
        <w:rPr>
          <w:sz w:val="24"/>
          <w:szCs w:val="24"/>
        </w:rPr>
        <w:t>;</w:t>
      </w:r>
    </w:p>
    <w:p w:rsidR="00A00563" w:rsidRPr="00B57EB9" w:rsidRDefault="005C3F8D" w:rsidP="00365DDE">
      <w:pPr>
        <w:pStyle w:val="BodyText1"/>
        <w:numPr>
          <w:ilvl w:val="1"/>
          <w:numId w:val="2"/>
        </w:numPr>
        <w:tabs>
          <w:tab w:val="left" w:pos="993"/>
          <w:tab w:val="left" w:pos="1276"/>
        </w:tabs>
        <w:spacing w:line="240" w:lineRule="auto"/>
        <w:ind w:left="0" w:firstLine="567"/>
        <w:rPr>
          <w:color w:val="auto"/>
          <w:sz w:val="24"/>
          <w:szCs w:val="24"/>
        </w:rPr>
      </w:pPr>
      <w:r w:rsidRPr="00B57EB9">
        <w:rPr>
          <w:color w:val="auto"/>
          <w:sz w:val="24"/>
          <w:szCs w:val="24"/>
        </w:rPr>
        <w:t>t</w:t>
      </w:r>
      <w:r w:rsidR="00F96EC6" w:rsidRPr="00B57EB9">
        <w:rPr>
          <w:color w:val="auto"/>
          <w:sz w:val="24"/>
          <w:szCs w:val="24"/>
        </w:rPr>
        <w:t>eisės aktų nustatyta tvarka apskaičiuoti ir viešai savo interneto svetainėje skelbti skirstymo paslaugų kainas</w:t>
      </w:r>
      <w:r w:rsidRPr="00B57EB9">
        <w:rPr>
          <w:color w:val="auto"/>
          <w:sz w:val="24"/>
          <w:szCs w:val="24"/>
        </w:rPr>
        <w:t>;</w:t>
      </w:r>
    </w:p>
    <w:p w:rsidR="00A00563" w:rsidRPr="00B57EB9" w:rsidRDefault="005C3F8D" w:rsidP="00365DDE">
      <w:pPr>
        <w:pStyle w:val="BodyText1"/>
        <w:numPr>
          <w:ilvl w:val="1"/>
          <w:numId w:val="2"/>
        </w:numPr>
        <w:tabs>
          <w:tab w:val="left" w:pos="426"/>
          <w:tab w:val="left" w:pos="993"/>
          <w:tab w:val="left" w:pos="1276"/>
        </w:tabs>
        <w:spacing w:line="240" w:lineRule="auto"/>
        <w:ind w:left="0" w:firstLine="567"/>
        <w:rPr>
          <w:color w:val="auto"/>
          <w:sz w:val="24"/>
          <w:szCs w:val="24"/>
        </w:rPr>
      </w:pPr>
      <w:r w:rsidRPr="00B57EB9">
        <w:rPr>
          <w:color w:val="auto"/>
          <w:sz w:val="24"/>
          <w:szCs w:val="24"/>
        </w:rPr>
        <w:t>į</w:t>
      </w:r>
      <w:r w:rsidR="00F96EC6" w:rsidRPr="00B57EB9">
        <w:rPr>
          <w:color w:val="auto"/>
          <w:sz w:val="24"/>
          <w:szCs w:val="24"/>
        </w:rPr>
        <w:t xml:space="preserve"> Skirstymo sistemą priimti sistemos naudotojo patiektas Gamtinių dujų kokybės reikalavimus atitinkančias dujas</w:t>
      </w:r>
      <w:r w:rsidRPr="00B57EB9">
        <w:rPr>
          <w:color w:val="auto"/>
          <w:sz w:val="24"/>
          <w:szCs w:val="24"/>
        </w:rPr>
        <w:t>;</w:t>
      </w:r>
    </w:p>
    <w:p w:rsidR="00A00563" w:rsidRPr="00B57EB9" w:rsidRDefault="005C3F8D" w:rsidP="00365DDE">
      <w:pPr>
        <w:pStyle w:val="BodyText1"/>
        <w:numPr>
          <w:ilvl w:val="1"/>
          <w:numId w:val="2"/>
        </w:numPr>
        <w:tabs>
          <w:tab w:val="left" w:pos="993"/>
          <w:tab w:val="left" w:pos="1276"/>
        </w:tabs>
        <w:spacing w:line="240" w:lineRule="auto"/>
        <w:ind w:left="0" w:firstLine="567"/>
        <w:rPr>
          <w:color w:val="auto"/>
          <w:sz w:val="24"/>
          <w:szCs w:val="24"/>
        </w:rPr>
      </w:pPr>
      <w:r w:rsidRPr="00B57EB9">
        <w:rPr>
          <w:color w:val="auto"/>
          <w:sz w:val="24"/>
          <w:szCs w:val="24"/>
        </w:rPr>
        <w:t>r</w:t>
      </w:r>
      <w:r w:rsidR="00FF415F" w:rsidRPr="00B57EB9">
        <w:rPr>
          <w:color w:val="auto"/>
          <w:sz w:val="24"/>
          <w:szCs w:val="24"/>
        </w:rPr>
        <w:t>aštu informuoti sistemos naudotojus apie teisinio statuso, pavadinimo, adreso ar kitų rekvizitų pasikeitimus ne vėliau kaip per 10 kalendorinių dienų nuo rekvizitų pasikeitimo dienos</w:t>
      </w:r>
      <w:r w:rsidRPr="00B57EB9">
        <w:rPr>
          <w:color w:val="auto"/>
          <w:sz w:val="24"/>
          <w:szCs w:val="24"/>
        </w:rPr>
        <w:t>;</w:t>
      </w:r>
    </w:p>
    <w:p w:rsidR="00F96EC6" w:rsidRPr="00B57EB9" w:rsidRDefault="005C3F8D" w:rsidP="00365DDE">
      <w:pPr>
        <w:pStyle w:val="BodyText1"/>
        <w:numPr>
          <w:ilvl w:val="1"/>
          <w:numId w:val="2"/>
        </w:numPr>
        <w:tabs>
          <w:tab w:val="left" w:pos="993"/>
          <w:tab w:val="left" w:pos="1276"/>
        </w:tabs>
        <w:spacing w:line="240" w:lineRule="auto"/>
        <w:ind w:left="0" w:firstLine="567"/>
        <w:rPr>
          <w:color w:val="auto"/>
          <w:sz w:val="24"/>
          <w:szCs w:val="24"/>
        </w:rPr>
      </w:pPr>
      <w:r w:rsidRPr="00B57EB9">
        <w:rPr>
          <w:color w:val="auto"/>
          <w:sz w:val="24"/>
          <w:szCs w:val="24"/>
        </w:rPr>
        <w:t>v</w:t>
      </w:r>
      <w:r w:rsidR="00FF415F" w:rsidRPr="00B57EB9">
        <w:rPr>
          <w:color w:val="auto"/>
          <w:sz w:val="24"/>
          <w:szCs w:val="24"/>
        </w:rPr>
        <w:t>ykdyti kitas teisės aktuose nustatytas pareigas.</w:t>
      </w:r>
    </w:p>
    <w:p w:rsidR="000F522F" w:rsidRPr="00B57EB9" w:rsidRDefault="000F522F" w:rsidP="00365DDE">
      <w:pPr>
        <w:pStyle w:val="BodyText1"/>
        <w:numPr>
          <w:ilvl w:val="0"/>
          <w:numId w:val="2"/>
        </w:numPr>
        <w:tabs>
          <w:tab w:val="left" w:pos="851"/>
          <w:tab w:val="left" w:pos="1276"/>
        </w:tabs>
        <w:spacing w:line="240" w:lineRule="auto"/>
        <w:ind w:left="0" w:firstLine="567"/>
        <w:rPr>
          <w:b/>
          <w:bCs/>
          <w:sz w:val="24"/>
          <w:szCs w:val="24"/>
        </w:rPr>
      </w:pPr>
      <w:r w:rsidRPr="00B57EB9">
        <w:rPr>
          <w:b/>
          <w:bCs/>
          <w:sz w:val="24"/>
          <w:szCs w:val="24"/>
        </w:rPr>
        <w:t>SSO teisės:</w:t>
      </w:r>
    </w:p>
    <w:p w:rsidR="00A00563" w:rsidRPr="00B57EB9" w:rsidRDefault="005C3F8D" w:rsidP="00365DDE">
      <w:pPr>
        <w:numPr>
          <w:ilvl w:val="1"/>
          <w:numId w:val="2"/>
        </w:numPr>
        <w:tabs>
          <w:tab w:val="left" w:pos="284"/>
          <w:tab w:val="left" w:pos="993"/>
          <w:tab w:val="left" w:pos="1276"/>
        </w:tabs>
        <w:spacing w:after="0" w:line="240" w:lineRule="auto"/>
        <w:ind w:left="0" w:firstLine="567"/>
        <w:jc w:val="both"/>
        <w:rPr>
          <w:rFonts w:ascii="Times New Roman" w:hAnsi="Times New Roman"/>
          <w:b/>
          <w:sz w:val="24"/>
          <w:szCs w:val="24"/>
        </w:rPr>
      </w:pPr>
      <w:r w:rsidRPr="00B57EB9">
        <w:rPr>
          <w:rFonts w:ascii="Times New Roman" w:hAnsi="Times New Roman"/>
          <w:sz w:val="24"/>
          <w:szCs w:val="24"/>
        </w:rPr>
        <w:t>n</w:t>
      </w:r>
      <w:r w:rsidR="003B6D00" w:rsidRPr="00B57EB9">
        <w:rPr>
          <w:rFonts w:ascii="Times New Roman" w:hAnsi="Times New Roman"/>
          <w:sz w:val="24"/>
          <w:szCs w:val="24"/>
        </w:rPr>
        <w:t>ustatyti</w:t>
      </w:r>
      <w:r w:rsidR="003F1B2E" w:rsidRPr="00B57EB9">
        <w:rPr>
          <w:rFonts w:ascii="Times New Roman" w:hAnsi="Times New Roman"/>
          <w:sz w:val="24"/>
          <w:szCs w:val="24"/>
        </w:rPr>
        <w:t xml:space="preserve"> naudojimosi Skirstymo sistema T</w:t>
      </w:r>
      <w:r w:rsidR="003B6D00" w:rsidRPr="00B57EB9">
        <w:rPr>
          <w:rFonts w:ascii="Times New Roman" w:hAnsi="Times New Roman"/>
          <w:sz w:val="24"/>
          <w:szCs w:val="24"/>
        </w:rPr>
        <w:t>aisykles</w:t>
      </w:r>
      <w:r w:rsidRPr="00B57EB9">
        <w:rPr>
          <w:rFonts w:ascii="Times New Roman" w:hAnsi="Times New Roman"/>
          <w:sz w:val="24"/>
          <w:szCs w:val="24"/>
        </w:rPr>
        <w:t>;</w:t>
      </w:r>
    </w:p>
    <w:p w:rsidR="00A00563" w:rsidRPr="00B57EB9" w:rsidRDefault="005C3F8D" w:rsidP="00365DDE">
      <w:pPr>
        <w:numPr>
          <w:ilvl w:val="1"/>
          <w:numId w:val="2"/>
        </w:numPr>
        <w:tabs>
          <w:tab w:val="left" w:pos="284"/>
          <w:tab w:val="left" w:pos="993"/>
          <w:tab w:val="left" w:pos="1276"/>
        </w:tabs>
        <w:spacing w:after="0" w:line="240" w:lineRule="auto"/>
        <w:ind w:left="0" w:firstLine="567"/>
        <w:jc w:val="both"/>
        <w:rPr>
          <w:rFonts w:ascii="Times New Roman" w:hAnsi="Times New Roman"/>
          <w:b/>
          <w:sz w:val="24"/>
          <w:szCs w:val="24"/>
        </w:rPr>
      </w:pPr>
      <w:r w:rsidRPr="00B57EB9">
        <w:rPr>
          <w:rFonts w:ascii="Times New Roman" w:hAnsi="Times New Roman"/>
          <w:sz w:val="24"/>
          <w:szCs w:val="24"/>
        </w:rPr>
        <w:t>i</w:t>
      </w:r>
      <w:r w:rsidR="000F522F" w:rsidRPr="00B57EB9">
        <w:rPr>
          <w:rFonts w:ascii="Times New Roman" w:hAnsi="Times New Roman"/>
          <w:sz w:val="24"/>
          <w:szCs w:val="24"/>
        </w:rPr>
        <w:t xml:space="preserve">š sistemos naudotojų, kurių įrenginiai prijungti prie </w:t>
      </w:r>
      <w:r w:rsidR="00546038" w:rsidRPr="00B57EB9">
        <w:rPr>
          <w:rFonts w:ascii="Times New Roman" w:hAnsi="Times New Roman"/>
          <w:sz w:val="24"/>
          <w:szCs w:val="24"/>
        </w:rPr>
        <w:t>S</w:t>
      </w:r>
      <w:r w:rsidR="000F522F" w:rsidRPr="00B57EB9">
        <w:rPr>
          <w:rFonts w:ascii="Times New Roman" w:hAnsi="Times New Roman"/>
          <w:sz w:val="24"/>
          <w:szCs w:val="24"/>
        </w:rPr>
        <w:t>kirstymo sistemos, gauti gamtinių dujų apskaitos prietaisų rodmenis ar kitą informaciją, reikalingą pareigoms ir funkcijoms atlikti</w:t>
      </w:r>
      <w:r w:rsidRPr="00B57EB9">
        <w:rPr>
          <w:rFonts w:ascii="Times New Roman" w:hAnsi="Times New Roman"/>
          <w:sz w:val="24"/>
          <w:szCs w:val="24"/>
        </w:rPr>
        <w:t>;</w:t>
      </w:r>
    </w:p>
    <w:p w:rsidR="00A00563" w:rsidRPr="00B57EB9" w:rsidRDefault="000F522F" w:rsidP="00365DDE">
      <w:pPr>
        <w:numPr>
          <w:ilvl w:val="1"/>
          <w:numId w:val="2"/>
        </w:numPr>
        <w:tabs>
          <w:tab w:val="left" w:pos="284"/>
          <w:tab w:val="left" w:pos="993"/>
          <w:tab w:val="left" w:pos="1276"/>
        </w:tabs>
        <w:spacing w:after="0" w:line="240" w:lineRule="auto"/>
        <w:ind w:left="0" w:firstLine="567"/>
        <w:jc w:val="both"/>
        <w:rPr>
          <w:rFonts w:ascii="Times New Roman" w:hAnsi="Times New Roman"/>
          <w:b/>
          <w:sz w:val="24"/>
          <w:szCs w:val="24"/>
        </w:rPr>
      </w:pPr>
      <w:r w:rsidRPr="00B57EB9">
        <w:rPr>
          <w:rFonts w:ascii="Times New Roman" w:hAnsi="Times New Roman"/>
          <w:sz w:val="24"/>
          <w:szCs w:val="24"/>
        </w:rPr>
        <w:t>SSO darbuotojai, gavę sistemos naudotojų</w:t>
      </w:r>
      <w:r w:rsidR="001334D2" w:rsidRPr="00B57EB9">
        <w:rPr>
          <w:rFonts w:ascii="Times New Roman" w:hAnsi="Times New Roman"/>
          <w:sz w:val="24"/>
          <w:szCs w:val="24"/>
        </w:rPr>
        <w:t xml:space="preserve"> </w:t>
      </w:r>
      <w:r w:rsidR="005C3F8D" w:rsidRPr="00B57EB9">
        <w:rPr>
          <w:rFonts w:ascii="Times New Roman" w:hAnsi="Times New Roman"/>
          <w:sz w:val="24"/>
          <w:szCs w:val="24"/>
        </w:rPr>
        <w:t>‒</w:t>
      </w:r>
      <w:r w:rsidR="001334D2" w:rsidRPr="00B57EB9">
        <w:rPr>
          <w:rFonts w:ascii="Times New Roman" w:hAnsi="Times New Roman"/>
          <w:sz w:val="24"/>
          <w:szCs w:val="24"/>
        </w:rPr>
        <w:t xml:space="preserve"> </w:t>
      </w:r>
      <w:r w:rsidRPr="00B57EB9">
        <w:rPr>
          <w:rFonts w:ascii="Times New Roman" w:hAnsi="Times New Roman"/>
          <w:sz w:val="24"/>
          <w:szCs w:val="24"/>
        </w:rPr>
        <w:t xml:space="preserve">patalpų savininkų ar </w:t>
      </w:r>
      <w:r w:rsidR="00101224" w:rsidRPr="00B57EB9">
        <w:rPr>
          <w:rFonts w:ascii="Times New Roman" w:hAnsi="Times New Roman"/>
          <w:sz w:val="24"/>
          <w:szCs w:val="24"/>
        </w:rPr>
        <w:t>teisėtų valdytojų sutikimą,</w:t>
      </w:r>
      <w:r w:rsidRPr="00B57EB9">
        <w:rPr>
          <w:rFonts w:ascii="Times New Roman" w:hAnsi="Times New Roman"/>
          <w:sz w:val="24"/>
          <w:szCs w:val="24"/>
        </w:rPr>
        <w:t xml:space="preserve"> patekti į skirstymo sistemos naudotojų teritorijas ir (ar) patalpas, kad įrengtų, prižiūrėtų ar keistų gamtinių dujų apskaitos prietaisus ar fiksuotų jų rodmenis</w:t>
      </w:r>
      <w:r w:rsidR="005C3F8D" w:rsidRPr="00B57EB9">
        <w:rPr>
          <w:rFonts w:ascii="Times New Roman" w:hAnsi="Times New Roman"/>
          <w:sz w:val="24"/>
          <w:szCs w:val="24"/>
        </w:rPr>
        <w:t>;</w:t>
      </w:r>
    </w:p>
    <w:p w:rsidR="001334D2" w:rsidRPr="00B57EB9" w:rsidRDefault="005C3F8D" w:rsidP="00365DDE">
      <w:pPr>
        <w:numPr>
          <w:ilvl w:val="1"/>
          <w:numId w:val="2"/>
        </w:numPr>
        <w:tabs>
          <w:tab w:val="left" w:pos="284"/>
          <w:tab w:val="left" w:pos="993"/>
          <w:tab w:val="left" w:pos="1276"/>
        </w:tabs>
        <w:spacing w:after="0" w:line="240" w:lineRule="auto"/>
        <w:ind w:left="0" w:firstLine="567"/>
        <w:jc w:val="both"/>
        <w:rPr>
          <w:rFonts w:ascii="Times New Roman" w:hAnsi="Times New Roman"/>
          <w:b/>
          <w:sz w:val="24"/>
          <w:szCs w:val="24"/>
        </w:rPr>
      </w:pPr>
      <w:r w:rsidRPr="00B57EB9">
        <w:rPr>
          <w:rFonts w:ascii="Times New Roman" w:hAnsi="Times New Roman"/>
          <w:sz w:val="24"/>
          <w:szCs w:val="24"/>
        </w:rPr>
        <w:t>r</w:t>
      </w:r>
      <w:r w:rsidR="000F522F" w:rsidRPr="00B57EB9">
        <w:rPr>
          <w:rFonts w:ascii="Times New Roman" w:hAnsi="Times New Roman"/>
          <w:sz w:val="24"/>
          <w:szCs w:val="24"/>
        </w:rPr>
        <w:t>eguliariai tikrinti sistemos naudotojų gamtinių dujų suvartojimą bei gamtinių dujų apskaitos matavimo priemonių tvarkingumą. Tikrinimo rezultatus įforminti pažyma, aktu, o buitiniams gamtinių dujų skirstymo sistemos naudotojams – žyma atsiskaitymo knygelėje</w:t>
      </w:r>
      <w:r w:rsidR="006829A9">
        <w:rPr>
          <w:rFonts w:ascii="Times New Roman" w:hAnsi="Times New Roman"/>
          <w:sz w:val="24"/>
          <w:szCs w:val="24"/>
        </w:rPr>
        <w:t>, jeigu nenustatoma šių Taisyklių 26.6. punkte nustatytų dujų kiekio matavimo priemonių pažeidimų.</w:t>
      </w:r>
    </w:p>
    <w:p w:rsidR="001334D2" w:rsidRPr="00B57EB9" w:rsidRDefault="005C3F8D" w:rsidP="00365DDE">
      <w:pPr>
        <w:numPr>
          <w:ilvl w:val="1"/>
          <w:numId w:val="2"/>
        </w:numPr>
        <w:tabs>
          <w:tab w:val="left" w:pos="284"/>
          <w:tab w:val="left" w:pos="993"/>
          <w:tab w:val="left" w:pos="1276"/>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a</w:t>
      </w:r>
      <w:r w:rsidR="001334D2" w:rsidRPr="00B57EB9">
        <w:rPr>
          <w:rFonts w:ascii="Times New Roman" w:hAnsi="Times New Roman"/>
          <w:sz w:val="24"/>
          <w:szCs w:val="24"/>
        </w:rPr>
        <w:t xml:space="preserve">tjungti </w:t>
      </w:r>
      <w:r w:rsidR="00546038" w:rsidRPr="00B57EB9">
        <w:rPr>
          <w:rFonts w:ascii="Times New Roman" w:hAnsi="Times New Roman"/>
          <w:sz w:val="24"/>
          <w:szCs w:val="24"/>
        </w:rPr>
        <w:t xml:space="preserve">sistemos naudotojo </w:t>
      </w:r>
      <w:r w:rsidR="001334D2" w:rsidRPr="00B57EB9">
        <w:rPr>
          <w:rFonts w:ascii="Times New Roman" w:hAnsi="Times New Roman"/>
          <w:sz w:val="24"/>
          <w:szCs w:val="24"/>
        </w:rPr>
        <w:t>dujų sistemą nuo dujų Skirstymo sistemos Gamtinių dujų tiekimo ir vartojimo taisyklėse nustatytais atvejais ir tvarka</w:t>
      </w:r>
      <w:r w:rsidRPr="00B57EB9">
        <w:rPr>
          <w:rFonts w:ascii="Times New Roman" w:hAnsi="Times New Roman"/>
          <w:sz w:val="24"/>
          <w:szCs w:val="24"/>
        </w:rPr>
        <w:t>;</w:t>
      </w:r>
    </w:p>
    <w:p w:rsidR="00A00563" w:rsidRPr="00B57EB9" w:rsidRDefault="005C3F8D" w:rsidP="00365DDE">
      <w:pPr>
        <w:numPr>
          <w:ilvl w:val="1"/>
          <w:numId w:val="2"/>
        </w:numPr>
        <w:tabs>
          <w:tab w:val="left" w:pos="284"/>
          <w:tab w:val="left" w:pos="993"/>
          <w:tab w:val="left" w:pos="1276"/>
        </w:tabs>
        <w:spacing w:after="0" w:line="240" w:lineRule="auto"/>
        <w:ind w:left="0" w:firstLine="567"/>
        <w:jc w:val="both"/>
        <w:rPr>
          <w:rFonts w:ascii="Times New Roman" w:hAnsi="Times New Roman"/>
          <w:b/>
          <w:sz w:val="24"/>
          <w:szCs w:val="24"/>
        </w:rPr>
      </w:pPr>
      <w:r w:rsidRPr="00B57EB9">
        <w:rPr>
          <w:rFonts w:ascii="Times New Roman" w:hAnsi="Times New Roman"/>
          <w:sz w:val="24"/>
          <w:szCs w:val="24"/>
        </w:rPr>
        <w:t>r</w:t>
      </w:r>
      <w:r w:rsidR="000F522F" w:rsidRPr="00B57EB9">
        <w:rPr>
          <w:rFonts w:ascii="Times New Roman" w:hAnsi="Times New Roman"/>
          <w:sz w:val="24"/>
          <w:szCs w:val="24"/>
        </w:rPr>
        <w:t xml:space="preserve">eikalauti iš esančių ir potencialių sistemos naudotojų informacijos, kuri reikalinga, siekiant suteikti teises naudotis </w:t>
      </w:r>
      <w:r w:rsidR="00546038" w:rsidRPr="00B57EB9">
        <w:rPr>
          <w:rFonts w:ascii="Times New Roman" w:hAnsi="Times New Roman"/>
          <w:sz w:val="24"/>
          <w:szCs w:val="24"/>
        </w:rPr>
        <w:t>S</w:t>
      </w:r>
      <w:r w:rsidR="000F522F" w:rsidRPr="00B57EB9">
        <w:rPr>
          <w:rFonts w:ascii="Times New Roman" w:hAnsi="Times New Roman"/>
          <w:sz w:val="24"/>
          <w:szCs w:val="24"/>
        </w:rPr>
        <w:t>kirstymo sistema bei jos techninėmis galimybėmis</w:t>
      </w:r>
      <w:r w:rsidRPr="00B57EB9">
        <w:rPr>
          <w:rFonts w:ascii="Times New Roman" w:hAnsi="Times New Roman"/>
          <w:sz w:val="24"/>
          <w:szCs w:val="24"/>
        </w:rPr>
        <w:t>;</w:t>
      </w:r>
    </w:p>
    <w:p w:rsidR="00A00563" w:rsidRPr="00B57EB9" w:rsidRDefault="005C3F8D" w:rsidP="00365DDE">
      <w:pPr>
        <w:numPr>
          <w:ilvl w:val="1"/>
          <w:numId w:val="2"/>
        </w:numPr>
        <w:tabs>
          <w:tab w:val="left" w:pos="284"/>
          <w:tab w:val="left" w:pos="993"/>
          <w:tab w:val="left" w:pos="1276"/>
        </w:tabs>
        <w:spacing w:after="0" w:line="240" w:lineRule="auto"/>
        <w:ind w:left="0" w:firstLine="567"/>
        <w:jc w:val="both"/>
        <w:rPr>
          <w:rFonts w:ascii="Times New Roman" w:hAnsi="Times New Roman"/>
          <w:b/>
          <w:sz w:val="24"/>
          <w:szCs w:val="24"/>
        </w:rPr>
      </w:pPr>
      <w:r w:rsidRPr="00B57EB9">
        <w:rPr>
          <w:rFonts w:ascii="Times New Roman" w:hAnsi="Times New Roman"/>
          <w:sz w:val="24"/>
          <w:szCs w:val="24"/>
        </w:rPr>
        <w:t>a</w:t>
      </w:r>
      <w:r w:rsidR="000F522F" w:rsidRPr="00B57EB9">
        <w:rPr>
          <w:rFonts w:ascii="Times New Roman" w:hAnsi="Times New Roman"/>
          <w:sz w:val="24"/>
          <w:szCs w:val="24"/>
        </w:rPr>
        <w:t xml:space="preserve">priboti arba nutraukti gamtinių dujų skirstymą, kai nustatoma, kad </w:t>
      </w:r>
      <w:r w:rsidR="00546038" w:rsidRPr="00B57EB9">
        <w:rPr>
          <w:rFonts w:ascii="Times New Roman" w:hAnsi="Times New Roman"/>
          <w:sz w:val="24"/>
          <w:szCs w:val="24"/>
        </w:rPr>
        <w:t>S</w:t>
      </w:r>
      <w:r w:rsidR="000F522F" w:rsidRPr="00B57EB9">
        <w:rPr>
          <w:rFonts w:ascii="Times New Roman" w:hAnsi="Times New Roman"/>
          <w:sz w:val="24"/>
          <w:szCs w:val="24"/>
        </w:rPr>
        <w:t xml:space="preserve">kirstymo sistema kelia grėsmę žmonių gyvybei, sveikatai arba turtui, jei kita skirstymo sutarties šalis nevykdo arba netinkamai vykdo sutartimi prisiimtus įsipareigojimus, avarinių situacijų, ekstremalios padėties atvejais, dėl būtinų </w:t>
      </w:r>
      <w:r w:rsidR="00546038" w:rsidRPr="00B57EB9">
        <w:rPr>
          <w:rFonts w:ascii="Times New Roman" w:hAnsi="Times New Roman"/>
          <w:sz w:val="24"/>
          <w:szCs w:val="24"/>
        </w:rPr>
        <w:t>S</w:t>
      </w:r>
      <w:r w:rsidR="000F522F" w:rsidRPr="00B57EB9">
        <w:rPr>
          <w:rFonts w:ascii="Times New Roman" w:hAnsi="Times New Roman"/>
          <w:sz w:val="24"/>
          <w:szCs w:val="24"/>
        </w:rPr>
        <w:t>kirstymo sistemos remonto ir kitų gamtinių dujų sistemų prijungimo darbų</w:t>
      </w:r>
      <w:r w:rsidR="00CC6D86">
        <w:rPr>
          <w:rFonts w:ascii="Times New Roman" w:hAnsi="Times New Roman"/>
          <w:sz w:val="24"/>
          <w:szCs w:val="24"/>
        </w:rPr>
        <w:t xml:space="preserve"> Gamtinių dujų įstatymo</w:t>
      </w:r>
      <w:r w:rsidR="000F522F" w:rsidRPr="00B57EB9">
        <w:rPr>
          <w:rFonts w:ascii="Times New Roman" w:hAnsi="Times New Roman"/>
          <w:sz w:val="24"/>
          <w:szCs w:val="24"/>
        </w:rPr>
        <w:t xml:space="preserve"> </w:t>
      </w:r>
      <w:r w:rsidR="00CC6D86">
        <w:rPr>
          <w:rFonts w:ascii="Times New Roman" w:hAnsi="Times New Roman"/>
          <w:sz w:val="24"/>
          <w:szCs w:val="24"/>
        </w:rPr>
        <w:t>nustatyta tvarka</w:t>
      </w:r>
      <w:r w:rsidRPr="00B57EB9">
        <w:rPr>
          <w:rFonts w:ascii="Times New Roman" w:hAnsi="Times New Roman"/>
          <w:sz w:val="24"/>
          <w:szCs w:val="24"/>
        </w:rPr>
        <w:t>;</w:t>
      </w:r>
    </w:p>
    <w:p w:rsidR="001334D2" w:rsidRPr="00B57EB9" w:rsidRDefault="005C3F8D" w:rsidP="00365DDE">
      <w:pPr>
        <w:numPr>
          <w:ilvl w:val="1"/>
          <w:numId w:val="2"/>
        </w:numPr>
        <w:tabs>
          <w:tab w:val="left" w:pos="284"/>
          <w:tab w:val="left" w:pos="993"/>
          <w:tab w:val="left" w:pos="1276"/>
        </w:tabs>
        <w:spacing w:after="0" w:line="240" w:lineRule="auto"/>
        <w:ind w:left="0" w:firstLine="567"/>
        <w:jc w:val="both"/>
        <w:rPr>
          <w:rFonts w:ascii="Times New Roman" w:hAnsi="Times New Roman"/>
          <w:b/>
          <w:sz w:val="24"/>
          <w:szCs w:val="24"/>
        </w:rPr>
      </w:pPr>
      <w:r w:rsidRPr="00B57EB9">
        <w:rPr>
          <w:rFonts w:ascii="Times New Roman" w:hAnsi="Times New Roman"/>
          <w:sz w:val="24"/>
          <w:szCs w:val="24"/>
        </w:rPr>
        <w:t>g</w:t>
      </w:r>
      <w:r w:rsidR="000F522F" w:rsidRPr="00B57EB9">
        <w:rPr>
          <w:rFonts w:ascii="Times New Roman" w:hAnsi="Times New Roman"/>
          <w:sz w:val="24"/>
          <w:szCs w:val="24"/>
        </w:rPr>
        <w:t>auti užmokestį iš sistemos naudotojų už paskirstytas dujas ir suteiktas paslaugas</w:t>
      </w:r>
      <w:r w:rsidRPr="00B57EB9">
        <w:rPr>
          <w:rFonts w:ascii="Times New Roman" w:hAnsi="Times New Roman"/>
          <w:sz w:val="24"/>
          <w:szCs w:val="24"/>
        </w:rPr>
        <w:t>;</w:t>
      </w:r>
    </w:p>
    <w:p w:rsidR="001334D2" w:rsidRPr="00B57EB9" w:rsidRDefault="001334D2" w:rsidP="00365DDE">
      <w:pPr>
        <w:numPr>
          <w:ilvl w:val="1"/>
          <w:numId w:val="2"/>
        </w:numPr>
        <w:tabs>
          <w:tab w:val="left" w:pos="284"/>
          <w:tab w:val="left" w:pos="993"/>
          <w:tab w:val="left" w:pos="1276"/>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Taisyklėse numatytais atvejais reikalauti atlyginti nuostolius</w:t>
      </w:r>
      <w:r w:rsidR="00546038" w:rsidRPr="00B57EB9">
        <w:rPr>
          <w:rFonts w:ascii="Times New Roman" w:hAnsi="Times New Roman"/>
          <w:sz w:val="24"/>
          <w:szCs w:val="24"/>
        </w:rPr>
        <w:t>,</w:t>
      </w:r>
      <w:r w:rsidRPr="00B57EB9">
        <w:rPr>
          <w:rFonts w:ascii="Times New Roman" w:hAnsi="Times New Roman"/>
          <w:sz w:val="24"/>
          <w:szCs w:val="24"/>
        </w:rPr>
        <w:t xml:space="preserve"> susidariusius dėl sistemos naudotojo kaltės</w:t>
      </w:r>
      <w:r w:rsidR="005C3F8D" w:rsidRPr="00B57EB9">
        <w:rPr>
          <w:rFonts w:ascii="Times New Roman" w:hAnsi="Times New Roman"/>
          <w:sz w:val="24"/>
          <w:szCs w:val="24"/>
        </w:rPr>
        <w:t>;</w:t>
      </w:r>
    </w:p>
    <w:p w:rsidR="00A00563" w:rsidRPr="00B57EB9" w:rsidRDefault="005C3F8D" w:rsidP="00365DDE">
      <w:pPr>
        <w:numPr>
          <w:ilvl w:val="1"/>
          <w:numId w:val="2"/>
        </w:numPr>
        <w:tabs>
          <w:tab w:val="left" w:pos="284"/>
          <w:tab w:val="left" w:pos="993"/>
          <w:tab w:val="left" w:pos="1134"/>
          <w:tab w:val="left" w:pos="1276"/>
        </w:tabs>
        <w:spacing w:after="0" w:line="240" w:lineRule="auto"/>
        <w:ind w:left="0" w:firstLine="567"/>
        <w:jc w:val="both"/>
        <w:rPr>
          <w:rFonts w:ascii="Times New Roman" w:hAnsi="Times New Roman"/>
          <w:b/>
          <w:sz w:val="24"/>
          <w:szCs w:val="24"/>
        </w:rPr>
      </w:pPr>
      <w:r w:rsidRPr="00B57EB9">
        <w:rPr>
          <w:rFonts w:ascii="Times New Roman" w:hAnsi="Times New Roman"/>
          <w:sz w:val="24"/>
          <w:szCs w:val="24"/>
        </w:rPr>
        <w:t>r</w:t>
      </w:r>
      <w:r w:rsidR="00D45A51" w:rsidRPr="00B57EB9">
        <w:rPr>
          <w:rFonts w:ascii="Times New Roman" w:hAnsi="Times New Roman"/>
          <w:sz w:val="24"/>
          <w:szCs w:val="24"/>
        </w:rPr>
        <w:t>eikalauti apmokėti už teisės aktų reikalavimus atitinkančios dujų kiekio matavimo priemonės pakeitimą, metrologinę patikrą, transporto išlaidas, kai matavimo priemonės pakeičiamos, patikra atlikta sistemos naudotojo prašymu</w:t>
      </w:r>
      <w:r w:rsidRPr="00B57EB9">
        <w:rPr>
          <w:rFonts w:ascii="Times New Roman" w:hAnsi="Times New Roman"/>
          <w:sz w:val="24"/>
          <w:szCs w:val="24"/>
        </w:rPr>
        <w:t>;</w:t>
      </w:r>
    </w:p>
    <w:p w:rsidR="005A2FBD" w:rsidRPr="00B57EB9" w:rsidRDefault="005C3F8D" w:rsidP="00365DDE">
      <w:pPr>
        <w:numPr>
          <w:ilvl w:val="1"/>
          <w:numId w:val="2"/>
        </w:numPr>
        <w:tabs>
          <w:tab w:val="left" w:pos="284"/>
          <w:tab w:val="left" w:pos="993"/>
          <w:tab w:val="left" w:pos="1134"/>
          <w:tab w:val="left" w:pos="1276"/>
        </w:tabs>
        <w:spacing w:after="0" w:line="240" w:lineRule="auto"/>
        <w:ind w:left="0" w:firstLine="567"/>
        <w:jc w:val="both"/>
        <w:rPr>
          <w:rFonts w:ascii="Times New Roman" w:hAnsi="Times New Roman"/>
          <w:b/>
          <w:sz w:val="24"/>
          <w:szCs w:val="24"/>
        </w:rPr>
      </w:pPr>
      <w:r w:rsidRPr="00B57EB9">
        <w:rPr>
          <w:rFonts w:ascii="Times New Roman" w:hAnsi="Times New Roman"/>
          <w:sz w:val="24"/>
          <w:szCs w:val="24"/>
        </w:rPr>
        <w:t>b</w:t>
      </w:r>
      <w:r w:rsidR="000F522F" w:rsidRPr="00B57EB9">
        <w:rPr>
          <w:rFonts w:ascii="Times New Roman" w:hAnsi="Times New Roman"/>
          <w:sz w:val="24"/>
          <w:szCs w:val="24"/>
        </w:rPr>
        <w:t>uitinio gamtinių dujų skirstymo sistemos naudotojo nemokumo atveju nutraukti gamtinių dujų skirstymo paslaugos teikimą</w:t>
      </w:r>
      <w:r w:rsidR="00CC6D86">
        <w:rPr>
          <w:rFonts w:ascii="Times New Roman" w:hAnsi="Times New Roman"/>
          <w:sz w:val="24"/>
          <w:szCs w:val="24"/>
        </w:rPr>
        <w:t xml:space="preserve"> Gamtinių dujų įstatymo nustatyta tvarka</w:t>
      </w:r>
      <w:r w:rsidR="000F522F" w:rsidRPr="00B57EB9">
        <w:rPr>
          <w:rFonts w:ascii="Times New Roman" w:hAnsi="Times New Roman"/>
          <w:sz w:val="24"/>
          <w:szCs w:val="24"/>
        </w:rPr>
        <w:t xml:space="preserve"> bei atnaujinti, kai naudotojas sumoka įsiskolinimus SSO už dujų skirstymo nutraukimo, skirstymo atnaujinimo patirtas išlaidas, remiantis Komisijos patvirtintais gamtinių dujų tiekimo atjungimo ir pajungimo įkainiais</w:t>
      </w:r>
      <w:r w:rsidRPr="00B57EB9">
        <w:rPr>
          <w:rFonts w:ascii="Times New Roman" w:hAnsi="Times New Roman"/>
          <w:sz w:val="24"/>
          <w:szCs w:val="24"/>
        </w:rPr>
        <w:t>;</w:t>
      </w:r>
    </w:p>
    <w:p w:rsidR="001334D2" w:rsidRPr="00B57EB9" w:rsidRDefault="005C3F8D" w:rsidP="00365DDE">
      <w:pPr>
        <w:numPr>
          <w:ilvl w:val="1"/>
          <w:numId w:val="2"/>
        </w:numPr>
        <w:tabs>
          <w:tab w:val="left" w:pos="284"/>
          <w:tab w:val="left" w:pos="851"/>
          <w:tab w:val="left" w:pos="993"/>
          <w:tab w:val="left" w:pos="1134"/>
          <w:tab w:val="left" w:pos="1276"/>
        </w:tabs>
        <w:spacing w:after="0" w:line="240" w:lineRule="auto"/>
        <w:ind w:left="0" w:firstLine="567"/>
        <w:jc w:val="both"/>
        <w:rPr>
          <w:rFonts w:ascii="Times New Roman" w:hAnsi="Times New Roman"/>
          <w:b/>
          <w:sz w:val="24"/>
          <w:szCs w:val="24"/>
        </w:rPr>
      </w:pPr>
      <w:r w:rsidRPr="00B57EB9">
        <w:rPr>
          <w:rFonts w:ascii="Times New Roman" w:hAnsi="Times New Roman"/>
          <w:sz w:val="24"/>
          <w:szCs w:val="24"/>
        </w:rPr>
        <w:t>a</w:t>
      </w:r>
      <w:r w:rsidR="003F1B2E" w:rsidRPr="00B57EB9">
        <w:rPr>
          <w:rFonts w:ascii="Times New Roman" w:hAnsi="Times New Roman"/>
          <w:sz w:val="24"/>
          <w:szCs w:val="24"/>
        </w:rPr>
        <w:t>tsisakyti suteikti teisę naudotis Skirstymo sistema, jeigu nėra laisvų ir nenaudojamų techninių pajėgumų arba teisė naudotis sistema trukdytų SSO vykdyti teisės aktais nustatytus viešųjų paslaugų teikimo įpareigojimus</w:t>
      </w:r>
      <w:r w:rsidRPr="00B57EB9">
        <w:rPr>
          <w:rFonts w:ascii="Times New Roman" w:hAnsi="Times New Roman"/>
          <w:sz w:val="24"/>
          <w:szCs w:val="24"/>
        </w:rPr>
        <w:t>;</w:t>
      </w:r>
    </w:p>
    <w:p w:rsidR="001334D2" w:rsidRPr="00B57EB9" w:rsidRDefault="005C3F8D" w:rsidP="00365DDE">
      <w:pPr>
        <w:numPr>
          <w:ilvl w:val="1"/>
          <w:numId w:val="2"/>
        </w:numPr>
        <w:tabs>
          <w:tab w:val="left" w:pos="284"/>
          <w:tab w:val="left" w:pos="851"/>
          <w:tab w:val="left" w:pos="993"/>
          <w:tab w:val="left" w:pos="1134"/>
          <w:tab w:val="left" w:pos="1276"/>
        </w:tabs>
        <w:spacing w:after="0" w:line="240" w:lineRule="auto"/>
        <w:ind w:left="0" w:firstLine="567"/>
        <w:jc w:val="both"/>
        <w:rPr>
          <w:rFonts w:ascii="Times New Roman" w:hAnsi="Times New Roman"/>
          <w:sz w:val="24"/>
          <w:szCs w:val="24"/>
        </w:rPr>
      </w:pPr>
      <w:r w:rsidRPr="00B57EB9">
        <w:rPr>
          <w:rFonts w:ascii="Times New Roman" w:hAnsi="Times New Roman"/>
          <w:bCs/>
          <w:sz w:val="24"/>
          <w:szCs w:val="24"/>
        </w:rPr>
        <w:lastRenderedPageBreak/>
        <w:t>a</w:t>
      </w:r>
      <w:r w:rsidR="001334D2" w:rsidRPr="00B57EB9">
        <w:rPr>
          <w:rFonts w:ascii="Times New Roman" w:hAnsi="Times New Roman"/>
          <w:bCs/>
          <w:sz w:val="24"/>
          <w:szCs w:val="24"/>
        </w:rPr>
        <w:t>tsisakyti priimti skirstyti dujas, jei į įėjimo tašką pristatomos dujos neatitinka Gamtinių dujų kokybės reikalavimų</w:t>
      </w:r>
      <w:r w:rsidR="003A475C">
        <w:rPr>
          <w:rFonts w:ascii="Times New Roman" w:hAnsi="Times New Roman"/>
          <w:bCs/>
          <w:sz w:val="24"/>
          <w:szCs w:val="24"/>
        </w:rPr>
        <w:t xml:space="preserve"> nustatytų reikalavimų</w:t>
      </w:r>
      <w:r w:rsidR="001334D2" w:rsidRPr="00B57EB9">
        <w:rPr>
          <w:rFonts w:ascii="Times New Roman" w:hAnsi="Times New Roman"/>
          <w:bCs/>
          <w:sz w:val="24"/>
          <w:szCs w:val="24"/>
        </w:rPr>
        <w:t xml:space="preserve"> tol</w:t>
      </w:r>
      <w:r w:rsidRPr="00B57EB9">
        <w:rPr>
          <w:rFonts w:ascii="Times New Roman" w:hAnsi="Times New Roman"/>
          <w:bCs/>
          <w:sz w:val="24"/>
          <w:szCs w:val="24"/>
        </w:rPr>
        <w:t>,</w:t>
      </w:r>
      <w:r w:rsidR="001334D2" w:rsidRPr="00B57EB9">
        <w:rPr>
          <w:rFonts w:ascii="Times New Roman" w:hAnsi="Times New Roman"/>
          <w:bCs/>
          <w:sz w:val="24"/>
          <w:szCs w:val="24"/>
        </w:rPr>
        <w:t xml:space="preserve"> kol bus pateikti akredituotos laboratorijos dokumentai, įrodantys, kad dujos atitinka teisės aktais nustatytus dujų kokybės reikalavimus</w:t>
      </w:r>
      <w:r w:rsidRPr="00B57EB9">
        <w:rPr>
          <w:rFonts w:ascii="Times New Roman" w:hAnsi="Times New Roman"/>
          <w:bCs/>
          <w:sz w:val="24"/>
          <w:szCs w:val="24"/>
        </w:rPr>
        <w:t>;</w:t>
      </w:r>
    </w:p>
    <w:p w:rsidR="00A00563" w:rsidRPr="00B57EB9" w:rsidRDefault="005C3F8D" w:rsidP="00365DDE">
      <w:pPr>
        <w:numPr>
          <w:ilvl w:val="1"/>
          <w:numId w:val="2"/>
        </w:numPr>
        <w:tabs>
          <w:tab w:val="left" w:pos="284"/>
          <w:tab w:val="left" w:pos="993"/>
          <w:tab w:val="left" w:pos="1134"/>
          <w:tab w:val="left" w:pos="1276"/>
        </w:tabs>
        <w:spacing w:after="0" w:line="240" w:lineRule="auto"/>
        <w:ind w:left="0" w:firstLine="567"/>
        <w:jc w:val="both"/>
        <w:rPr>
          <w:rFonts w:ascii="Times New Roman" w:hAnsi="Times New Roman"/>
          <w:b/>
          <w:sz w:val="24"/>
          <w:szCs w:val="24"/>
        </w:rPr>
      </w:pPr>
      <w:r w:rsidRPr="00B57EB9">
        <w:rPr>
          <w:rFonts w:ascii="Times New Roman" w:hAnsi="Times New Roman"/>
          <w:sz w:val="24"/>
          <w:szCs w:val="24"/>
        </w:rPr>
        <w:t>r</w:t>
      </w:r>
      <w:r w:rsidR="00D45A51" w:rsidRPr="00B57EB9">
        <w:rPr>
          <w:rFonts w:ascii="Times New Roman" w:hAnsi="Times New Roman"/>
          <w:sz w:val="24"/>
          <w:szCs w:val="24"/>
        </w:rPr>
        <w:t>eikalauti iš sistemos naudotojų, pažeidusių nustatytą atsiskaitymo už sistemos naudotojui suteiktas skirstymo paslaugas tvarką, pateikti prievolių tinkamo įvykdymo užtikrinimą</w:t>
      </w:r>
      <w:r w:rsidRPr="00B57EB9">
        <w:rPr>
          <w:rFonts w:ascii="Times New Roman" w:hAnsi="Times New Roman"/>
          <w:sz w:val="24"/>
          <w:szCs w:val="24"/>
        </w:rPr>
        <w:t>;</w:t>
      </w:r>
    </w:p>
    <w:p w:rsidR="00A00563" w:rsidRPr="00B57EB9" w:rsidRDefault="005C3F8D" w:rsidP="00365DDE">
      <w:pPr>
        <w:numPr>
          <w:ilvl w:val="1"/>
          <w:numId w:val="2"/>
        </w:numPr>
        <w:tabs>
          <w:tab w:val="left" w:pos="284"/>
          <w:tab w:val="left" w:pos="993"/>
          <w:tab w:val="left" w:pos="1134"/>
          <w:tab w:val="left" w:pos="1276"/>
        </w:tabs>
        <w:spacing w:after="0" w:line="240" w:lineRule="auto"/>
        <w:ind w:left="0" w:firstLine="567"/>
        <w:jc w:val="both"/>
        <w:rPr>
          <w:rFonts w:ascii="Times New Roman" w:hAnsi="Times New Roman"/>
          <w:b/>
          <w:sz w:val="24"/>
          <w:szCs w:val="24"/>
        </w:rPr>
      </w:pPr>
      <w:r w:rsidRPr="00B57EB9">
        <w:rPr>
          <w:rFonts w:ascii="Times New Roman" w:hAnsi="Times New Roman"/>
          <w:sz w:val="24"/>
          <w:szCs w:val="24"/>
        </w:rPr>
        <w:t>k</w:t>
      </w:r>
      <w:r w:rsidR="00D45A51" w:rsidRPr="00B57EB9">
        <w:rPr>
          <w:rFonts w:ascii="Times New Roman" w:hAnsi="Times New Roman"/>
          <w:sz w:val="24"/>
          <w:szCs w:val="24"/>
        </w:rPr>
        <w:t>ontroliuoti dujų kiekio matavimo priemonių rodmenų deklaravimo teisingumą</w:t>
      </w:r>
      <w:r w:rsidRPr="00B57EB9">
        <w:rPr>
          <w:rFonts w:ascii="Times New Roman" w:hAnsi="Times New Roman"/>
          <w:sz w:val="24"/>
          <w:szCs w:val="24"/>
        </w:rPr>
        <w:t>;</w:t>
      </w:r>
    </w:p>
    <w:p w:rsidR="00A00563" w:rsidRPr="00B57EB9" w:rsidRDefault="005C3F8D" w:rsidP="00365DDE">
      <w:pPr>
        <w:numPr>
          <w:ilvl w:val="1"/>
          <w:numId w:val="2"/>
        </w:numPr>
        <w:tabs>
          <w:tab w:val="left" w:pos="284"/>
          <w:tab w:val="left" w:pos="993"/>
          <w:tab w:val="left" w:pos="1134"/>
          <w:tab w:val="left" w:pos="1276"/>
        </w:tabs>
        <w:spacing w:after="0" w:line="240" w:lineRule="auto"/>
        <w:ind w:left="0" w:firstLine="567"/>
        <w:jc w:val="both"/>
        <w:rPr>
          <w:rFonts w:ascii="Times New Roman" w:hAnsi="Times New Roman"/>
          <w:b/>
          <w:sz w:val="24"/>
          <w:szCs w:val="24"/>
        </w:rPr>
      </w:pPr>
      <w:r w:rsidRPr="00B57EB9">
        <w:rPr>
          <w:rFonts w:ascii="Times New Roman" w:hAnsi="Times New Roman"/>
          <w:sz w:val="24"/>
          <w:szCs w:val="24"/>
        </w:rPr>
        <w:t>v</w:t>
      </w:r>
      <w:r w:rsidR="000F522F" w:rsidRPr="00B57EB9">
        <w:rPr>
          <w:rFonts w:ascii="Times New Roman" w:hAnsi="Times New Roman"/>
          <w:sz w:val="24"/>
          <w:szCs w:val="24"/>
        </w:rPr>
        <w:t xml:space="preserve">ienašališkai nutraukti skirstymo sutartį, jeigu sistemos naudotojas nevykdo ar netinkamai vykdo sutartį, ir tai yra esminis sutarties pažeidimas, remiantis Lietuvos Respublikos </w:t>
      </w:r>
      <w:r w:rsidR="00755132" w:rsidRPr="00B57EB9">
        <w:rPr>
          <w:rFonts w:ascii="Times New Roman" w:hAnsi="Times New Roman"/>
          <w:sz w:val="24"/>
          <w:szCs w:val="24"/>
        </w:rPr>
        <w:t xml:space="preserve">civilinio </w:t>
      </w:r>
      <w:r w:rsidR="000F522F" w:rsidRPr="00B57EB9">
        <w:rPr>
          <w:rFonts w:ascii="Times New Roman" w:hAnsi="Times New Roman"/>
          <w:sz w:val="24"/>
          <w:szCs w:val="24"/>
        </w:rPr>
        <w:t>kodekso 6.217 straipsnyje numatytais pagrindais</w:t>
      </w:r>
      <w:r w:rsidRPr="00B57EB9">
        <w:rPr>
          <w:rFonts w:ascii="Times New Roman" w:hAnsi="Times New Roman"/>
          <w:sz w:val="24"/>
          <w:szCs w:val="24"/>
        </w:rPr>
        <w:t>;</w:t>
      </w:r>
    </w:p>
    <w:p w:rsidR="001F0C75" w:rsidRPr="00B57EB9" w:rsidRDefault="005C3F8D" w:rsidP="00365DDE">
      <w:pPr>
        <w:numPr>
          <w:ilvl w:val="1"/>
          <w:numId w:val="2"/>
        </w:numPr>
        <w:tabs>
          <w:tab w:val="left" w:pos="284"/>
          <w:tab w:val="left" w:pos="993"/>
          <w:tab w:val="left" w:pos="1134"/>
          <w:tab w:val="left" w:pos="1276"/>
        </w:tabs>
        <w:spacing w:after="0" w:line="240" w:lineRule="auto"/>
        <w:ind w:left="0" w:firstLine="567"/>
        <w:jc w:val="both"/>
        <w:rPr>
          <w:rFonts w:ascii="Times New Roman" w:hAnsi="Times New Roman"/>
          <w:b/>
          <w:sz w:val="24"/>
          <w:szCs w:val="24"/>
        </w:rPr>
      </w:pPr>
      <w:r w:rsidRPr="00B57EB9">
        <w:rPr>
          <w:rFonts w:ascii="Times New Roman" w:hAnsi="Times New Roman"/>
          <w:sz w:val="24"/>
          <w:szCs w:val="24"/>
        </w:rPr>
        <w:t>k</w:t>
      </w:r>
      <w:r w:rsidR="00180233" w:rsidRPr="00B57EB9">
        <w:rPr>
          <w:rFonts w:ascii="Times New Roman" w:hAnsi="Times New Roman"/>
          <w:sz w:val="24"/>
          <w:szCs w:val="24"/>
        </w:rPr>
        <w:t>itas teisės aktais suteiktas ir Taisyklėse nurodytas teises</w:t>
      </w:r>
      <w:r w:rsidR="00A04BAC" w:rsidRPr="00B57EB9">
        <w:rPr>
          <w:rFonts w:ascii="Times New Roman" w:hAnsi="Times New Roman"/>
          <w:sz w:val="24"/>
          <w:szCs w:val="24"/>
        </w:rPr>
        <w:t>.</w:t>
      </w:r>
    </w:p>
    <w:p w:rsidR="002B14CF" w:rsidRPr="00B57EB9" w:rsidRDefault="002B14CF" w:rsidP="00365DDE">
      <w:pPr>
        <w:tabs>
          <w:tab w:val="left" w:pos="1276"/>
        </w:tabs>
        <w:spacing w:after="0" w:line="240" w:lineRule="auto"/>
        <w:ind w:firstLine="567"/>
        <w:jc w:val="center"/>
        <w:rPr>
          <w:rFonts w:ascii="Times New Roman" w:hAnsi="Times New Roman"/>
          <w:b/>
          <w:color w:val="FF0000"/>
          <w:sz w:val="24"/>
          <w:szCs w:val="24"/>
        </w:rPr>
      </w:pPr>
    </w:p>
    <w:p w:rsidR="005C3F8D" w:rsidRPr="00B57EB9" w:rsidRDefault="005C3F8D" w:rsidP="00EA56B3">
      <w:pPr>
        <w:spacing w:after="0" w:line="240" w:lineRule="auto"/>
        <w:ind w:firstLine="312"/>
        <w:jc w:val="center"/>
        <w:rPr>
          <w:rFonts w:ascii="Times New Roman" w:hAnsi="Times New Roman"/>
          <w:b/>
          <w:sz w:val="24"/>
          <w:szCs w:val="24"/>
        </w:rPr>
      </w:pPr>
      <w:r w:rsidRPr="00B57EB9">
        <w:rPr>
          <w:rFonts w:ascii="Times New Roman" w:hAnsi="Times New Roman"/>
          <w:b/>
          <w:sz w:val="24"/>
          <w:szCs w:val="24"/>
        </w:rPr>
        <w:t>VII SKYRIUS</w:t>
      </w:r>
    </w:p>
    <w:p w:rsidR="005B789D" w:rsidRPr="00B57EB9" w:rsidRDefault="005B789D" w:rsidP="00EA56B3">
      <w:pPr>
        <w:spacing w:after="0" w:line="240" w:lineRule="auto"/>
        <w:ind w:firstLine="312"/>
        <w:jc w:val="center"/>
        <w:rPr>
          <w:rFonts w:ascii="Times New Roman" w:hAnsi="Times New Roman"/>
          <w:b/>
          <w:sz w:val="24"/>
          <w:szCs w:val="24"/>
        </w:rPr>
      </w:pPr>
      <w:r w:rsidRPr="00B57EB9">
        <w:rPr>
          <w:rFonts w:ascii="Times New Roman" w:hAnsi="Times New Roman"/>
          <w:b/>
          <w:sz w:val="24"/>
          <w:szCs w:val="24"/>
        </w:rPr>
        <w:t>GAMTINIŲ DUJŲ KIEKIO MATAVIMAS</w:t>
      </w:r>
      <w:r w:rsidR="00E06D13" w:rsidRPr="00B57EB9">
        <w:rPr>
          <w:rFonts w:ascii="Times New Roman" w:hAnsi="Times New Roman"/>
          <w:b/>
          <w:sz w:val="24"/>
          <w:szCs w:val="24"/>
        </w:rPr>
        <w:t xml:space="preserve"> IR APSKAITA</w:t>
      </w:r>
    </w:p>
    <w:p w:rsidR="001F0C75" w:rsidRPr="00B57EB9" w:rsidRDefault="001F0C75" w:rsidP="00EA56B3">
      <w:pPr>
        <w:spacing w:after="0" w:line="240" w:lineRule="auto"/>
        <w:ind w:firstLine="312"/>
        <w:jc w:val="center"/>
        <w:rPr>
          <w:rFonts w:ascii="Times New Roman" w:hAnsi="Times New Roman"/>
          <w:b/>
          <w:sz w:val="24"/>
          <w:szCs w:val="24"/>
        </w:rPr>
      </w:pPr>
    </w:p>
    <w:p w:rsidR="00A5776A" w:rsidRPr="00B57EB9" w:rsidRDefault="005A2FBD" w:rsidP="00365DDE">
      <w:pPr>
        <w:numPr>
          <w:ilvl w:val="0"/>
          <w:numId w:val="2"/>
        </w:numPr>
        <w:tabs>
          <w:tab w:val="left" w:pos="426"/>
          <w:tab w:val="left" w:pos="709"/>
          <w:tab w:val="left" w:pos="993"/>
          <w:tab w:val="left" w:pos="1134"/>
        </w:tabs>
        <w:spacing w:after="0" w:line="240" w:lineRule="auto"/>
        <w:ind w:left="0" w:firstLine="567"/>
        <w:jc w:val="both"/>
        <w:rPr>
          <w:rFonts w:ascii="Times New Roman" w:hAnsi="Times New Roman"/>
          <w:spacing w:val="-2"/>
          <w:sz w:val="24"/>
          <w:szCs w:val="24"/>
        </w:rPr>
      </w:pPr>
      <w:r w:rsidRPr="00B57EB9">
        <w:rPr>
          <w:rFonts w:ascii="Times New Roman" w:hAnsi="Times New Roman"/>
          <w:spacing w:val="-2"/>
          <w:sz w:val="24"/>
          <w:szCs w:val="24"/>
        </w:rPr>
        <w:t>SSO</w:t>
      </w:r>
      <w:r w:rsidR="00546038" w:rsidRPr="00B57EB9">
        <w:rPr>
          <w:rFonts w:ascii="Times New Roman" w:hAnsi="Times New Roman"/>
          <w:spacing w:val="-2"/>
          <w:sz w:val="24"/>
          <w:szCs w:val="24"/>
        </w:rPr>
        <w:t>,</w:t>
      </w:r>
      <w:r w:rsidRPr="00B57EB9">
        <w:rPr>
          <w:rFonts w:ascii="Times New Roman" w:hAnsi="Times New Roman"/>
          <w:spacing w:val="-2"/>
          <w:sz w:val="24"/>
          <w:szCs w:val="24"/>
        </w:rPr>
        <w:t xml:space="preserve"> vykdydama skirstomų dujų apskaitos funkciją, skaičiuoja</w:t>
      </w:r>
      <w:r w:rsidR="005B789D" w:rsidRPr="00B57EB9">
        <w:rPr>
          <w:rFonts w:ascii="Times New Roman" w:hAnsi="Times New Roman"/>
          <w:spacing w:val="-2"/>
          <w:sz w:val="24"/>
          <w:szCs w:val="24"/>
        </w:rPr>
        <w:t xml:space="preserve"> skirstomų dujų kiekius ir</w:t>
      </w:r>
      <w:r w:rsidRPr="00B57EB9">
        <w:rPr>
          <w:rFonts w:ascii="Times New Roman" w:hAnsi="Times New Roman"/>
          <w:spacing w:val="-2"/>
          <w:sz w:val="24"/>
          <w:szCs w:val="24"/>
        </w:rPr>
        <w:t xml:space="preserve"> kontroliuoja </w:t>
      </w:r>
      <w:r w:rsidR="00755132" w:rsidRPr="00B57EB9">
        <w:rPr>
          <w:rFonts w:ascii="Times New Roman" w:hAnsi="Times New Roman"/>
          <w:spacing w:val="-2"/>
          <w:sz w:val="24"/>
          <w:szCs w:val="24"/>
        </w:rPr>
        <w:t xml:space="preserve">atsiskaitymą </w:t>
      </w:r>
      <w:r w:rsidR="005B789D" w:rsidRPr="00B57EB9">
        <w:rPr>
          <w:rFonts w:ascii="Times New Roman" w:hAnsi="Times New Roman"/>
          <w:spacing w:val="-2"/>
          <w:sz w:val="24"/>
          <w:szCs w:val="24"/>
        </w:rPr>
        <w:t>už</w:t>
      </w:r>
      <w:r w:rsidRPr="00B57EB9">
        <w:rPr>
          <w:rFonts w:ascii="Times New Roman" w:hAnsi="Times New Roman"/>
          <w:spacing w:val="-2"/>
          <w:sz w:val="24"/>
          <w:szCs w:val="24"/>
        </w:rPr>
        <w:t xml:space="preserve"> suteiktas skirstymo paslaugas</w:t>
      </w:r>
      <w:r w:rsidR="005B789D" w:rsidRPr="00B57EB9">
        <w:rPr>
          <w:rFonts w:ascii="Times New Roman" w:hAnsi="Times New Roman"/>
          <w:spacing w:val="-2"/>
          <w:sz w:val="24"/>
          <w:szCs w:val="24"/>
        </w:rPr>
        <w:t>.</w:t>
      </w:r>
      <w:r w:rsidRPr="00B57EB9">
        <w:rPr>
          <w:rFonts w:ascii="Times New Roman" w:hAnsi="Times New Roman"/>
          <w:spacing w:val="-2"/>
          <w:sz w:val="24"/>
          <w:szCs w:val="24"/>
        </w:rPr>
        <w:t xml:space="preserve"> Ši funkcija</w:t>
      </w:r>
      <w:r w:rsidR="00474FF8" w:rsidRPr="00B57EB9">
        <w:rPr>
          <w:rFonts w:ascii="Times New Roman" w:hAnsi="Times New Roman"/>
          <w:spacing w:val="-2"/>
          <w:sz w:val="24"/>
          <w:szCs w:val="24"/>
        </w:rPr>
        <w:t xml:space="preserve"> vykdo</w:t>
      </w:r>
      <w:r w:rsidRPr="00B57EB9">
        <w:rPr>
          <w:rFonts w:ascii="Times New Roman" w:hAnsi="Times New Roman"/>
          <w:spacing w:val="-2"/>
          <w:sz w:val="24"/>
          <w:szCs w:val="24"/>
        </w:rPr>
        <w:t>ma</w:t>
      </w:r>
      <w:r w:rsidR="00546038" w:rsidRPr="00B57EB9">
        <w:rPr>
          <w:rFonts w:ascii="Times New Roman" w:hAnsi="Times New Roman"/>
          <w:spacing w:val="-2"/>
          <w:sz w:val="24"/>
          <w:szCs w:val="24"/>
        </w:rPr>
        <w:t>,</w:t>
      </w:r>
      <w:r w:rsidRPr="00B57EB9">
        <w:rPr>
          <w:rFonts w:ascii="Times New Roman" w:hAnsi="Times New Roman"/>
          <w:spacing w:val="-2"/>
          <w:sz w:val="24"/>
          <w:szCs w:val="24"/>
        </w:rPr>
        <w:t xml:space="preserve"> remiantis </w:t>
      </w:r>
      <w:r w:rsidR="00474FF8" w:rsidRPr="00B57EB9">
        <w:rPr>
          <w:rFonts w:ascii="Times New Roman" w:hAnsi="Times New Roman"/>
          <w:spacing w:val="-2"/>
          <w:sz w:val="24"/>
          <w:szCs w:val="24"/>
        </w:rPr>
        <w:t>teisės aktų</w:t>
      </w:r>
      <w:r w:rsidRPr="00B57EB9">
        <w:rPr>
          <w:rFonts w:ascii="Times New Roman" w:hAnsi="Times New Roman"/>
          <w:spacing w:val="-2"/>
          <w:sz w:val="24"/>
          <w:szCs w:val="24"/>
        </w:rPr>
        <w:t xml:space="preserve"> reikalavimais</w:t>
      </w:r>
      <w:r w:rsidR="00474FF8" w:rsidRPr="00B57EB9">
        <w:rPr>
          <w:rFonts w:ascii="Times New Roman" w:hAnsi="Times New Roman"/>
          <w:spacing w:val="-2"/>
          <w:sz w:val="24"/>
          <w:szCs w:val="24"/>
        </w:rPr>
        <w:t xml:space="preserve"> </w:t>
      </w:r>
      <w:r w:rsidR="00B1654E" w:rsidRPr="00B57EB9">
        <w:rPr>
          <w:rFonts w:ascii="Times New Roman" w:hAnsi="Times New Roman"/>
          <w:spacing w:val="-2"/>
          <w:sz w:val="24"/>
          <w:szCs w:val="24"/>
        </w:rPr>
        <w:t xml:space="preserve">ir </w:t>
      </w:r>
      <w:r w:rsidR="00546038" w:rsidRPr="00B57EB9">
        <w:rPr>
          <w:rFonts w:ascii="Times New Roman" w:hAnsi="Times New Roman"/>
          <w:spacing w:val="-2"/>
          <w:sz w:val="24"/>
          <w:szCs w:val="24"/>
        </w:rPr>
        <w:t xml:space="preserve">įrengtų </w:t>
      </w:r>
      <w:r w:rsidRPr="00B57EB9">
        <w:rPr>
          <w:rFonts w:ascii="Times New Roman" w:hAnsi="Times New Roman"/>
          <w:spacing w:val="-2"/>
          <w:sz w:val="24"/>
          <w:szCs w:val="24"/>
        </w:rPr>
        <w:t>dujų kiekio matavimo priemonių rod</w:t>
      </w:r>
      <w:r w:rsidR="00B1654E" w:rsidRPr="00B57EB9">
        <w:rPr>
          <w:rFonts w:ascii="Times New Roman" w:hAnsi="Times New Roman"/>
          <w:spacing w:val="-2"/>
          <w:sz w:val="24"/>
          <w:szCs w:val="24"/>
        </w:rPr>
        <w:t>menimis</w:t>
      </w:r>
      <w:r w:rsidR="00474FF8" w:rsidRPr="00B57EB9">
        <w:rPr>
          <w:rFonts w:ascii="Times New Roman" w:hAnsi="Times New Roman"/>
          <w:spacing w:val="-2"/>
          <w:sz w:val="24"/>
          <w:szCs w:val="24"/>
        </w:rPr>
        <w:t>.</w:t>
      </w:r>
    </w:p>
    <w:p w:rsidR="00A5776A" w:rsidRPr="00B57EB9" w:rsidRDefault="00474FF8" w:rsidP="00365DDE">
      <w:pPr>
        <w:numPr>
          <w:ilvl w:val="0"/>
          <w:numId w:val="2"/>
        </w:numPr>
        <w:tabs>
          <w:tab w:val="left" w:pos="426"/>
          <w:tab w:val="left" w:pos="709"/>
          <w:tab w:val="left" w:pos="993"/>
          <w:tab w:val="left" w:pos="1134"/>
        </w:tabs>
        <w:spacing w:after="0" w:line="240" w:lineRule="auto"/>
        <w:ind w:left="0" w:firstLine="567"/>
        <w:jc w:val="both"/>
        <w:rPr>
          <w:rFonts w:ascii="Times New Roman" w:hAnsi="Times New Roman"/>
          <w:spacing w:val="-2"/>
          <w:sz w:val="24"/>
          <w:szCs w:val="24"/>
        </w:rPr>
      </w:pPr>
      <w:r w:rsidRPr="00B57EB9">
        <w:rPr>
          <w:rFonts w:ascii="Times New Roman" w:hAnsi="Times New Roman"/>
          <w:spacing w:val="-2"/>
          <w:sz w:val="24"/>
          <w:szCs w:val="24"/>
        </w:rPr>
        <w:t>S</w:t>
      </w:r>
      <w:r w:rsidRPr="00B57EB9">
        <w:rPr>
          <w:rFonts w:ascii="Times New Roman" w:hAnsi="Times New Roman"/>
          <w:sz w:val="24"/>
          <w:szCs w:val="24"/>
        </w:rPr>
        <w:t>kirstymo sistemose dujų kiekis apskaitomas tūrio vienetais (m</w:t>
      </w:r>
      <w:r w:rsidRPr="00B57EB9">
        <w:rPr>
          <w:rFonts w:ascii="Times New Roman" w:hAnsi="Times New Roman"/>
          <w:sz w:val="24"/>
          <w:szCs w:val="24"/>
          <w:vertAlign w:val="superscript"/>
        </w:rPr>
        <w:t>3</w:t>
      </w:r>
      <w:r w:rsidRPr="00B57EB9">
        <w:rPr>
          <w:rFonts w:ascii="Times New Roman" w:hAnsi="Times New Roman"/>
          <w:sz w:val="24"/>
          <w:szCs w:val="24"/>
        </w:rPr>
        <w:t xml:space="preserve">) ir (ar) energijos vienetais (kWh), naudojant dujų viršutinį </w:t>
      </w:r>
      <w:proofErr w:type="spellStart"/>
      <w:r w:rsidRPr="00B57EB9">
        <w:rPr>
          <w:rFonts w:ascii="Times New Roman" w:hAnsi="Times New Roman"/>
          <w:sz w:val="24"/>
          <w:szCs w:val="24"/>
        </w:rPr>
        <w:t>šilumingumą</w:t>
      </w:r>
      <w:proofErr w:type="spellEnd"/>
      <w:r w:rsidRPr="00B57EB9">
        <w:rPr>
          <w:rFonts w:ascii="Times New Roman" w:hAnsi="Times New Roman"/>
          <w:sz w:val="24"/>
          <w:szCs w:val="24"/>
        </w:rPr>
        <w:t>. Atsiskaitymui už dujų skirstymo paslaugas dujų kiekis apskaitomas</w:t>
      </w:r>
      <w:r w:rsidRPr="00B57EB9">
        <w:rPr>
          <w:rFonts w:ascii="Times New Roman" w:hAnsi="Times New Roman"/>
          <w:b/>
          <w:sz w:val="24"/>
          <w:szCs w:val="24"/>
        </w:rPr>
        <w:t xml:space="preserve"> </w:t>
      </w:r>
      <w:r w:rsidRPr="00B57EB9">
        <w:rPr>
          <w:rFonts w:ascii="Times New Roman" w:hAnsi="Times New Roman"/>
          <w:sz w:val="24"/>
          <w:szCs w:val="24"/>
        </w:rPr>
        <w:t>energijos vienetais (kWh).</w:t>
      </w:r>
    </w:p>
    <w:p w:rsidR="00A5776A" w:rsidRPr="00B57EB9" w:rsidRDefault="00474FF8" w:rsidP="00365DDE">
      <w:pPr>
        <w:numPr>
          <w:ilvl w:val="0"/>
          <w:numId w:val="2"/>
        </w:numPr>
        <w:tabs>
          <w:tab w:val="left" w:pos="426"/>
          <w:tab w:val="left" w:pos="709"/>
          <w:tab w:val="left" w:pos="993"/>
          <w:tab w:val="left" w:pos="1134"/>
        </w:tabs>
        <w:spacing w:after="0" w:line="240" w:lineRule="auto"/>
        <w:ind w:left="0" w:firstLine="567"/>
        <w:jc w:val="both"/>
        <w:rPr>
          <w:rFonts w:ascii="Times New Roman" w:hAnsi="Times New Roman"/>
          <w:spacing w:val="-2"/>
          <w:sz w:val="24"/>
          <w:szCs w:val="24"/>
        </w:rPr>
      </w:pPr>
      <w:r w:rsidRPr="00B57EB9">
        <w:rPr>
          <w:rFonts w:ascii="Times New Roman" w:hAnsi="Times New Roman"/>
          <w:spacing w:val="-2"/>
          <w:sz w:val="24"/>
          <w:szCs w:val="24"/>
        </w:rPr>
        <w:t>Dujų kiekio matavimo vienetas yra kubinis metras (m</w:t>
      </w:r>
      <w:r w:rsidRPr="00B57EB9">
        <w:rPr>
          <w:rFonts w:ascii="Times New Roman" w:hAnsi="Times New Roman"/>
          <w:spacing w:val="-2"/>
          <w:sz w:val="24"/>
          <w:szCs w:val="24"/>
          <w:vertAlign w:val="superscript"/>
        </w:rPr>
        <w:t>3</w:t>
      </w:r>
      <w:r w:rsidRPr="00B57EB9">
        <w:rPr>
          <w:rFonts w:ascii="Times New Roman" w:hAnsi="Times New Roman"/>
          <w:spacing w:val="-2"/>
          <w:sz w:val="24"/>
          <w:szCs w:val="24"/>
        </w:rPr>
        <w:t>), esant norminėms sąlygoms.</w:t>
      </w:r>
    </w:p>
    <w:p w:rsidR="00A5776A" w:rsidRPr="00B57EB9" w:rsidRDefault="00474FF8" w:rsidP="00365DDE">
      <w:pPr>
        <w:numPr>
          <w:ilvl w:val="0"/>
          <w:numId w:val="2"/>
        </w:numPr>
        <w:tabs>
          <w:tab w:val="left" w:pos="426"/>
          <w:tab w:val="left" w:pos="709"/>
          <w:tab w:val="left" w:pos="993"/>
          <w:tab w:val="left" w:pos="1134"/>
        </w:tabs>
        <w:spacing w:after="0" w:line="240" w:lineRule="auto"/>
        <w:ind w:left="0" w:firstLine="567"/>
        <w:jc w:val="both"/>
        <w:rPr>
          <w:rFonts w:ascii="Times New Roman" w:hAnsi="Times New Roman"/>
          <w:spacing w:val="-2"/>
          <w:sz w:val="24"/>
          <w:szCs w:val="24"/>
        </w:rPr>
      </w:pPr>
      <w:r w:rsidRPr="00B57EB9">
        <w:rPr>
          <w:rFonts w:ascii="Times New Roman" w:hAnsi="Times New Roman"/>
          <w:spacing w:val="-2"/>
          <w:sz w:val="24"/>
          <w:szCs w:val="24"/>
        </w:rPr>
        <w:t>Dujų kiekio energijos vertė skaičiuojama kilovatvalandėmis (kWh), t.</w:t>
      </w:r>
      <w:r w:rsidR="00B1654E" w:rsidRPr="00B57EB9">
        <w:rPr>
          <w:rFonts w:ascii="Times New Roman" w:hAnsi="Times New Roman"/>
          <w:spacing w:val="-2"/>
          <w:sz w:val="24"/>
          <w:szCs w:val="24"/>
        </w:rPr>
        <w:t xml:space="preserve"> </w:t>
      </w:r>
      <w:r w:rsidRPr="00B57EB9">
        <w:rPr>
          <w:rFonts w:ascii="Times New Roman" w:hAnsi="Times New Roman"/>
          <w:spacing w:val="-2"/>
          <w:sz w:val="24"/>
          <w:szCs w:val="24"/>
        </w:rPr>
        <w:t>y. kubinius metrus norminėmis sąlygomis dauginant iš dujų energetinės vertės, išreikštos kWh/m</w:t>
      </w:r>
      <w:r w:rsidRPr="00B57EB9">
        <w:rPr>
          <w:rFonts w:ascii="Times New Roman" w:hAnsi="Times New Roman"/>
          <w:spacing w:val="-2"/>
          <w:sz w:val="24"/>
          <w:szCs w:val="24"/>
          <w:vertAlign w:val="superscript"/>
        </w:rPr>
        <w:t>3</w:t>
      </w:r>
      <w:r w:rsidRPr="00B57EB9">
        <w:rPr>
          <w:rFonts w:ascii="Times New Roman" w:hAnsi="Times New Roman"/>
          <w:spacing w:val="-2"/>
          <w:sz w:val="24"/>
          <w:szCs w:val="24"/>
        </w:rPr>
        <w:t>.</w:t>
      </w:r>
    </w:p>
    <w:p w:rsidR="006E1E84" w:rsidRPr="00B57EB9" w:rsidRDefault="00474FF8" w:rsidP="00365DDE">
      <w:pPr>
        <w:numPr>
          <w:ilvl w:val="0"/>
          <w:numId w:val="2"/>
        </w:numPr>
        <w:tabs>
          <w:tab w:val="left" w:pos="426"/>
          <w:tab w:val="left" w:pos="709"/>
          <w:tab w:val="left" w:pos="993"/>
          <w:tab w:val="left" w:pos="1134"/>
        </w:tabs>
        <w:spacing w:after="0" w:line="240" w:lineRule="auto"/>
        <w:ind w:left="0" w:firstLine="567"/>
        <w:jc w:val="both"/>
        <w:rPr>
          <w:rFonts w:ascii="Times New Roman" w:hAnsi="Times New Roman"/>
          <w:spacing w:val="-2"/>
          <w:sz w:val="24"/>
          <w:szCs w:val="24"/>
        </w:rPr>
      </w:pPr>
      <w:r w:rsidRPr="00B57EB9">
        <w:rPr>
          <w:rFonts w:ascii="Times New Roman" w:hAnsi="Times New Roman"/>
          <w:spacing w:val="-2"/>
          <w:sz w:val="24"/>
          <w:szCs w:val="24"/>
        </w:rPr>
        <w:t xml:space="preserve">Dujų kiekio matavimas ir nustatymas vykdomas vadovaujantis Gamtinių dujų apskaitos tvarkos aprašu, patvirtintu Lietuvos </w:t>
      </w:r>
      <w:r w:rsidR="00651787" w:rsidRPr="00B57EB9">
        <w:rPr>
          <w:rFonts w:ascii="Times New Roman" w:hAnsi="Times New Roman"/>
          <w:spacing w:val="-2"/>
          <w:sz w:val="24"/>
          <w:szCs w:val="24"/>
        </w:rPr>
        <w:t>R</w:t>
      </w:r>
      <w:r w:rsidRPr="00B57EB9">
        <w:rPr>
          <w:rFonts w:ascii="Times New Roman" w:hAnsi="Times New Roman"/>
          <w:spacing w:val="-2"/>
          <w:sz w:val="24"/>
          <w:szCs w:val="24"/>
        </w:rPr>
        <w:t xml:space="preserve">espublikos energetikos ministro </w:t>
      </w:r>
      <w:smartTag w:uri="urn:schemas-microsoft-com:office:smarttags" w:element="metricconverter">
        <w:smartTagPr>
          <w:attr w:name="ProductID" w:val="2013 m"/>
        </w:smartTagPr>
        <w:r w:rsidRPr="00B57EB9">
          <w:rPr>
            <w:rFonts w:ascii="Times New Roman" w:hAnsi="Times New Roman"/>
            <w:spacing w:val="-2"/>
            <w:sz w:val="24"/>
            <w:szCs w:val="24"/>
          </w:rPr>
          <w:t>2013 m</w:t>
        </w:r>
      </w:smartTag>
      <w:r w:rsidRPr="00B57EB9">
        <w:rPr>
          <w:rFonts w:ascii="Times New Roman" w:hAnsi="Times New Roman"/>
          <w:spacing w:val="-2"/>
          <w:sz w:val="24"/>
          <w:szCs w:val="24"/>
        </w:rPr>
        <w:t>. gruodžio 27 d. įsakymu Nr. 1-245 „Dėl Gamtinių dujų apskaitos tvarkos aprašo patvirtinimo“ (toliau – Gamtinių dujų apskaitos tvarkos aprašas).</w:t>
      </w:r>
    </w:p>
    <w:p w:rsidR="005A2FBD" w:rsidRPr="00B57EB9" w:rsidRDefault="00E06D13" w:rsidP="00365DDE">
      <w:pPr>
        <w:numPr>
          <w:ilvl w:val="0"/>
          <w:numId w:val="2"/>
        </w:numPr>
        <w:tabs>
          <w:tab w:val="left" w:pos="426"/>
          <w:tab w:val="left" w:pos="709"/>
          <w:tab w:val="left" w:pos="993"/>
          <w:tab w:val="left" w:pos="1134"/>
        </w:tabs>
        <w:spacing w:after="0" w:line="240" w:lineRule="auto"/>
        <w:ind w:left="0" w:firstLine="567"/>
        <w:jc w:val="both"/>
        <w:rPr>
          <w:rFonts w:ascii="Times New Roman" w:hAnsi="Times New Roman"/>
          <w:spacing w:val="-2"/>
          <w:sz w:val="24"/>
          <w:szCs w:val="24"/>
        </w:rPr>
      </w:pPr>
      <w:r w:rsidRPr="00B57EB9">
        <w:rPr>
          <w:rFonts w:ascii="Times New Roman" w:hAnsi="Times New Roman"/>
          <w:spacing w:val="-2"/>
          <w:sz w:val="24"/>
          <w:szCs w:val="24"/>
        </w:rPr>
        <w:t xml:space="preserve">SSO </w:t>
      </w:r>
      <w:r w:rsidR="00651787" w:rsidRPr="00B57EB9">
        <w:rPr>
          <w:rFonts w:ascii="Times New Roman" w:hAnsi="Times New Roman"/>
          <w:spacing w:val="-2"/>
          <w:sz w:val="24"/>
          <w:szCs w:val="24"/>
        </w:rPr>
        <w:t>ir</w:t>
      </w:r>
      <w:r w:rsidRPr="00B57EB9">
        <w:rPr>
          <w:rFonts w:ascii="Times New Roman" w:hAnsi="Times New Roman"/>
          <w:spacing w:val="-2"/>
          <w:sz w:val="24"/>
          <w:szCs w:val="24"/>
        </w:rPr>
        <w:t xml:space="preserve"> </w:t>
      </w:r>
      <w:r w:rsidR="00474FF8" w:rsidRPr="00B57EB9">
        <w:rPr>
          <w:rFonts w:ascii="Times New Roman" w:hAnsi="Times New Roman"/>
          <w:spacing w:val="-2"/>
          <w:sz w:val="24"/>
          <w:szCs w:val="24"/>
        </w:rPr>
        <w:t>sistemos naudotojas fiksuoja tokius dujų kiekio matavimo priemonės rodmenis</w:t>
      </w:r>
      <w:r w:rsidR="005A2FBD" w:rsidRPr="00B57EB9">
        <w:rPr>
          <w:rFonts w:ascii="Times New Roman" w:hAnsi="Times New Roman"/>
          <w:spacing w:val="-2"/>
          <w:sz w:val="24"/>
          <w:szCs w:val="24"/>
        </w:rPr>
        <w:t>:</w:t>
      </w:r>
    </w:p>
    <w:p w:rsidR="005F20A8" w:rsidRPr="00B57EB9" w:rsidRDefault="00474FF8" w:rsidP="00365DDE">
      <w:pPr>
        <w:numPr>
          <w:ilvl w:val="1"/>
          <w:numId w:val="2"/>
        </w:numPr>
        <w:tabs>
          <w:tab w:val="left" w:pos="0"/>
          <w:tab w:val="left" w:pos="426"/>
          <w:tab w:val="left" w:pos="709"/>
          <w:tab w:val="left" w:pos="1134"/>
        </w:tabs>
        <w:spacing w:after="0" w:line="240" w:lineRule="auto"/>
        <w:ind w:left="0" w:firstLine="567"/>
        <w:jc w:val="both"/>
        <w:rPr>
          <w:rFonts w:ascii="Times New Roman" w:hAnsi="Times New Roman"/>
          <w:spacing w:val="-2"/>
          <w:sz w:val="24"/>
          <w:szCs w:val="24"/>
        </w:rPr>
      </w:pPr>
      <w:r w:rsidRPr="00B57EB9">
        <w:rPr>
          <w:rFonts w:ascii="Times New Roman" w:hAnsi="Times New Roman"/>
          <w:spacing w:val="-2"/>
          <w:sz w:val="24"/>
          <w:szCs w:val="24"/>
        </w:rPr>
        <w:t>naujai įrengtos dujų kiekio matavimo priemonės rodmenis</w:t>
      </w:r>
      <w:r w:rsidR="005F20A8" w:rsidRPr="00B57EB9">
        <w:rPr>
          <w:rFonts w:ascii="Times New Roman" w:hAnsi="Times New Roman"/>
          <w:spacing w:val="-2"/>
          <w:sz w:val="24"/>
          <w:szCs w:val="24"/>
        </w:rPr>
        <w:t>;</w:t>
      </w:r>
    </w:p>
    <w:p w:rsidR="005F20A8" w:rsidRPr="00B57EB9" w:rsidRDefault="00474FF8" w:rsidP="00365DDE">
      <w:pPr>
        <w:numPr>
          <w:ilvl w:val="1"/>
          <w:numId w:val="2"/>
        </w:numPr>
        <w:tabs>
          <w:tab w:val="left" w:pos="0"/>
          <w:tab w:val="left" w:pos="426"/>
          <w:tab w:val="left" w:pos="709"/>
          <w:tab w:val="left" w:pos="1134"/>
        </w:tabs>
        <w:spacing w:after="0" w:line="240" w:lineRule="auto"/>
        <w:ind w:left="0" w:firstLine="567"/>
        <w:jc w:val="both"/>
        <w:rPr>
          <w:rFonts w:ascii="Times New Roman" w:hAnsi="Times New Roman"/>
          <w:spacing w:val="-2"/>
          <w:sz w:val="24"/>
          <w:szCs w:val="24"/>
        </w:rPr>
      </w:pPr>
      <w:r w:rsidRPr="00B57EB9">
        <w:rPr>
          <w:rFonts w:ascii="Times New Roman" w:hAnsi="Times New Roman"/>
          <w:spacing w:val="-2"/>
          <w:sz w:val="24"/>
          <w:szCs w:val="24"/>
        </w:rPr>
        <w:t>periodinius ataskaitinių laikotarpių rodmenis ir priskaitytą dujų kiekį</w:t>
      </w:r>
      <w:r w:rsidR="005F20A8" w:rsidRPr="00B57EB9">
        <w:rPr>
          <w:rFonts w:ascii="Times New Roman" w:hAnsi="Times New Roman"/>
          <w:spacing w:val="-2"/>
          <w:sz w:val="24"/>
          <w:szCs w:val="24"/>
        </w:rPr>
        <w:t>;</w:t>
      </w:r>
    </w:p>
    <w:p w:rsidR="005F20A8" w:rsidRPr="00B57EB9" w:rsidRDefault="00474FF8" w:rsidP="00365DDE">
      <w:pPr>
        <w:numPr>
          <w:ilvl w:val="1"/>
          <w:numId w:val="2"/>
        </w:numPr>
        <w:tabs>
          <w:tab w:val="left" w:pos="0"/>
          <w:tab w:val="left" w:pos="426"/>
          <w:tab w:val="left" w:pos="709"/>
          <w:tab w:val="left" w:pos="1134"/>
        </w:tabs>
        <w:spacing w:after="0" w:line="240" w:lineRule="auto"/>
        <w:ind w:left="0" w:firstLine="567"/>
        <w:jc w:val="both"/>
        <w:rPr>
          <w:rFonts w:ascii="Times New Roman" w:hAnsi="Times New Roman"/>
          <w:spacing w:val="-2"/>
          <w:sz w:val="24"/>
          <w:szCs w:val="24"/>
        </w:rPr>
      </w:pPr>
      <w:r w:rsidRPr="00B57EB9">
        <w:rPr>
          <w:rFonts w:ascii="Times New Roman" w:hAnsi="Times New Roman"/>
          <w:spacing w:val="-2"/>
          <w:sz w:val="24"/>
          <w:szCs w:val="24"/>
        </w:rPr>
        <w:t>rodmenis tos datos, kai įsigalioja dujų pirkimo–pardavimo ir paslaugų teikimo sutartis ar</w:t>
      </w:r>
      <w:r w:rsidR="005F20A8" w:rsidRPr="00B57EB9">
        <w:rPr>
          <w:rFonts w:ascii="Times New Roman" w:hAnsi="Times New Roman"/>
          <w:spacing w:val="-2"/>
          <w:sz w:val="24"/>
          <w:szCs w:val="24"/>
        </w:rPr>
        <w:t xml:space="preserve"> (arba) kai yra pakeista tiekimo įmonė;</w:t>
      </w:r>
    </w:p>
    <w:p w:rsidR="005F20A8" w:rsidRPr="00B57EB9" w:rsidRDefault="00474FF8" w:rsidP="00365DDE">
      <w:pPr>
        <w:numPr>
          <w:ilvl w:val="1"/>
          <w:numId w:val="2"/>
        </w:numPr>
        <w:tabs>
          <w:tab w:val="left" w:pos="0"/>
          <w:tab w:val="left" w:pos="426"/>
          <w:tab w:val="left" w:pos="709"/>
          <w:tab w:val="left" w:pos="1134"/>
        </w:tabs>
        <w:spacing w:after="0" w:line="240" w:lineRule="auto"/>
        <w:ind w:left="0" w:firstLine="567"/>
        <w:jc w:val="both"/>
        <w:rPr>
          <w:rFonts w:ascii="Times New Roman" w:hAnsi="Times New Roman"/>
          <w:spacing w:val="-2"/>
          <w:sz w:val="24"/>
          <w:szCs w:val="24"/>
        </w:rPr>
      </w:pPr>
      <w:r w:rsidRPr="00B57EB9">
        <w:rPr>
          <w:rFonts w:ascii="Times New Roman" w:hAnsi="Times New Roman"/>
          <w:spacing w:val="-2"/>
          <w:sz w:val="24"/>
          <w:szCs w:val="24"/>
        </w:rPr>
        <w:t>rodmenis tos datos, kai dujų kiekio matavimo priemonės, kurios fiksuoja ne paros rodmenis, pakeičiamos į dujų kiekio matavimo priemones, kurios fiksuoja paros rodmenis</w:t>
      </w:r>
      <w:r w:rsidR="00E06D13" w:rsidRPr="00B57EB9">
        <w:rPr>
          <w:rFonts w:ascii="Times New Roman" w:hAnsi="Times New Roman"/>
          <w:spacing w:val="-2"/>
          <w:sz w:val="24"/>
          <w:szCs w:val="24"/>
        </w:rPr>
        <w:t xml:space="preserve"> (išskyrus buitinius sistemos naudotojus)</w:t>
      </w:r>
      <w:r w:rsidR="005F20A8" w:rsidRPr="00B57EB9">
        <w:rPr>
          <w:rFonts w:ascii="Times New Roman" w:hAnsi="Times New Roman"/>
          <w:spacing w:val="-2"/>
          <w:sz w:val="24"/>
          <w:szCs w:val="24"/>
        </w:rPr>
        <w:t>;</w:t>
      </w:r>
    </w:p>
    <w:p w:rsidR="007F5073" w:rsidRDefault="00474FF8" w:rsidP="00365DDE">
      <w:pPr>
        <w:numPr>
          <w:ilvl w:val="1"/>
          <w:numId w:val="2"/>
        </w:numPr>
        <w:tabs>
          <w:tab w:val="left" w:pos="0"/>
          <w:tab w:val="left" w:pos="426"/>
          <w:tab w:val="left" w:pos="709"/>
          <w:tab w:val="left" w:pos="1134"/>
        </w:tabs>
        <w:spacing w:after="0" w:line="240" w:lineRule="auto"/>
        <w:ind w:left="0" w:firstLine="567"/>
        <w:jc w:val="both"/>
        <w:rPr>
          <w:rFonts w:ascii="Times New Roman" w:hAnsi="Times New Roman"/>
          <w:spacing w:val="-2"/>
          <w:sz w:val="24"/>
          <w:szCs w:val="24"/>
        </w:rPr>
      </w:pPr>
      <w:r w:rsidRPr="00B57EB9">
        <w:rPr>
          <w:rFonts w:ascii="Times New Roman" w:hAnsi="Times New Roman"/>
          <w:spacing w:val="-2"/>
          <w:sz w:val="24"/>
          <w:szCs w:val="24"/>
        </w:rPr>
        <w:t>rodmenis tos datos, kai dujų tiekimas ar vartojimas buvo sustabdytas</w:t>
      </w:r>
      <w:r w:rsidR="00E06D13" w:rsidRPr="00B57EB9">
        <w:rPr>
          <w:rFonts w:ascii="Times New Roman" w:hAnsi="Times New Roman"/>
          <w:spacing w:val="-2"/>
          <w:sz w:val="24"/>
          <w:szCs w:val="24"/>
        </w:rPr>
        <w:t xml:space="preserve">, </w:t>
      </w:r>
      <w:r w:rsidRPr="00B57EB9">
        <w:rPr>
          <w:rFonts w:ascii="Times New Roman" w:hAnsi="Times New Roman"/>
          <w:spacing w:val="-2"/>
          <w:sz w:val="24"/>
          <w:szCs w:val="24"/>
        </w:rPr>
        <w:t>pakeistos dujų kiekio matavimo priemonės rodmenis.</w:t>
      </w:r>
    </w:p>
    <w:p w:rsidR="00107C0C" w:rsidRDefault="00107C0C" w:rsidP="00A30156">
      <w:pPr>
        <w:tabs>
          <w:tab w:val="left" w:pos="0"/>
          <w:tab w:val="left" w:pos="426"/>
          <w:tab w:val="left" w:pos="709"/>
          <w:tab w:val="left" w:pos="1134"/>
        </w:tabs>
        <w:spacing w:after="0" w:line="240" w:lineRule="auto"/>
        <w:ind w:left="567"/>
        <w:jc w:val="both"/>
        <w:rPr>
          <w:rFonts w:ascii="Times New Roman" w:hAnsi="Times New Roman"/>
          <w:spacing w:val="-2"/>
          <w:sz w:val="24"/>
          <w:szCs w:val="24"/>
        </w:rPr>
      </w:pPr>
    </w:p>
    <w:p w:rsidR="00107C0C" w:rsidRPr="00B57EB9" w:rsidRDefault="00107C0C" w:rsidP="00A30156">
      <w:pPr>
        <w:tabs>
          <w:tab w:val="left" w:pos="0"/>
          <w:tab w:val="left" w:pos="426"/>
          <w:tab w:val="left" w:pos="709"/>
          <w:tab w:val="left" w:pos="1134"/>
        </w:tabs>
        <w:spacing w:after="0" w:line="240" w:lineRule="auto"/>
        <w:ind w:left="567"/>
        <w:jc w:val="both"/>
        <w:rPr>
          <w:rFonts w:ascii="Times New Roman" w:hAnsi="Times New Roman"/>
          <w:spacing w:val="-2"/>
          <w:sz w:val="24"/>
          <w:szCs w:val="24"/>
        </w:rPr>
      </w:pPr>
    </w:p>
    <w:p w:rsidR="00B1654E" w:rsidRPr="00B57EB9" w:rsidRDefault="00B1654E" w:rsidP="00EA56B3">
      <w:pPr>
        <w:tabs>
          <w:tab w:val="left" w:pos="284"/>
          <w:tab w:val="left" w:pos="426"/>
          <w:tab w:val="left" w:pos="709"/>
          <w:tab w:val="left" w:pos="851"/>
        </w:tabs>
        <w:spacing w:after="0" w:line="240" w:lineRule="auto"/>
        <w:jc w:val="center"/>
        <w:rPr>
          <w:rFonts w:ascii="Times New Roman" w:hAnsi="Times New Roman"/>
          <w:b/>
          <w:bCs/>
          <w:sz w:val="24"/>
          <w:szCs w:val="24"/>
        </w:rPr>
      </w:pPr>
      <w:r w:rsidRPr="00B57EB9">
        <w:rPr>
          <w:rFonts w:ascii="Times New Roman" w:hAnsi="Times New Roman"/>
          <w:b/>
          <w:bCs/>
          <w:sz w:val="24"/>
          <w:szCs w:val="24"/>
        </w:rPr>
        <w:t>VIII SKYRIUS</w:t>
      </w:r>
    </w:p>
    <w:p w:rsidR="00B25A2E" w:rsidRPr="00B57EB9" w:rsidRDefault="00F34FEA" w:rsidP="00EA56B3">
      <w:pPr>
        <w:tabs>
          <w:tab w:val="left" w:pos="284"/>
          <w:tab w:val="left" w:pos="426"/>
          <w:tab w:val="left" w:pos="709"/>
          <w:tab w:val="left" w:pos="851"/>
        </w:tabs>
        <w:spacing w:after="0" w:line="240" w:lineRule="auto"/>
        <w:jc w:val="center"/>
        <w:rPr>
          <w:rFonts w:ascii="Times New Roman" w:hAnsi="Times New Roman"/>
          <w:b/>
          <w:bCs/>
          <w:sz w:val="24"/>
          <w:szCs w:val="24"/>
        </w:rPr>
      </w:pPr>
      <w:r w:rsidRPr="00B57EB9">
        <w:rPr>
          <w:rFonts w:ascii="Times New Roman" w:hAnsi="Times New Roman"/>
          <w:b/>
          <w:bCs/>
          <w:sz w:val="24"/>
          <w:szCs w:val="24"/>
        </w:rPr>
        <w:t>PAJĖGUMŲ</w:t>
      </w:r>
      <w:r w:rsidR="008A3C96" w:rsidRPr="00B57EB9">
        <w:rPr>
          <w:rFonts w:ascii="Times New Roman" w:hAnsi="Times New Roman"/>
          <w:b/>
          <w:bCs/>
          <w:sz w:val="24"/>
          <w:szCs w:val="24"/>
        </w:rPr>
        <w:t xml:space="preserve"> (GALIOS)</w:t>
      </w:r>
      <w:r w:rsidRPr="00B57EB9">
        <w:rPr>
          <w:rFonts w:ascii="Times New Roman" w:hAnsi="Times New Roman"/>
          <w:b/>
          <w:bCs/>
          <w:sz w:val="24"/>
          <w:szCs w:val="24"/>
        </w:rPr>
        <w:t xml:space="preserve"> UŽSAKYMO IR PASKIRSTYMO TVARKA BEI VIRŠYTŲ PAJĖGUMŲ KAINOS NUSTATYMAS</w:t>
      </w:r>
    </w:p>
    <w:p w:rsidR="00B25A2E" w:rsidRPr="00B57EB9" w:rsidRDefault="00B25A2E" w:rsidP="00EA56B3">
      <w:pPr>
        <w:tabs>
          <w:tab w:val="left" w:pos="284"/>
          <w:tab w:val="left" w:pos="426"/>
          <w:tab w:val="left" w:pos="709"/>
          <w:tab w:val="left" w:pos="851"/>
        </w:tabs>
        <w:spacing w:after="0" w:line="240" w:lineRule="auto"/>
        <w:jc w:val="both"/>
        <w:rPr>
          <w:rFonts w:ascii="Times New Roman" w:hAnsi="Times New Roman"/>
          <w:bCs/>
          <w:color w:val="FF0000"/>
          <w:sz w:val="24"/>
          <w:szCs w:val="24"/>
        </w:rPr>
      </w:pPr>
    </w:p>
    <w:p w:rsidR="000040BF" w:rsidRPr="00B57EB9" w:rsidRDefault="00B5196F" w:rsidP="00365DDE">
      <w:pPr>
        <w:numPr>
          <w:ilvl w:val="0"/>
          <w:numId w:val="2"/>
        </w:numPr>
        <w:tabs>
          <w:tab w:val="left" w:pos="284"/>
          <w:tab w:val="left" w:pos="426"/>
          <w:tab w:val="left" w:pos="709"/>
          <w:tab w:val="left" w:pos="851"/>
          <w:tab w:val="left" w:pos="1134"/>
        </w:tabs>
        <w:spacing w:after="0" w:line="240" w:lineRule="auto"/>
        <w:ind w:left="0" w:firstLine="567"/>
        <w:jc w:val="both"/>
        <w:rPr>
          <w:rFonts w:ascii="Times New Roman" w:hAnsi="Times New Roman"/>
          <w:b/>
          <w:bCs/>
          <w:sz w:val="24"/>
          <w:szCs w:val="24"/>
        </w:rPr>
      </w:pPr>
      <w:r>
        <w:rPr>
          <w:rFonts w:ascii="Times New Roman" w:hAnsi="Times New Roman"/>
          <w:b/>
          <w:bCs/>
          <w:sz w:val="24"/>
          <w:szCs w:val="24"/>
        </w:rPr>
        <w:t>P</w:t>
      </w:r>
      <w:r w:rsidR="000040BF" w:rsidRPr="00B57EB9">
        <w:rPr>
          <w:rFonts w:ascii="Times New Roman" w:hAnsi="Times New Roman"/>
          <w:b/>
          <w:bCs/>
          <w:sz w:val="24"/>
          <w:szCs w:val="24"/>
        </w:rPr>
        <w:t>ajėgumų</w:t>
      </w:r>
      <w:r w:rsidR="00A877F8" w:rsidRPr="00B57EB9">
        <w:rPr>
          <w:rFonts w:ascii="Times New Roman" w:hAnsi="Times New Roman"/>
          <w:b/>
          <w:bCs/>
          <w:sz w:val="24"/>
          <w:szCs w:val="24"/>
        </w:rPr>
        <w:t xml:space="preserve"> (galios)</w:t>
      </w:r>
      <w:r w:rsidR="000040BF" w:rsidRPr="00B57EB9">
        <w:rPr>
          <w:rFonts w:ascii="Times New Roman" w:hAnsi="Times New Roman"/>
          <w:b/>
          <w:bCs/>
          <w:sz w:val="24"/>
          <w:szCs w:val="24"/>
        </w:rPr>
        <w:t xml:space="preserve"> užsakymas:</w:t>
      </w:r>
    </w:p>
    <w:p w:rsidR="00A5108A" w:rsidRPr="00B57EB9" w:rsidRDefault="00EB40EF" w:rsidP="00365DDE">
      <w:pPr>
        <w:pStyle w:val="BodyText1"/>
        <w:numPr>
          <w:ilvl w:val="1"/>
          <w:numId w:val="2"/>
        </w:numPr>
        <w:tabs>
          <w:tab w:val="left" w:pos="709"/>
          <w:tab w:val="left" w:pos="851"/>
          <w:tab w:val="left" w:pos="1134"/>
        </w:tabs>
        <w:spacing w:line="240" w:lineRule="auto"/>
        <w:ind w:left="0" w:firstLine="567"/>
        <w:rPr>
          <w:b/>
          <w:bCs/>
          <w:sz w:val="24"/>
          <w:szCs w:val="24"/>
        </w:rPr>
      </w:pPr>
      <w:r w:rsidRPr="00B57EB9">
        <w:rPr>
          <w:bCs/>
          <w:color w:val="auto"/>
          <w:sz w:val="24"/>
          <w:szCs w:val="24"/>
        </w:rPr>
        <w:t>s</w:t>
      </w:r>
      <w:r w:rsidR="000040BF" w:rsidRPr="00B57EB9">
        <w:rPr>
          <w:bCs/>
          <w:color w:val="auto"/>
          <w:sz w:val="24"/>
          <w:szCs w:val="24"/>
        </w:rPr>
        <w:t>istemos naudotojai</w:t>
      </w:r>
      <w:r w:rsidR="000040BF" w:rsidRPr="00B57EB9">
        <w:rPr>
          <w:bCs/>
          <w:color w:val="FF0000"/>
          <w:sz w:val="24"/>
          <w:szCs w:val="24"/>
        </w:rPr>
        <w:t xml:space="preserve"> </w:t>
      </w:r>
      <w:r w:rsidR="000040BF" w:rsidRPr="00B57EB9">
        <w:rPr>
          <w:sz w:val="24"/>
          <w:szCs w:val="24"/>
        </w:rPr>
        <w:t xml:space="preserve">prieš 70 kalendorinių dienų iki </w:t>
      </w:r>
      <w:r w:rsidRPr="00B57EB9">
        <w:rPr>
          <w:sz w:val="24"/>
          <w:szCs w:val="24"/>
        </w:rPr>
        <w:t>kitų</w:t>
      </w:r>
      <w:r w:rsidR="000040BF" w:rsidRPr="00B57EB9">
        <w:rPr>
          <w:sz w:val="24"/>
          <w:szCs w:val="24"/>
        </w:rPr>
        <w:t xml:space="preserve"> metų pradžios SSO pateikia prašymą dėl varto</w:t>
      </w:r>
      <w:r w:rsidR="00C45E26">
        <w:rPr>
          <w:sz w:val="24"/>
          <w:szCs w:val="24"/>
        </w:rPr>
        <w:t>jimo</w:t>
      </w:r>
      <w:r w:rsidR="000040BF" w:rsidRPr="00B57EB9">
        <w:rPr>
          <w:sz w:val="24"/>
          <w:szCs w:val="24"/>
        </w:rPr>
        <w:t xml:space="preserve"> </w:t>
      </w:r>
      <w:r w:rsidR="00C45E26">
        <w:rPr>
          <w:sz w:val="24"/>
          <w:szCs w:val="24"/>
        </w:rPr>
        <w:t>pajėgumų, nuolatinių pajėgumų</w:t>
      </w:r>
      <w:r w:rsidR="000040BF" w:rsidRPr="00B57EB9">
        <w:rPr>
          <w:sz w:val="24"/>
          <w:szCs w:val="24"/>
        </w:rPr>
        <w:t xml:space="preserve"> ir gamtinių dujų kiekio poreikio, kuriame turi būti nurodyta: </w:t>
      </w:r>
    </w:p>
    <w:p w:rsidR="00A5108A" w:rsidRPr="00B57EB9" w:rsidRDefault="00EB40EF" w:rsidP="00365DDE">
      <w:pPr>
        <w:pStyle w:val="BodyText1"/>
        <w:numPr>
          <w:ilvl w:val="2"/>
          <w:numId w:val="2"/>
        </w:numPr>
        <w:tabs>
          <w:tab w:val="left" w:pos="709"/>
          <w:tab w:val="left" w:pos="851"/>
          <w:tab w:val="left" w:pos="1134"/>
        </w:tabs>
        <w:spacing w:line="240" w:lineRule="auto"/>
        <w:ind w:left="0" w:firstLine="567"/>
        <w:rPr>
          <w:sz w:val="24"/>
          <w:szCs w:val="24"/>
        </w:rPr>
      </w:pPr>
      <w:r w:rsidRPr="00B57EB9">
        <w:rPr>
          <w:sz w:val="24"/>
          <w:szCs w:val="24"/>
        </w:rPr>
        <w:t>g</w:t>
      </w:r>
      <w:r w:rsidR="000040BF" w:rsidRPr="00B57EB9">
        <w:rPr>
          <w:sz w:val="24"/>
          <w:szCs w:val="24"/>
        </w:rPr>
        <w:t>amtin</w:t>
      </w:r>
      <w:r w:rsidR="00A5108A" w:rsidRPr="00B57EB9">
        <w:rPr>
          <w:sz w:val="24"/>
          <w:szCs w:val="24"/>
        </w:rPr>
        <w:t>ių dujų paskirstymo laikotarpis;</w:t>
      </w:r>
    </w:p>
    <w:p w:rsidR="00A5108A" w:rsidRPr="00B57EB9" w:rsidRDefault="00EB40EF" w:rsidP="00365DDE">
      <w:pPr>
        <w:pStyle w:val="BodyText1"/>
        <w:numPr>
          <w:ilvl w:val="2"/>
          <w:numId w:val="2"/>
        </w:numPr>
        <w:tabs>
          <w:tab w:val="left" w:pos="709"/>
          <w:tab w:val="left" w:pos="851"/>
          <w:tab w:val="left" w:pos="1134"/>
        </w:tabs>
        <w:spacing w:line="240" w:lineRule="auto"/>
        <w:ind w:left="0" w:firstLine="567"/>
        <w:rPr>
          <w:sz w:val="24"/>
          <w:szCs w:val="24"/>
        </w:rPr>
      </w:pPr>
      <w:r w:rsidRPr="00B57EB9">
        <w:rPr>
          <w:sz w:val="24"/>
          <w:szCs w:val="24"/>
        </w:rPr>
        <w:t>g</w:t>
      </w:r>
      <w:r w:rsidR="000040BF" w:rsidRPr="00B57EB9">
        <w:rPr>
          <w:sz w:val="24"/>
          <w:szCs w:val="24"/>
        </w:rPr>
        <w:t>amtinių dujų p</w:t>
      </w:r>
      <w:r w:rsidR="00A5108A" w:rsidRPr="00B57EB9">
        <w:rPr>
          <w:sz w:val="24"/>
          <w:szCs w:val="24"/>
        </w:rPr>
        <w:t>riėmimo vieta;</w:t>
      </w:r>
    </w:p>
    <w:p w:rsidR="00A5108A" w:rsidRPr="00B57EB9" w:rsidRDefault="00EB40EF" w:rsidP="00365DDE">
      <w:pPr>
        <w:pStyle w:val="BodyText1"/>
        <w:numPr>
          <w:ilvl w:val="2"/>
          <w:numId w:val="2"/>
        </w:numPr>
        <w:tabs>
          <w:tab w:val="left" w:pos="142"/>
          <w:tab w:val="left" w:pos="709"/>
          <w:tab w:val="left" w:pos="851"/>
          <w:tab w:val="left" w:pos="1134"/>
        </w:tabs>
        <w:spacing w:line="240" w:lineRule="auto"/>
        <w:ind w:left="0" w:firstLine="567"/>
        <w:rPr>
          <w:sz w:val="24"/>
          <w:szCs w:val="24"/>
        </w:rPr>
      </w:pPr>
      <w:r w:rsidRPr="00B57EB9">
        <w:rPr>
          <w:sz w:val="24"/>
          <w:szCs w:val="24"/>
        </w:rPr>
        <w:t>g</w:t>
      </w:r>
      <w:r w:rsidR="00A5108A" w:rsidRPr="00B57EB9">
        <w:rPr>
          <w:sz w:val="24"/>
          <w:szCs w:val="24"/>
        </w:rPr>
        <w:t>amtinių dujų pristatymo vieta;</w:t>
      </w:r>
    </w:p>
    <w:p w:rsidR="00A5108A" w:rsidRPr="00B57EB9" w:rsidRDefault="00EB40EF" w:rsidP="00365DDE">
      <w:pPr>
        <w:pStyle w:val="BodyText1"/>
        <w:numPr>
          <w:ilvl w:val="2"/>
          <w:numId w:val="2"/>
        </w:numPr>
        <w:tabs>
          <w:tab w:val="left" w:pos="142"/>
          <w:tab w:val="left" w:pos="709"/>
          <w:tab w:val="left" w:pos="851"/>
          <w:tab w:val="left" w:pos="1134"/>
        </w:tabs>
        <w:spacing w:line="240" w:lineRule="auto"/>
        <w:ind w:left="0" w:firstLine="567"/>
        <w:rPr>
          <w:rStyle w:val="Komentaronuoroda"/>
          <w:sz w:val="24"/>
          <w:szCs w:val="24"/>
        </w:rPr>
      </w:pPr>
      <w:r w:rsidRPr="00B57EB9">
        <w:rPr>
          <w:sz w:val="24"/>
          <w:szCs w:val="24"/>
        </w:rPr>
        <w:t>d</w:t>
      </w:r>
      <w:r w:rsidR="000040BF" w:rsidRPr="00B57EB9">
        <w:rPr>
          <w:sz w:val="24"/>
          <w:szCs w:val="24"/>
        </w:rPr>
        <w:t>idžiausias ir mažiausias leistinas gamtinių dujų kiekis pristatymo vietoje (</w:t>
      </w:r>
      <w:r w:rsidR="00A04BAC" w:rsidRPr="00B57EB9">
        <w:rPr>
          <w:sz w:val="24"/>
          <w:szCs w:val="24"/>
        </w:rPr>
        <w:t>kWh</w:t>
      </w:r>
      <w:r w:rsidR="00B57EB9" w:rsidRPr="00B57EB9">
        <w:rPr>
          <w:sz w:val="24"/>
          <w:szCs w:val="24"/>
        </w:rPr>
        <w:t>/val.</w:t>
      </w:r>
      <w:r w:rsidR="000040BF" w:rsidRPr="00B57EB9">
        <w:rPr>
          <w:sz w:val="24"/>
          <w:szCs w:val="24"/>
        </w:rPr>
        <w:t>)</w:t>
      </w:r>
      <w:r w:rsidRPr="00B57EB9">
        <w:rPr>
          <w:sz w:val="24"/>
          <w:szCs w:val="24"/>
        </w:rPr>
        <w:t>;</w:t>
      </w:r>
      <w:r w:rsidR="000040BF" w:rsidRPr="00B57EB9">
        <w:rPr>
          <w:sz w:val="24"/>
          <w:szCs w:val="24"/>
        </w:rPr>
        <w:t xml:space="preserve"> </w:t>
      </w:r>
    </w:p>
    <w:p w:rsidR="00A5108A" w:rsidRPr="00B57EB9" w:rsidRDefault="00EB40EF" w:rsidP="00365DDE">
      <w:pPr>
        <w:pStyle w:val="BodyText1"/>
        <w:numPr>
          <w:ilvl w:val="2"/>
          <w:numId w:val="2"/>
        </w:numPr>
        <w:tabs>
          <w:tab w:val="left" w:pos="709"/>
          <w:tab w:val="left" w:pos="851"/>
          <w:tab w:val="left" w:pos="1134"/>
        </w:tabs>
        <w:spacing w:line="240" w:lineRule="auto"/>
        <w:ind w:left="0" w:firstLine="567"/>
        <w:rPr>
          <w:sz w:val="24"/>
          <w:szCs w:val="24"/>
        </w:rPr>
      </w:pPr>
      <w:r w:rsidRPr="00B57EB9">
        <w:rPr>
          <w:sz w:val="24"/>
          <w:szCs w:val="24"/>
        </w:rPr>
        <w:lastRenderedPageBreak/>
        <w:t>d</w:t>
      </w:r>
      <w:r w:rsidR="000040BF" w:rsidRPr="00B57EB9">
        <w:rPr>
          <w:sz w:val="24"/>
          <w:szCs w:val="24"/>
        </w:rPr>
        <w:t>idžiausias per parą paskirstomas gamtinių dujų kiekis</w:t>
      </w:r>
      <w:r w:rsidR="00C57E39" w:rsidRPr="00B57EB9">
        <w:rPr>
          <w:sz w:val="24"/>
          <w:szCs w:val="24"/>
        </w:rPr>
        <w:t xml:space="preserve"> šilumine verte</w:t>
      </w:r>
      <w:r w:rsidR="000040BF" w:rsidRPr="00B57EB9">
        <w:rPr>
          <w:sz w:val="24"/>
          <w:szCs w:val="24"/>
        </w:rPr>
        <w:t xml:space="preserve"> </w:t>
      </w:r>
      <w:r w:rsidR="00C45E26">
        <w:rPr>
          <w:sz w:val="24"/>
          <w:szCs w:val="24"/>
        </w:rPr>
        <w:t xml:space="preserve">vartojimo pajėgumai ir nuolatiniai pajėgumai </w:t>
      </w:r>
      <w:r w:rsidR="00431E2C">
        <w:rPr>
          <w:sz w:val="24"/>
          <w:szCs w:val="24"/>
        </w:rPr>
        <w:t xml:space="preserve">(galia) </w:t>
      </w:r>
      <w:r w:rsidR="000040BF" w:rsidRPr="00B57EB9">
        <w:rPr>
          <w:sz w:val="24"/>
          <w:szCs w:val="24"/>
        </w:rPr>
        <w:t>pristatymo vietoje (MWh/per parą)</w:t>
      </w:r>
      <w:r w:rsidRPr="00B57EB9">
        <w:rPr>
          <w:sz w:val="24"/>
          <w:szCs w:val="24"/>
        </w:rPr>
        <w:t>;</w:t>
      </w:r>
      <w:r w:rsidR="000040BF" w:rsidRPr="00B57EB9">
        <w:rPr>
          <w:sz w:val="24"/>
          <w:szCs w:val="24"/>
        </w:rPr>
        <w:t xml:space="preserve"> </w:t>
      </w:r>
    </w:p>
    <w:p w:rsidR="00A5108A" w:rsidRPr="00B57EB9" w:rsidRDefault="00EB40EF" w:rsidP="00365DDE">
      <w:pPr>
        <w:pStyle w:val="BodyText1"/>
        <w:numPr>
          <w:ilvl w:val="2"/>
          <w:numId w:val="2"/>
        </w:numPr>
        <w:tabs>
          <w:tab w:val="left" w:pos="709"/>
          <w:tab w:val="left" w:pos="851"/>
          <w:tab w:val="left" w:pos="1134"/>
        </w:tabs>
        <w:spacing w:line="240" w:lineRule="auto"/>
        <w:ind w:left="0" w:firstLine="567"/>
        <w:rPr>
          <w:sz w:val="24"/>
          <w:szCs w:val="24"/>
        </w:rPr>
      </w:pPr>
      <w:r w:rsidRPr="00B57EB9">
        <w:rPr>
          <w:sz w:val="24"/>
          <w:szCs w:val="24"/>
        </w:rPr>
        <w:t>p</w:t>
      </w:r>
      <w:r w:rsidR="000040BF" w:rsidRPr="00B57EB9">
        <w:rPr>
          <w:sz w:val="24"/>
          <w:szCs w:val="24"/>
        </w:rPr>
        <w:t xml:space="preserve">er metus į pristatymo vietą reikalingas paskirstyti gamtinių dujų kiekis </w:t>
      </w:r>
      <w:r w:rsidR="00C57E39" w:rsidRPr="00B57EB9">
        <w:rPr>
          <w:sz w:val="24"/>
          <w:szCs w:val="24"/>
        </w:rPr>
        <w:t xml:space="preserve">šilumine verte </w:t>
      </w:r>
      <w:r w:rsidR="000040BF" w:rsidRPr="00B57EB9">
        <w:rPr>
          <w:sz w:val="24"/>
          <w:szCs w:val="24"/>
        </w:rPr>
        <w:t>(MWh/per metus)</w:t>
      </w:r>
      <w:r w:rsidR="00A5108A" w:rsidRPr="00B57EB9">
        <w:rPr>
          <w:sz w:val="24"/>
          <w:szCs w:val="24"/>
        </w:rPr>
        <w:t>;</w:t>
      </w:r>
    </w:p>
    <w:p w:rsidR="00A5108A" w:rsidRPr="00B57EB9" w:rsidRDefault="00EB40EF" w:rsidP="00365DDE">
      <w:pPr>
        <w:pStyle w:val="BodyText1"/>
        <w:numPr>
          <w:ilvl w:val="2"/>
          <w:numId w:val="2"/>
        </w:numPr>
        <w:tabs>
          <w:tab w:val="left" w:pos="709"/>
          <w:tab w:val="left" w:pos="851"/>
          <w:tab w:val="left" w:pos="1134"/>
        </w:tabs>
        <w:spacing w:line="240" w:lineRule="auto"/>
        <w:ind w:left="0" w:firstLine="567"/>
        <w:rPr>
          <w:sz w:val="24"/>
          <w:szCs w:val="24"/>
        </w:rPr>
      </w:pPr>
      <w:r w:rsidRPr="00B57EB9">
        <w:rPr>
          <w:sz w:val="24"/>
          <w:szCs w:val="24"/>
        </w:rPr>
        <w:t>d</w:t>
      </w:r>
      <w:r w:rsidR="000040BF" w:rsidRPr="00B57EB9">
        <w:rPr>
          <w:sz w:val="24"/>
          <w:szCs w:val="24"/>
        </w:rPr>
        <w:t>idžiausias gamtinių dujų slėgis p</w:t>
      </w:r>
      <w:r w:rsidR="00A5108A" w:rsidRPr="00B57EB9">
        <w:rPr>
          <w:sz w:val="24"/>
          <w:szCs w:val="24"/>
        </w:rPr>
        <w:t>ristatymo vietoje, barais (bar);</w:t>
      </w:r>
    </w:p>
    <w:p w:rsidR="00A5108A" w:rsidRPr="00B57EB9" w:rsidRDefault="00EB40EF" w:rsidP="00365DDE">
      <w:pPr>
        <w:pStyle w:val="BodyText1"/>
        <w:numPr>
          <w:ilvl w:val="2"/>
          <w:numId w:val="2"/>
        </w:numPr>
        <w:tabs>
          <w:tab w:val="left" w:pos="709"/>
          <w:tab w:val="left" w:pos="851"/>
          <w:tab w:val="left" w:pos="1134"/>
        </w:tabs>
        <w:spacing w:line="240" w:lineRule="auto"/>
        <w:ind w:left="0" w:firstLine="567"/>
        <w:rPr>
          <w:sz w:val="24"/>
          <w:szCs w:val="24"/>
        </w:rPr>
      </w:pPr>
      <w:r w:rsidRPr="00B57EB9">
        <w:rPr>
          <w:sz w:val="24"/>
          <w:szCs w:val="24"/>
        </w:rPr>
        <w:t>s</w:t>
      </w:r>
      <w:r w:rsidR="00651787" w:rsidRPr="00B57EB9">
        <w:rPr>
          <w:sz w:val="24"/>
          <w:szCs w:val="24"/>
        </w:rPr>
        <w:t>istemos n</w:t>
      </w:r>
      <w:r w:rsidR="000040BF" w:rsidRPr="00B57EB9">
        <w:rPr>
          <w:sz w:val="24"/>
          <w:szCs w:val="24"/>
        </w:rPr>
        <w:t xml:space="preserve">audotojo pavadinimas, adresas ir kiti duomenys apie </w:t>
      </w:r>
      <w:r w:rsidR="00651787" w:rsidRPr="00B57EB9">
        <w:rPr>
          <w:sz w:val="24"/>
          <w:szCs w:val="24"/>
        </w:rPr>
        <w:t xml:space="preserve">sistemos </w:t>
      </w:r>
      <w:r w:rsidR="000040BF" w:rsidRPr="00B57EB9">
        <w:rPr>
          <w:sz w:val="24"/>
          <w:szCs w:val="24"/>
        </w:rPr>
        <w:t xml:space="preserve">naudotojo </w:t>
      </w:r>
      <w:r w:rsidR="00651787" w:rsidRPr="00B57EB9">
        <w:rPr>
          <w:sz w:val="24"/>
          <w:szCs w:val="24"/>
        </w:rPr>
        <w:t xml:space="preserve">gamtinių dujų </w:t>
      </w:r>
      <w:r w:rsidR="000040BF" w:rsidRPr="00B57EB9">
        <w:rPr>
          <w:sz w:val="24"/>
          <w:szCs w:val="24"/>
        </w:rPr>
        <w:t>sistemą, jeigu reikalingi pakeitimai, informacija apie numatomą sezoninį gamtinių dujų paskirstymą, reikalingas pertraukiamas ar nepertrauki</w:t>
      </w:r>
      <w:r w:rsidR="00A5108A" w:rsidRPr="00B57EB9">
        <w:rPr>
          <w:sz w:val="24"/>
          <w:szCs w:val="24"/>
        </w:rPr>
        <w:t>amas gamtinių dujų paskirstymas;</w:t>
      </w:r>
    </w:p>
    <w:p w:rsidR="000040BF" w:rsidRDefault="00EB40EF" w:rsidP="00365DDE">
      <w:pPr>
        <w:pStyle w:val="BodyText1"/>
        <w:numPr>
          <w:ilvl w:val="2"/>
          <w:numId w:val="2"/>
        </w:numPr>
        <w:tabs>
          <w:tab w:val="left" w:pos="709"/>
          <w:tab w:val="left" w:pos="851"/>
          <w:tab w:val="left" w:pos="1134"/>
        </w:tabs>
        <w:spacing w:line="240" w:lineRule="auto"/>
        <w:ind w:left="0" w:firstLine="567"/>
        <w:rPr>
          <w:sz w:val="24"/>
          <w:szCs w:val="24"/>
        </w:rPr>
      </w:pPr>
      <w:r w:rsidRPr="00B57EB9">
        <w:rPr>
          <w:sz w:val="24"/>
          <w:szCs w:val="24"/>
        </w:rPr>
        <w:t>i</w:t>
      </w:r>
      <w:r w:rsidR="000040BF" w:rsidRPr="00B57EB9">
        <w:rPr>
          <w:sz w:val="24"/>
          <w:szCs w:val="24"/>
        </w:rPr>
        <w:t>nformacija apie gamtinių dujų sistemą prižiūrintį bei atsakingą už naudotojo sistemos eksploatavimą asmenį</w:t>
      </w:r>
      <w:r w:rsidRPr="00B57EB9">
        <w:rPr>
          <w:sz w:val="24"/>
          <w:szCs w:val="24"/>
        </w:rPr>
        <w:t>;</w:t>
      </w:r>
    </w:p>
    <w:p w:rsidR="003A70A2" w:rsidRPr="00EF491B" w:rsidRDefault="003A70A2" w:rsidP="003A70A2">
      <w:pPr>
        <w:pStyle w:val="BodyText1"/>
        <w:tabs>
          <w:tab w:val="left" w:pos="709"/>
          <w:tab w:val="left" w:pos="851"/>
          <w:tab w:val="left" w:pos="1134"/>
        </w:tabs>
        <w:spacing w:line="240" w:lineRule="auto"/>
        <w:ind w:left="567" w:firstLine="0"/>
        <w:rPr>
          <w:sz w:val="24"/>
          <w:szCs w:val="24"/>
        </w:rPr>
      </w:pPr>
      <w:r>
        <w:rPr>
          <w:sz w:val="24"/>
          <w:szCs w:val="24"/>
        </w:rPr>
        <w:t xml:space="preserve">38.1.10. </w:t>
      </w:r>
      <w:r w:rsidRPr="00EF491B">
        <w:rPr>
          <w:sz w:val="24"/>
          <w:szCs w:val="24"/>
        </w:rPr>
        <w:t>informacija apie perdavimo paslaugų pirkimo būdą;</w:t>
      </w:r>
    </w:p>
    <w:p w:rsidR="00B65D73" w:rsidRPr="00B57EB9" w:rsidRDefault="003A70A2" w:rsidP="003A70A2">
      <w:pPr>
        <w:pStyle w:val="BodyText1"/>
        <w:tabs>
          <w:tab w:val="left" w:pos="709"/>
          <w:tab w:val="left" w:pos="851"/>
          <w:tab w:val="left" w:pos="993"/>
          <w:tab w:val="left" w:pos="1134"/>
        </w:tabs>
        <w:spacing w:line="240" w:lineRule="auto"/>
        <w:rPr>
          <w:sz w:val="24"/>
          <w:szCs w:val="24"/>
        </w:rPr>
      </w:pPr>
      <w:r w:rsidRPr="00EF491B">
        <w:rPr>
          <w:sz w:val="24"/>
          <w:szCs w:val="24"/>
        </w:rPr>
        <w:t xml:space="preserve">    38.1.11. </w:t>
      </w:r>
      <w:r w:rsidR="00EB40EF" w:rsidRPr="00EF491B">
        <w:rPr>
          <w:sz w:val="24"/>
          <w:szCs w:val="24"/>
        </w:rPr>
        <w:t>s</w:t>
      </w:r>
      <w:r w:rsidR="00B65D73" w:rsidRPr="00EF491B">
        <w:rPr>
          <w:sz w:val="24"/>
          <w:szCs w:val="24"/>
        </w:rPr>
        <w:t>istemos naudotojai turi pateikti gamtinių dujų pirkimo</w:t>
      </w:r>
      <w:r w:rsidR="00EB40EF" w:rsidRPr="00EF491B">
        <w:rPr>
          <w:sz w:val="24"/>
          <w:szCs w:val="24"/>
        </w:rPr>
        <w:t>‒</w:t>
      </w:r>
      <w:r w:rsidR="00B65D73" w:rsidRPr="00EF491B">
        <w:rPr>
          <w:sz w:val="24"/>
          <w:szCs w:val="24"/>
        </w:rPr>
        <w:t xml:space="preserve">pardavimo ir </w:t>
      </w:r>
      <w:r w:rsidR="00C57E39" w:rsidRPr="00EF491B">
        <w:rPr>
          <w:sz w:val="24"/>
          <w:szCs w:val="24"/>
        </w:rPr>
        <w:t xml:space="preserve">perdavimo </w:t>
      </w:r>
      <w:r w:rsidR="00B65D73" w:rsidRPr="00EF491B">
        <w:rPr>
          <w:sz w:val="24"/>
          <w:szCs w:val="24"/>
        </w:rPr>
        <w:t xml:space="preserve">paslaugų teikimo </w:t>
      </w:r>
      <w:r w:rsidR="003816DB" w:rsidRPr="00EF491B">
        <w:rPr>
          <w:sz w:val="24"/>
          <w:szCs w:val="24"/>
        </w:rPr>
        <w:t>(kai perdavimo paslaugos perkamos ne per SSO)</w:t>
      </w:r>
      <w:r w:rsidR="003816DB">
        <w:rPr>
          <w:sz w:val="24"/>
          <w:szCs w:val="24"/>
        </w:rPr>
        <w:t xml:space="preserve"> </w:t>
      </w:r>
      <w:r w:rsidR="00B65D73" w:rsidRPr="00B57EB9">
        <w:rPr>
          <w:sz w:val="24"/>
          <w:szCs w:val="24"/>
        </w:rPr>
        <w:t xml:space="preserve">sutarčių išrašus (be dujų pirkimo kainos) SSO prieš </w:t>
      </w:r>
      <w:r w:rsidR="00C57E39" w:rsidRPr="00B57EB9">
        <w:rPr>
          <w:sz w:val="24"/>
          <w:szCs w:val="24"/>
        </w:rPr>
        <w:t>7 dienas</w:t>
      </w:r>
      <w:r w:rsidR="00B65D73" w:rsidRPr="00B57EB9">
        <w:rPr>
          <w:sz w:val="24"/>
          <w:szCs w:val="24"/>
        </w:rPr>
        <w:t xml:space="preserve"> iki dujų skirstymo pradžios</w:t>
      </w:r>
      <w:r>
        <w:rPr>
          <w:sz w:val="24"/>
          <w:szCs w:val="24"/>
        </w:rPr>
        <w:t>.</w:t>
      </w:r>
    </w:p>
    <w:p w:rsidR="00B65D73" w:rsidRPr="00B57EB9" w:rsidRDefault="00A5108A" w:rsidP="00365DDE">
      <w:pPr>
        <w:pStyle w:val="BodyText1"/>
        <w:numPr>
          <w:ilvl w:val="1"/>
          <w:numId w:val="2"/>
        </w:numPr>
        <w:tabs>
          <w:tab w:val="left" w:pos="709"/>
          <w:tab w:val="left" w:pos="851"/>
          <w:tab w:val="left" w:pos="993"/>
          <w:tab w:val="left" w:pos="1134"/>
        </w:tabs>
        <w:spacing w:line="240" w:lineRule="auto"/>
        <w:ind w:left="0" w:firstLine="567"/>
        <w:rPr>
          <w:sz w:val="24"/>
          <w:szCs w:val="24"/>
        </w:rPr>
      </w:pPr>
      <w:r w:rsidRPr="00B57EB9">
        <w:rPr>
          <w:sz w:val="24"/>
          <w:szCs w:val="24"/>
        </w:rPr>
        <w:t>SSO turi įvertinti</w:t>
      </w:r>
      <w:r w:rsidR="00EB40EF" w:rsidRPr="00B57EB9">
        <w:rPr>
          <w:sz w:val="24"/>
          <w:szCs w:val="24"/>
        </w:rPr>
        <w:t>,</w:t>
      </w:r>
      <w:r w:rsidRPr="00B57EB9">
        <w:rPr>
          <w:sz w:val="24"/>
          <w:szCs w:val="24"/>
        </w:rPr>
        <w:t xml:space="preserve"> ar prašomoji sistemos naudotojo </w:t>
      </w:r>
      <w:r w:rsidR="008A3C96" w:rsidRPr="00B57EB9">
        <w:rPr>
          <w:sz w:val="24"/>
          <w:szCs w:val="24"/>
        </w:rPr>
        <w:t>galia</w:t>
      </w:r>
      <w:r w:rsidR="00FB43DE" w:rsidRPr="00B57EB9">
        <w:rPr>
          <w:sz w:val="24"/>
          <w:szCs w:val="24"/>
        </w:rPr>
        <w:t xml:space="preserve"> ir</w:t>
      </w:r>
      <w:r w:rsidRPr="00B57EB9">
        <w:rPr>
          <w:sz w:val="24"/>
          <w:szCs w:val="24"/>
        </w:rPr>
        <w:t xml:space="preserve"> dujų kiekis priėmimo ir pristatymo vietoje ir kiti sistemos naudotojo prašomi parametrai yra įmanomi. SSO per </w:t>
      </w:r>
      <w:r w:rsidR="00C57E39" w:rsidRPr="00B57EB9">
        <w:rPr>
          <w:sz w:val="24"/>
          <w:szCs w:val="24"/>
        </w:rPr>
        <w:t>7 dienas</w:t>
      </w:r>
      <w:r w:rsidRPr="00B57EB9">
        <w:rPr>
          <w:sz w:val="24"/>
          <w:szCs w:val="24"/>
        </w:rPr>
        <w:t xml:space="preserve"> nuo sistemos naudotojo prašymo gavimo dienos turi pranešti sistemos naudotojui apie visišką ar d</w:t>
      </w:r>
      <w:r w:rsidR="00B65D73" w:rsidRPr="00B57EB9">
        <w:rPr>
          <w:sz w:val="24"/>
          <w:szCs w:val="24"/>
        </w:rPr>
        <w:t>alinį sistemos naudotojo prašyme nurodytų dujų vartojimo galių ir dujų kiekių poreikių patvirtinimą arba atsisakymą leisti pasinaudoti skirstymo sistema.</w:t>
      </w:r>
      <w:r w:rsidRPr="00B57EB9">
        <w:rPr>
          <w:sz w:val="24"/>
          <w:szCs w:val="24"/>
        </w:rPr>
        <w:t xml:space="preserve"> </w:t>
      </w:r>
    </w:p>
    <w:p w:rsidR="008A3C96" w:rsidRPr="00B57EB9" w:rsidRDefault="008A3C96" w:rsidP="00365DDE">
      <w:pPr>
        <w:pStyle w:val="BodyText1"/>
        <w:numPr>
          <w:ilvl w:val="0"/>
          <w:numId w:val="2"/>
        </w:numPr>
        <w:tabs>
          <w:tab w:val="left" w:pos="567"/>
          <w:tab w:val="left" w:pos="709"/>
          <w:tab w:val="left" w:pos="851"/>
          <w:tab w:val="left" w:pos="993"/>
          <w:tab w:val="left" w:pos="1134"/>
        </w:tabs>
        <w:spacing w:line="240" w:lineRule="auto"/>
        <w:ind w:left="0" w:firstLine="567"/>
        <w:jc w:val="left"/>
        <w:rPr>
          <w:b/>
          <w:sz w:val="24"/>
          <w:szCs w:val="24"/>
        </w:rPr>
      </w:pPr>
      <w:r w:rsidRPr="00B57EB9">
        <w:rPr>
          <w:b/>
          <w:sz w:val="24"/>
          <w:szCs w:val="24"/>
        </w:rPr>
        <w:t>Pajėgumų</w:t>
      </w:r>
      <w:r w:rsidR="00A877F8" w:rsidRPr="00B57EB9">
        <w:rPr>
          <w:b/>
          <w:sz w:val="24"/>
          <w:szCs w:val="24"/>
        </w:rPr>
        <w:t xml:space="preserve"> (galios) užsakymo</w:t>
      </w:r>
      <w:r w:rsidRPr="00B57EB9">
        <w:rPr>
          <w:b/>
          <w:sz w:val="24"/>
          <w:szCs w:val="24"/>
        </w:rPr>
        <w:t xml:space="preserve"> tikslinimo savaitei/parai tvarka:</w:t>
      </w:r>
    </w:p>
    <w:p w:rsidR="003E7E28" w:rsidRPr="00B57EB9" w:rsidRDefault="00527CCF" w:rsidP="00365DDE">
      <w:pPr>
        <w:pStyle w:val="BodyText1"/>
        <w:numPr>
          <w:ilvl w:val="1"/>
          <w:numId w:val="2"/>
        </w:numPr>
        <w:tabs>
          <w:tab w:val="left" w:pos="709"/>
          <w:tab w:val="left" w:pos="851"/>
          <w:tab w:val="left" w:pos="993"/>
          <w:tab w:val="left" w:pos="1134"/>
        </w:tabs>
        <w:spacing w:line="240" w:lineRule="auto"/>
        <w:ind w:left="0" w:firstLine="567"/>
        <w:rPr>
          <w:color w:val="auto"/>
          <w:sz w:val="24"/>
          <w:szCs w:val="24"/>
        </w:rPr>
      </w:pPr>
      <w:r w:rsidRPr="00B57EB9">
        <w:rPr>
          <w:bCs/>
          <w:color w:val="auto"/>
          <w:sz w:val="24"/>
          <w:szCs w:val="24"/>
        </w:rPr>
        <w:t>s</w:t>
      </w:r>
      <w:r w:rsidR="008A3C96" w:rsidRPr="00B57EB9">
        <w:rPr>
          <w:bCs/>
          <w:color w:val="auto"/>
          <w:sz w:val="24"/>
          <w:szCs w:val="24"/>
        </w:rPr>
        <w:t>istemos naudotojai</w:t>
      </w:r>
      <w:r w:rsidR="000040BF" w:rsidRPr="00B57EB9">
        <w:rPr>
          <w:bCs/>
          <w:color w:val="auto"/>
          <w:sz w:val="24"/>
          <w:szCs w:val="24"/>
        </w:rPr>
        <w:t>,</w:t>
      </w:r>
      <w:r w:rsidR="000040BF" w:rsidRPr="00B57EB9">
        <w:rPr>
          <w:color w:val="auto"/>
          <w:sz w:val="24"/>
          <w:szCs w:val="24"/>
          <w:lang w:eastAsia="lt-LT"/>
        </w:rPr>
        <w:t xml:space="preserve"> </w:t>
      </w:r>
      <w:r w:rsidR="000040BF" w:rsidRPr="00B57EB9">
        <w:rPr>
          <w:bCs/>
          <w:color w:val="auto"/>
          <w:sz w:val="24"/>
          <w:szCs w:val="24"/>
        </w:rPr>
        <w:t>sudaręs skirs</w:t>
      </w:r>
      <w:r w:rsidR="008A3C96" w:rsidRPr="00B57EB9">
        <w:rPr>
          <w:bCs/>
          <w:color w:val="auto"/>
          <w:sz w:val="24"/>
          <w:szCs w:val="24"/>
        </w:rPr>
        <w:t xml:space="preserve">tymo sutartis su SSO ir </w:t>
      </w:r>
      <w:r w:rsidR="008A3C96" w:rsidRPr="00B57EB9">
        <w:rPr>
          <w:color w:val="auto"/>
          <w:sz w:val="24"/>
          <w:szCs w:val="24"/>
          <w:lang w:eastAsia="lt-LT"/>
        </w:rPr>
        <w:t>kurie</w:t>
      </w:r>
      <w:r w:rsidR="000040BF" w:rsidRPr="00B57EB9">
        <w:rPr>
          <w:color w:val="auto"/>
          <w:sz w:val="24"/>
          <w:szCs w:val="24"/>
          <w:lang w:eastAsia="lt-LT"/>
        </w:rPr>
        <w:t xml:space="preserve"> per metus sunaudoja </w:t>
      </w:r>
      <w:r w:rsidRPr="00B57EB9">
        <w:rPr>
          <w:color w:val="auto"/>
          <w:sz w:val="24"/>
          <w:szCs w:val="24"/>
          <w:lang w:eastAsia="lt-LT"/>
        </w:rPr>
        <w:t xml:space="preserve">daugiau kaip </w:t>
      </w:r>
      <w:r w:rsidR="000040BF" w:rsidRPr="00B57EB9">
        <w:rPr>
          <w:color w:val="auto"/>
          <w:sz w:val="24"/>
          <w:szCs w:val="24"/>
          <w:lang w:eastAsia="lt-LT"/>
        </w:rPr>
        <w:t>207,98 MWh gamtinių dujų</w:t>
      </w:r>
      <w:r w:rsidR="008A3C96" w:rsidRPr="00B57EB9">
        <w:rPr>
          <w:color w:val="auto"/>
          <w:sz w:val="24"/>
          <w:szCs w:val="24"/>
          <w:lang w:eastAsia="lt-LT"/>
        </w:rPr>
        <w:t>,</w:t>
      </w:r>
      <w:r w:rsidR="008A3C96" w:rsidRPr="00B57EB9">
        <w:rPr>
          <w:bCs/>
          <w:color w:val="auto"/>
          <w:sz w:val="24"/>
          <w:szCs w:val="24"/>
        </w:rPr>
        <w:t xml:space="preserve"> per </w:t>
      </w:r>
      <w:r w:rsidR="008A3C96" w:rsidRPr="00B57EB9">
        <w:rPr>
          <w:color w:val="auto"/>
          <w:sz w:val="24"/>
          <w:szCs w:val="24"/>
          <w:lang w:eastAsia="lt-LT"/>
        </w:rPr>
        <w:t>ESPS sistemą turi patikslinti planuojamus pateikti į skirstymo sistemą ir planuojamus išimti iš skirstymo sistemos gamtinių dujų kiekius</w:t>
      </w:r>
      <w:r w:rsidRPr="00B57EB9">
        <w:rPr>
          <w:color w:val="auto"/>
          <w:sz w:val="24"/>
          <w:szCs w:val="24"/>
          <w:lang w:eastAsia="lt-LT"/>
        </w:rPr>
        <w:t>;</w:t>
      </w:r>
    </w:p>
    <w:p w:rsidR="00A7484C" w:rsidRPr="00B57EB9" w:rsidRDefault="00527CCF" w:rsidP="00365DDE">
      <w:pPr>
        <w:pStyle w:val="BodyText1"/>
        <w:numPr>
          <w:ilvl w:val="1"/>
          <w:numId w:val="2"/>
        </w:numPr>
        <w:tabs>
          <w:tab w:val="left" w:pos="709"/>
          <w:tab w:val="left" w:pos="851"/>
          <w:tab w:val="left" w:pos="993"/>
          <w:tab w:val="left" w:pos="1134"/>
        </w:tabs>
        <w:spacing w:line="240" w:lineRule="auto"/>
        <w:ind w:left="0" w:firstLine="567"/>
        <w:rPr>
          <w:color w:val="auto"/>
          <w:sz w:val="24"/>
          <w:szCs w:val="24"/>
        </w:rPr>
      </w:pPr>
      <w:r w:rsidRPr="00B57EB9">
        <w:rPr>
          <w:noProof/>
          <w:color w:val="auto"/>
          <w:sz w:val="24"/>
          <w:szCs w:val="24"/>
        </w:rPr>
        <w:t>s</w:t>
      </w:r>
      <w:r w:rsidR="00F34FEA" w:rsidRPr="00B57EB9">
        <w:rPr>
          <w:noProof/>
          <w:color w:val="auto"/>
          <w:sz w:val="24"/>
          <w:szCs w:val="24"/>
        </w:rPr>
        <w:t>istemos naudotojas kiekvieną savaitę iki ketvirtadienio 12.00 val. raštu informuoja SSO apie reikalingus kitą savaitę paskirstyti per parą gamtinių dujų kiekius.</w:t>
      </w:r>
      <w:r w:rsidR="00F34FEA" w:rsidRPr="00B57EB9">
        <w:rPr>
          <w:bCs/>
          <w:color w:val="auto"/>
          <w:sz w:val="24"/>
          <w:szCs w:val="24"/>
        </w:rPr>
        <w:t xml:space="preserve"> </w:t>
      </w:r>
      <w:r w:rsidR="00F34FEA" w:rsidRPr="00B57EB9">
        <w:rPr>
          <w:noProof/>
          <w:color w:val="auto"/>
          <w:sz w:val="24"/>
          <w:szCs w:val="24"/>
        </w:rPr>
        <w:t xml:space="preserve">Jeigu ketvirtadienis ar penktadienis yra nedarbo ar oficialios šventės diena, tai kitą savaitę reikalingų paskirstyti gamtinių dujų paros kiekių pateikimo termino pabaiga </w:t>
      </w:r>
      <w:r w:rsidRPr="00B57EB9">
        <w:rPr>
          <w:noProof/>
          <w:color w:val="auto"/>
          <w:sz w:val="24"/>
          <w:szCs w:val="24"/>
        </w:rPr>
        <w:t>‒</w:t>
      </w:r>
      <w:r w:rsidR="00F34FEA" w:rsidRPr="00B57EB9">
        <w:rPr>
          <w:noProof/>
          <w:color w:val="auto"/>
          <w:sz w:val="24"/>
          <w:szCs w:val="24"/>
        </w:rPr>
        <w:t xml:space="preserve"> priešpaskutinė </w:t>
      </w:r>
      <w:r w:rsidR="00F34FEA" w:rsidRPr="00B57EB9">
        <w:rPr>
          <w:color w:val="auto"/>
          <w:sz w:val="24"/>
          <w:szCs w:val="24"/>
        </w:rPr>
        <w:t xml:space="preserve">einamosios savaitės </w:t>
      </w:r>
      <w:r w:rsidR="00F34FEA" w:rsidRPr="00B57EB9">
        <w:rPr>
          <w:noProof/>
          <w:color w:val="auto"/>
          <w:sz w:val="24"/>
          <w:szCs w:val="24"/>
        </w:rPr>
        <w:t>darbo diena 12.00 val.</w:t>
      </w:r>
      <w:r w:rsidRPr="00B57EB9">
        <w:rPr>
          <w:noProof/>
          <w:color w:val="auto"/>
          <w:sz w:val="24"/>
          <w:szCs w:val="24"/>
        </w:rPr>
        <w:t>;</w:t>
      </w:r>
    </w:p>
    <w:p w:rsidR="00E9602C" w:rsidRPr="00B57EB9" w:rsidRDefault="00527CCF" w:rsidP="00365DDE">
      <w:pPr>
        <w:numPr>
          <w:ilvl w:val="1"/>
          <w:numId w:val="2"/>
        </w:numPr>
        <w:shd w:val="clear" w:color="auto" w:fill="FFFFFF"/>
        <w:tabs>
          <w:tab w:val="left" w:pos="709"/>
          <w:tab w:val="left" w:pos="851"/>
          <w:tab w:val="left" w:pos="1134"/>
        </w:tabs>
        <w:spacing w:after="0" w:line="240" w:lineRule="auto"/>
        <w:ind w:left="0" w:firstLine="567"/>
        <w:jc w:val="both"/>
        <w:rPr>
          <w:rFonts w:ascii="Times New Roman" w:hAnsi="Times New Roman"/>
          <w:noProof/>
          <w:sz w:val="24"/>
          <w:szCs w:val="24"/>
        </w:rPr>
      </w:pPr>
      <w:r w:rsidRPr="00B57EB9">
        <w:rPr>
          <w:rFonts w:ascii="Times New Roman" w:hAnsi="Times New Roman"/>
          <w:noProof/>
          <w:sz w:val="24"/>
          <w:szCs w:val="24"/>
        </w:rPr>
        <w:t>j</w:t>
      </w:r>
      <w:r w:rsidR="00E9602C" w:rsidRPr="00B57EB9">
        <w:rPr>
          <w:rFonts w:ascii="Times New Roman" w:hAnsi="Times New Roman"/>
          <w:noProof/>
          <w:sz w:val="24"/>
          <w:szCs w:val="24"/>
        </w:rPr>
        <w:t>eigu sistemos naudotojas šių Taisyklių 39.2. punkte nustatytu laiku nepateikia SSO kitos savaitės patikslintų paros dujų kiekių, lieka galioti paskutiniai, SSO patvirtinti paros dujų kiekiai</w:t>
      </w:r>
      <w:r w:rsidRPr="00B57EB9">
        <w:rPr>
          <w:rFonts w:ascii="Times New Roman" w:hAnsi="Times New Roman"/>
          <w:noProof/>
          <w:sz w:val="24"/>
          <w:szCs w:val="24"/>
        </w:rPr>
        <w:t>;</w:t>
      </w:r>
      <w:r w:rsidR="00E9602C" w:rsidRPr="00B57EB9">
        <w:rPr>
          <w:rFonts w:ascii="Times New Roman" w:hAnsi="Times New Roman"/>
          <w:noProof/>
          <w:sz w:val="24"/>
          <w:szCs w:val="24"/>
        </w:rPr>
        <w:t xml:space="preserve"> </w:t>
      </w:r>
    </w:p>
    <w:p w:rsidR="008A3C96" w:rsidRPr="00B57EB9" w:rsidRDefault="008A3C96" w:rsidP="00365DDE">
      <w:pPr>
        <w:pStyle w:val="BodyText1"/>
        <w:numPr>
          <w:ilvl w:val="1"/>
          <w:numId w:val="2"/>
        </w:numPr>
        <w:tabs>
          <w:tab w:val="left" w:pos="709"/>
          <w:tab w:val="left" w:pos="851"/>
          <w:tab w:val="left" w:pos="993"/>
          <w:tab w:val="left" w:pos="1134"/>
        </w:tabs>
        <w:spacing w:line="240" w:lineRule="auto"/>
        <w:ind w:left="0" w:firstLine="567"/>
        <w:rPr>
          <w:color w:val="auto"/>
          <w:sz w:val="24"/>
          <w:szCs w:val="24"/>
        </w:rPr>
      </w:pPr>
      <w:r w:rsidRPr="00B57EB9">
        <w:rPr>
          <w:noProof/>
          <w:color w:val="auto"/>
          <w:sz w:val="24"/>
          <w:szCs w:val="24"/>
        </w:rPr>
        <w:t xml:space="preserve">SSO kiekvieną savaitę iki penktadienio 15.00 val. turi raštu informuoti </w:t>
      </w:r>
      <w:r w:rsidR="00651787" w:rsidRPr="00B57EB9">
        <w:rPr>
          <w:noProof/>
          <w:color w:val="auto"/>
          <w:sz w:val="24"/>
          <w:szCs w:val="24"/>
        </w:rPr>
        <w:t xml:space="preserve">sistemos </w:t>
      </w:r>
      <w:r w:rsidRPr="00B57EB9">
        <w:rPr>
          <w:noProof/>
          <w:color w:val="auto"/>
          <w:sz w:val="24"/>
          <w:szCs w:val="24"/>
        </w:rPr>
        <w:t xml:space="preserve">naudotoją apie kitai savaitei reikalingų </w:t>
      </w:r>
      <w:r w:rsidR="00651787" w:rsidRPr="00B57EB9">
        <w:rPr>
          <w:noProof/>
          <w:color w:val="auto"/>
          <w:sz w:val="24"/>
          <w:szCs w:val="24"/>
        </w:rPr>
        <w:t xml:space="preserve">sistemos </w:t>
      </w:r>
      <w:r w:rsidRPr="00B57EB9">
        <w:rPr>
          <w:noProof/>
          <w:color w:val="auto"/>
          <w:sz w:val="24"/>
          <w:szCs w:val="24"/>
        </w:rPr>
        <w:t xml:space="preserve">naudotojui paskirstyti per parą gamtinių dujų kiekių (galios užsakymo) patvirtintą arba jų atmetimą. Jeigu SSO negali skirstyti </w:t>
      </w:r>
      <w:r w:rsidR="00651787" w:rsidRPr="00B57EB9">
        <w:rPr>
          <w:noProof/>
          <w:color w:val="auto"/>
          <w:sz w:val="24"/>
          <w:szCs w:val="24"/>
        </w:rPr>
        <w:t xml:space="preserve">sistemos </w:t>
      </w:r>
      <w:r w:rsidRPr="00B57EB9">
        <w:rPr>
          <w:noProof/>
          <w:color w:val="auto"/>
          <w:sz w:val="24"/>
          <w:szCs w:val="24"/>
        </w:rPr>
        <w:t>naudotojui reikalingo dujų kiekio, SSO dujų kiekius koreguoja įvertindama tai, kokius dujų kiekius galės skirstyti</w:t>
      </w:r>
      <w:r w:rsidR="00527CCF" w:rsidRPr="00B57EB9">
        <w:rPr>
          <w:noProof/>
          <w:color w:val="auto"/>
          <w:sz w:val="24"/>
          <w:szCs w:val="24"/>
        </w:rPr>
        <w:t>,</w:t>
      </w:r>
      <w:r w:rsidRPr="00B57EB9">
        <w:rPr>
          <w:noProof/>
          <w:color w:val="auto"/>
          <w:sz w:val="24"/>
          <w:szCs w:val="24"/>
        </w:rPr>
        <w:t xml:space="preserve"> ir apie tai iki penktadienio 15.00 val. raštu informuoja </w:t>
      </w:r>
      <w:r w:rsidR="00651787" w:rsidRPr="00B57EB9">
        <w:rPr>
          <w:noProof/>
          <w:color w:val="auto"/>
          <w:sz w:val="24"/>
          <w:szCs w:val="24"/>
        </w:rPr>
        <w:t xml:space="preserve">sistemos </w:t>
      </w:r>
      <w:r w:rsidRPr="00B57EB9">
        <w:rPr>
          <w:noProof/>
          <w:color w:val="auto"/>
          <w:sz w:val="24"/>
          <w:szCs w:val="24"/>
        </w:rPr>
        <w:t>naudotoją.</w:t>
      </w:r>
      <w:r w:rsidR="00C84CFE">
        <w:rPr>
          <w:noProof/>
          <w:color w:val="auto"/>
          <w:sz w:val="24"/>
          <w:szCs w:val="24"/>
        </w:rPr>
        <w:t xml:space="preserve"> Esant situacijai kai sistemos naudotojų prašomų pajėgumų paklausa viršija SSO techninius pajėgumus, SSO sistemos naudotojams, prašantiems papildomų pajėgumų juos paskirsto proporcingai pagal pateiktą sistemos naudotojų poreikį.</w:t>
      </w:r>
    </w:p>
    <w:p w:rsidR="00E9602C" w:rsidRPr="00B57EB9" w:rsidRDefault="008A3C96" w:rsidP="00365DDE">
      <w:pPr>
        <w:shd w:val="clear" w:color="auto" w:fill="FFFFFF"/>
        <w:tabs>
          <w:tab w:val="left" w:pos="709"/>
          <w:tab w:val="left" w:pos="851"/>
          <w:tab w:val="left" w:pos="1134"/>
        </w:tabs>
        <w:spacing w:after="0" w:line="240" w:lineRule="auto"/>
        <w:ind w:firstLine="567"/>
        <w:jc w:val="both"/>
        <w:rPr>
          <w:rFonts w:ascii="Times New Roman" w:hAnsi="Times New Roman"/>
          <w:noProof/>
          <w:sz w:val="24"/>
          <w:szCs w:val="24"/>
        </w:rPr>
      </w:pPr>
      <w:r w:rsidRPr="00B57EB9">
        <w:rPr>
          <w:rFonts w:ascii="Times New Roman" w:hAnsi="Times New Roman"/>
          <w:noProof/>
          <w:sz w:val="24"/>
          <w:szCs w:val="24"/>
        </w:rPr>
        <w:t xml:space="preserve">Jeigu ketvirtadienis ar penktadienis yra nedarbo ar oficialios šventės diena, tai galios užsakymo patvirtinimo termino pabaiga </w:t>
      </w:r>
      <w:r w:rsidR="00527CCF" w:rsidRPr="00B57EB9">
        <w:rPr>
          <w:rFonts w:ascii="Times New Roman" w:hAnsi="Times New Roman"/>
          <w:noProof/>
          <w:sz w:val="24"/>
          <w:szCs w:val="24"/>
        </w:rPr>
        <w:t>‒</w:t>
      </w:r>
      <w:r w:rsidRPr="00B57EB9">
        <w:rPr>
          <w:rFonts w:ascii="Times New Roman" w:hAnsi="Times New Roman"/>
          <w:noProof/>
          <w:sz w:val="24"/>
          <w:szCs w:val="24"/>
        </w:rPr>
        <w:t xml:space="preserve"> paskutinė </w:t>
      </w:r>
      <w:r w:rsidRPr="00B57EB9">
        <w:rPr>
          <w:rFonts w:ascii="Times New Roman" w:hAnsi="Times New Roman"/>
          <w:sz w:val="24"/>
          <w:szCs w:val="24"/>
        </w:rPr>
        <w:t xml:space="preserve">einamosios savaitės </w:t>
      </w:r>
      <w:r w:rsidRPr="00B57EB9">
        <w:rPr>
          <w:rFonts w:ascii="Times New Roman" w:hAnsi="Times New Roman"/>
          <w:noProof/>
          <w:sz w:val="24"/>
          <w:szCs w:val="24"/>
        </w:rPr>
        <w:t>darbo dienos 15.00 val</w:t>
      </w:r>
      <w:r w:rsidR="003E7E28" w:rsidRPr="00B57EB9">
        <w:rPr>
          <w:rFonts w:ascii="Times New Roman" w:hAnsi="Times New Roman"/>
          <w:noProof/>
          <w:sz w:val="24"/>
          <w:szCs w:val="24"/>
        </w:rPr>
        <w:t>.</w:t>
      </w:r>
      <w:r w:rsidR="00527CCF" w:rsidRPr="00B57EB9">
        <w:rPr>
          <w:rFonts w:ascii="Times New Roman" w:hAnsi="Times New Roman"/>
          <w:noProof/>
          <w:sz w:val="24"/>
          <w:szCs w:val="24"/>
        </w:rPr>
        <w:t>;</w:t>
      </w:r>
    </w:p>
    <w:p w:rsidR="003E7E28" w:rsidRPr="00B57EB9" w:rsidRDefault="00527CCF" w:rsidP="00365DDE">
      <w:pPr>
        <w:numPr>
          <w:ilvl w:val="1"/>
          <w:numId w:val="2"/>
        </w:numPr>
        <w:shd w:val="clear" w:color="auto" w:fill="FFFFFF"/>
        <w:tabs>
          <w:tab w:val="left" w:pos="709"/>
          <w:tab w:val="left" w:pos="851"/>
          <w:tab w:val="left" w:pos="1134"/>
        </w:tabs>
        <w:spacing w:after="0" w:line="240" w:lineRule="auto"/>
        <w:ind w:left="0" w:firstLine="567"/>
        <w:jc w:val="both"/>
        <w:rPr>
          <w:rFonts w:ascii="Times New Roman" w:hAnsi="Times New Roman"/>
          <w:noProof/>
          <w:sz w:val="24"/>
          <w:szCs w:val="24"/>
        </w:rPr>
      </w:pPr>
      <w:r w:rsidRPr="00B57EB9">
        <w:rPr>
          <w:rFonts w:ascii="Times New Roman" w:hAnsi="Times New Roman"/>
          <w:noProof/>
          <w:sz w:val="24"/>
          <w:szCs w:val="24"/>
        </w:rPr>
        <w:t>s</w:t>
      </w:r>
      <w:r w:rsidR="003E7E28" w:rsidRPr="00B57EB9">
        <w:rPr>
          <w:rFonts w:ascii="Times New Roman" w:hAnsi="Times New Roman"/>
          <w:noProof/>
          <w:sz w:val="24"/>
          <w:szCs w:val="24"/>
        </w:rPr>
        <w:t>istemos naudotojas, suderinęs su dujas tiekiančia įmone ir SSO</w:t>
      </w:r>
      <w:r w:rsidRPr="00B57EB9">
        <w:rPr>
          <w:rFonts w:ascii="Times New Roman" w:hAnsi="Times New Roman"/>
          <w:noProof/>
          <w:sz w:val="24"/>
          <w:szCs w:val="24"/>
        </w:rPr>
        <w:t>,</w:t>
      </w:r>
      <w:r w:rsidR="003E7E28" w:rsidRPr="00B57EB9">
        <w:rPr>
          <w:rFonts w:ascii="Times New Roman" w:hAnsi="Times New Roman"/>
          <w:noProof/>
          <w:sz w:val="24"/>
          <w:szCs w:val="24"/>
        </w:rPr>
        <w:t xml:space="preserve"> gali tikslinti </w:t>
      </w:r>
      <w:r w:rsidRPr="00B57EB9">
        <w:rPr>
          <w:rFonts w:ascii="Times New Roman" w:hAnsi="Times New Roman"/>
          <w:noProof/>
          <w:sz w:val="24"/>
          <w:szCs w:val="24"/>
        </w:rPr>
        <w:t xml:space="preserve">kitos </w:t>
      </w:r>
      <w:r w:rsidR="003E7E28" w:rsidRPr="00B57EB9">
        <w:rPr>
          <w:rFonts w:ascii="Times New Roman" w:hAnsi="Times New Roman"/>
          <w:noProof/>
          <w:sz w:val="24"/>
          <w:szCs w:val="24"/>
        </w:rPr>
        <w:t>paros dujų</w:t>
      </w:r>
      <w:r w:rsidR="009E2E3E" w:rsidRPr="00B57EB9">
        <w:rPr>
          <w:rFonts w:ascii="Times New Roman" w:hAnsi="Times New Roman"/>
          <w:noProof/>
          <w:sz w:val="24"/>
          <w:szCs w:val="24"/>
        </w:rPr>
        <w:t xml:space="preserve"> kiekį pristatymo vietoje iki 10</w:t>
      </w:r>
      <w:r w:rsidR="003E7E28" w:rsidRPr="00B57EB9">
        <w:rPr>
          <w:rFonts w:ascii="Times New Roman" w:hAnsi="Times New Roman"/>
          <w:noProof/>
          <w:sz w:val="24"/>
          <w:szCs w:val="24"/>
        </w:rPr>
        <w:t xml:space="preserve"> val. dienos einančios prieš dujų parą, tačiau šis dujų kiekis negali viršyti didžiausio leistino valandinio dujų srauto Q</w:t>
      </w:r>
      <w:r w:rsidR="003E7E28" w:rsidRPr="00B57EB9">
        <w:rPr>
          <w:rFonts w:ascii="Times New Roman" w:hAnsi="Times New Roman"/>
          <w:noProof/>
          <w:sz w:val="24"/>
          <w:szCs w:val="24"/>
          <w:vertAlign w:val="subscript"/>
        </w:rPr>
        <w:t>max</w:t>
      </w:r>
      <w:r w:rsidR="003E7E28" w:rsidRPr="00B57EB9">
        <w:rPr>
          <w:rFonts w:ascii="Times New Roman" w:hAnsi="Times New Roman"/>
          <w:noProof/>
          <w:sz w:val="24"/>
          <w:szCs w:val="24"/>
        </w:rPr>
        <w:t xml:space="preserve">. Jeigu tikslinimo diena yra nedarbo ar oficialios šventės diena, tai galios užsakymo tikslinimo termino pabaiga </w:t>
      </w:r>
      <w:r w:rsidRPr="00B57EB9">
        <w:rPr>
          <w:rFonts w:ascii="Times New Roman" w:hAnsi="Times New Roman"/>
          <w:noProof/>
          <w:sz w:val="24"/>
          <w:szCs w:val="24"/>
        </w:rPr>
        <w:t>‒</w:t>
      </w:r>
      <w:r w:rsidR="003E7E28" w:rsidRPr="00B57EB9">
        <w:rPr>
          <w:rFonts w:ascii="Times New Roman" w:hAnsi="Times New Roman"/>
          <w:noProof/>
          <w:sz w:val="24"/>
          <w:szCs w:val="24"/>
        </w:rPr>
        <w:t xml:space="preserve"> paskutinė </w:t>
      </w:r>
      <w:r w:rsidR="003E7E28" w:rsidRPr="00B57EB9">
        <w:rPr>
          <w:rFonts w:ascii="Times New Roman" w:hAnsi="Times New Roman"/>
          <w:sz w:val="24"/>
          <w:szCs w:val="24"/>
        </w:rPr>
        <w:t xml:space="preserve">einamosios savaitės </w:t>
      </w:r>
      <w:r w:rsidR="009E2E3E" w:rsidRPr="00B57EB9">
        <w:rPr>
          <w:rFonts w:ascii="Times New Roman" w:hAnsi="Times New Roman"/>
          <w:noProof/>
          <w:sz w:val="24"/>
          <w:szCs w:val="24"/>
        </w:rPr>
        <w:t>darbo dienos 10</w:t>
      </w:r>
      <w:r w:rsidR="003E7E28" w:rsidRPr="00B57EB9">
        <w:rPr>
          <w:rFonts w:ascii="Times New Roman" w:hAnsi="Times New Roman"/>
          <w:noProof/>
          <w:sz w:val="24"/>
          <w:szCs w:val="24"/>
        </w:rPr>
        <w:t xml:space="preserve"> val.</w:t>
      </w:r>
      <w:r w:rsidRPr="00B57EB9">
        <w:rPr>
          <w:rFonts w:ascii="Times New Roman" w:hAnsi="Times New Roman"/>
          <w:noProof/>
          <w:sz w:val="24"/>
          <w:szCs w:val="24"/>
        </w:rPr>
        <w:t>;</w:t>
      </w:r>
    </w:p>
    <w:p w:rsidR="00E9602C" w:rsidRPr="00B57EB9" w:rsidRDefault="00527CCF" w:rsidP="00365DDE">
      <w:pPr>
        <w:numPr>
          <w:ilvl w:val="1"/>
          <w:numId w:val="2"/>
        </w:numPr>
        <w:shd w:val="clear" w:color="auto" w:fill="FFFFFF"/>
        <w:tabs>
          <w:tab w:val="left" w:pos="709"/>
          <w:tab w:val="left" w:pos="851"/>
          <w:tab w:val="left" w:pos="1134"/>
        </w:tabs>
        <w:spacing w:after="0" w:line="240" w:lineRule="auto"/>
        <w:ind w:left="0" w:firstLine="567"/>
        <w:jc w:val="both"/>
        <w:rPr>
          <w:rFonts w:ascii="Times New Roman" w:hAnsi="Times New Roman"/>
          <w:noProof/>
          <w:sz w:val="24"/>
          <w:szCs w:val="24"/>
        </w:rPr>
      </w:pPr>
      <w:r w:rsidRPr="00B57EB9">
        <w:rPr>
          <w:rFonts w:ascii="Times New Roman" w:hAnsi="Times New Roman"/>
          <w:noProof/>
          <w:sz w:val="24"/>
          <w:szCs w:val="24"/>
        </w:rPr>
        <w:t>j</w:t>
      </w:r>
      <w:r w:rsidR="00E9602C" w:rsidRPr="00B57EB9">
        <w:rPr>
          <w:rFonts w:ascii="Times New Roman" w:hAnsi="Times New Roman"/>
          <w:noProof/>
          <w:sz w:val="24"/>
          <w:szCs w:val="24"/>
        </w:rPr>
        <w:t>eigu SSO šių Taisyklių 39.4. punkte nustatytu laiku nepatvirtina kitos savaitės paros gamtinių dujų kiekių, Sistemos naudotojui lieka galioti Sistemos naudotojo pareikšti paros dujų kiekiai</w:t>
      </w:r>
      <w:r w:rsidRPr="00B57EB9">
        <w:rPr>
          <w:rFonts w:ascii="Times New Roman" w:hAnsi="Times New Roman"/>
          <w:noProof/>
          <w:sz w:val="24"/>
          <w:szCs w:val="24"/>
        </w:rPr>
        <w:t>;</w:t>
      </w:r>
    </w:p>
    <w:p w:rsidR="00E9602C" w:rsidRPr="00B57EB9" w:rsidRDefault="00527CCF" w:rsidP="00365DDE">
      <w:pPr>
        <w:numPr>
          <w:ilvl w:val="1"/>
          <w:numId w:val="2"/>
        </w:numPr>
        <w:shd w:val="clear" w:color="auto" w:fill="FFFFFF"/>
        <w:tabs>
          <w:tab w:val="left" w:pos="709"/>
          <w:tab w:val="left" w:pos="851"/>
          <w:tab w:val="left" w:pos="1134"/>
        </w:tabs>
        <w:spacing w:after="0" w:line="240" w:lineRule="auto"/>
        <w:ind w:left="0" w:firstLine="567"/>
        <w:jc w:val="both"/>
        <w:rPr>
          <w:rFonts w:ascii="Times New Roman" w:hAnsi="Times New Roman"/>
          <w:noProof/>
          <w:sz w:val="24"/>
          <w:szCs w:val="24"/>
        </w:rPr>
      </w:pPr>
      <w:r w:rsidRPr="00B57EB9">
        <w:rPr>
          <w:rFonts w:ascii="Times New Roman" w:hAnsi="Times New Roman"/>
          <w:noProof/>
          <w:sz w:val="24"/>
          <w:szCs w:val="24"/>
        </w:rPr>
        <w:t>j</w:t>
      </w:r>
      <w:r w:rsidR="00E9602C" w:rsidRPr="00B57EB9">
        <w:rPr>
          <w:rFonts w:ascii="Times New Roman" w:hAnsi="Times New Roman"/>
          <w:noProof/>
          <w:sz w:val="24"/>
          <w:szCs w:val="24"/>
        </w:rPr>
        <w:t xml:space="preserve">eigu </w:t>
      </w:r>
      <w:r w:rsidRPr="00B57EB9">
        <w:rPr>
          <w:rFonts w:ascii="Times New Roman" w:hAnsi="Times New Roman"/>
          <w:noProof/>
          <w:sz w:val="24"/>
          <w:szCs w:val="24"/>
        </w:rPr>
        <w:t>s</w:t>
      </w:r>
      <w:r w:rsidR="00E9602C" w:rsidRPr="00B57EB9">
        <w:rPr>
          <w:rFonts w:ascii="Times New Roman" w:hAnsi="Times New Roman"/>
          <w:noProof/>
          <w:sz w:val="24"/>
          <w:szCs w:val="24"/>
        </w:rPr>
        <w:t>istemos naudotojas Taisyklių 39.2. punkte nustatyta tvarka nepateikia SSO, o SSO Taisyklių 39.4. nustatytu laiku nepatvirtina kitos savaitės paros gamtinių dujų kiekių, Sistemos naudotojui ir SSO lieka galioti paskutiniai, anksčiau SSO patvirtinti dujų kiekiai</w:t>
      </w:r>
      <w:r w:rsidRPr="00B57EB9">
        <w:rPr>
          <w:rFonts w:ascii="Times New Roman" w:hAnsi="Times New Roman"/>
          <w:noProof/>
          <w:sz w:val="24"/>
          <w:szCs w:val="24"/>
        </w:rPr>
        <w:t>;</w:t>
      </w:r>
    </w:p>
    <w:p w:rsidR="00A7484C" w:rsidRPr="00B57EB9" w:rsidRDefault="00A7484C" w:rsidP="00365DDE">
      <w:pPr>
        <w:numPr>
          <w:ilvl w:val="1"/>
          <w:numId w:val="2"/>
        </w:numPr>
        <w:shd w:val="clear" w:color="auto" w:fill="FFFFFF"/>
        <w:tabs>
          <w:tab w:val="left" w:pos="709"/>
          <w:tab w:val="left" w:pos="851"/>
          <w:tab w:val="left" w:pos="1134"/>
        </w:tabs>
        <w:spacing w:after="0" w:line="240" w:lineRule="auto"/>
        <w:ind w:left="0" w:firstLine="567"/>
        <w:jc w:val="both"/>
        <w:rPr>
          <w:rFonts w:ascii="Times New Roman" w:hAnsi="Times New Roman"/>
          <w:noProof/>
          <w:sz w:val="24"/>
          <w:szCs w:val="24"/>
        </w:rPr>
      </w:pPr>
      <w:r w:rsidRPr="00B57EB9">
        <w:rPr>
          <w:rFonts w:ascii="Times New Roman" w:hAnsi="Times New Roman"/>
          <w:noProof/>
          <w:sz w:val="24"/>
          <w:szCs w:val="24"/>
        </w:rPr>
        <w:t xml:space="preserve">SSO sistemos naudotojui einamąją parą prieš </w:t>
      </w:r>
      <w:r w:rsidR="009E2E3E" w:rsidRPr="00B57EB9">
        <w:rPr>
          <w:rFonts w:ascii="Times New Roman" w:hAnsi="Times New Roman"/>
          <w:noProof/>
          <w:sz w:val="24"/>
          <w:szCs w:val="24"/>
        </w:rPr>
        <w:t>tikslinimo parą iki 15.30</w:t>
      </w:r>
      <w:r w:rsidRPr="00B57EB9">
        <w:rPr>
          <w:rFonts w:ascii="Times New Roman" w:hAnsi="Times New Roman"/>
          <w:noProof/>
          <w:sz w:val="24"/>
          <w:szCs w:val="24"/>
        </w:rPr>
        <w:t xml:space="preserve"> val. dienos turi  informuoti apie tikslinamai parai patvirtintą kiekį ar jo atmetimą</w:t>
      </w:r>
      <w:r w:rsidR="00527CCF" w:rsidRPr="00B57EB9">
        <w:rPr>
          <w:rFonts w:ascii="Times New Roman" w:hAnsi="Times New Roman"/>
          <w:noProof/>
          <w:sz w:val="24"/>
          <w:szCs w:val="24"/>
        </w:rPr>
        <w:t>,</w:t>
      </w:r>
      <w:r w:rsidRPr="00B57EB9">
        <w:rPr>
          <w:rFonts w:ascii="Times New Roman" w:hAnsi="Times New Roman"/>
          <w:noProof/>
          <w:sz w:val="24"/>
          <w:szCs w:val="24"/>
        </w:rPr>
        <w:t xml:space="preserve"> reikalingą </w:t>
      </w:r>
      <w:r w:rsidR="00651787" w:rsidRPr="00B57EB9">
        <w:rPr>
          <w:rFonts w:ascii="Times New Roman" w:hAnsi="Times New Roman"/>
          <w:noProof/>
          <w:sz w:val="24"/>
          <w:szCs w:val="24"/>
        </w:rPr>
        <w:t xml:space="preserve">sistemos </w:t>
      </w:r>
      <w:r w:rsidRPr="00B57EB9">
        <w:rPr>
          <w:rFonts w:ascii="Times New Roman" w:hAnsi="Times New Roman"/>
          <w:noProof/>
          <w:sz w:val="24"/>
          <w:szCs w:val="24"/>
        </w:rPr>
        <w:t>naudotojui</w:t>
      </w:r>
      <w:r w:rsidR="00527CCF" w:rsidRPr="00B57EB9">
        <w:rPr>
          <w:rFonts w:ascii="Times New Roman" w:hAnsi="Times New Roman"/>
          <w:noProof/>
          <w:sz w:val="24"/>
          <w:szCs w:val="24"/>
        </w:rPr>
        <w:t>;</w:t>
      </w:r>
    </w:p>
    <w:p w:rsidR="00A7484C" w:rsidRPr="00B57EB9" w:rsidRDefault="00527CCF" w:rsidP="00365DDE">
      <w:pPr>
        <w:numPr>
          <w:ilvl w:val="1"/>
          <w:numId w:val="2"/>
        </w:numPr>
        <w:shd w:val="clear" w:color="auto" w:fill="FFFFFF"/>
        <w:tabs>
          <w:tab w:val="left" w:pos="709"/>
          <w:tab w:val="left" w:pos="851"/>
          <w:tab w:val="left" w:pos="1134"/>
        </w:tabs>
        <w:spacing w:after="0" w:line="240" w:lineRule="auto"/>
        <w:ind w:left="0" w:firstLine="567"/>
        <w:jc w:val="both"/>
        <w:rPr>
          <w:rFonts w:ascii="Times New Roman" w:hAnsi="Times New Roman"/>
          <w:noProof/>
          <w:sz w:val="24"/>
          <w:szCs w:val="24"/>
        </w:rPr>
      </w:pPr>
      <w:r w:rsidRPr="00B57EB9">
        <w:rPr>
          <w:rFonts w:ascii="Times New Roman" w:hAnsi="Times New Roman"/>
          <w:noProof/>
          <w:sz w:val="24"/>
          <w:szCs w:val="24"/>
        </w:rPr>
        <w:lastRenderedPageBreak/>
        <w:t>j</w:t>
      </w:r>
      <w:r w:rsidR="00A7484C" w:rsidRPr="00B57EB9">
        <w:rPr>
          <w:rFonts w:ascii="Times New Roman" w:hAnsi="Times New Roman"/>
          <w:noProof/>
          <w:sz w:val="24"/>
          <w:szCs w:val="24"/>
        </w:rPr>
        <w:t>eigu ESPS dėl technologinių problemų neveikia</w:t>
      </w:r>
      <w:r w:rsidRPr="00B57EB9">
        <w:rPr>
          <w:rFonts w:ascii="Times New Roman" w:hAnsi="Times New Roman"/>
          <w:noProof/>
          <w:sz w:val="24"/>
          <w:szCs w:val="24"/>
        </w:rPr>
        <w:t>,</w:t>
      </w:r>
      <w:r w:rsidR="00A7484C" w:rsidRPr="00B57EB9">
        <w:rPr>
          <w:rFonts w:ascii="Times New Roman" w:hAnsi="Times New Roman"/>
          <w:noProof/>
          <w:sz w:val="24"/>
          <w:szCs w:val="24"/>
        </w:rPr>
        <w:t xml:space="preserve"> užsakymai ir tikslinimai SSO </w:t>
      </w:r>
      <w:r w:rsidR="00651787" w:rsidRPr="00B57EB9">
        <w:rPr>
          <w:rFonts w:ascii="Times New Roman" w:hAnsi="Times New Roman"/>
          <w:noProof/>
          <w:sz w:val="24"/>
          <w:szCs w:val="24"/>
        </w:rPr>
        <w:t xml:space="preserve">nustatyta forma </w:t>
      </w:r>
      <w:r w:rsidR="00A7484C" w:rsidRPr="00B57EB9">
        <w:rPr>
          <w:rFonts w:ascii="Times New Roman" w:hAnsi="Times New Roman"/>
          <w:noProof/>
          <w:sz w:val="24"/>
          <w:szCs w:val="24"/>
        </w:rPr>
        <w:t>pateikiami raštu, faksu.</w:t>
      </w:r>
    </w:p>
    <w:p w:rsidR="0076476B" w:rsidRPr="00B57EB9" w:rsidRDefault="0076476B" w:rsidP="00365DDE">
      <w:pPr>
        <w:pStyle w:val="BodyText1"/>
        <w:numPr>
          <w:ilvl w:val="0"/>
          <w:numId w:val="2"/>
        </w:numPr>
        <w:tabs>
          <w:tab w:val="left" w:pos="426"/>
          <w:tab w:val="left" w:pos="567"/>
          <w:tab w:val="left" w:pos="709"/>
          <w:tab w:val="left" w:pos="851"/>
          <w:tab w:val="left" w:pos="993"/>
          <w:tab w:val="left" w:pos="1134"/>
        </w:tabs>
        <w:spacing w:line="240" w:lineRule="auto"/>
        <w:ind w:left="0" w:firstLine="567"/>
        <w:rPr>
          <w:b/>
          <w:sz w:val="24"/>
          <w:szCs w:val="24"/>
        </w:rPr>
      </w:pPr>
      <w:r w:rsidRPr="00B57EB9">
        <w:rPr>
          <w:b/>
          <w:sz w:val="24"/>
          <w:szCs w:val="24"/>
        </w:rPr>
        <w:t>Kainos už viršytus pajėgumus nustatymas:</w:t>
      </w:r>
      <w:bookmarkStart w:id="0" w:name="_Ref355082715"/>
    </w:p>
    <w:p w:rsidR="004B3F9D" w:rsidRPr="00B57EB9" w:rsidRDefault="0076476B" w:rsidP="00365DDE">
      <w:pPr>
        <w:pStyle w:val="BodyText1"/>
        <w:numPr>
          <w:ilvl w:val="1"/>
          <w:numId w:val="2"/>
        </w:numPr>
        <w:tabs>
          <w:tab w:val="left" w:pos="0"/>
          <w:tab w:val="left" w:pos="426"/>
          <w:tab w:val="left" w:pos="709"/>
          <w:tab w:val="left" w:pos="851"/>
          <w:tab w:val="left" w:pos="993"/>
          <w:tab w:val="left" w:pos="1134"/>
        </w:tabs>
        <w:spacing w:line="240" w:lineRule="auto"/>
        <w:ind w:left="0" w:firstLine="567"/>
        <w:rPr>
          <w:b/>
          <w:sz w:val="24"/>
          <w:szCs w:val="24"/>
        </w:rPr>
      </w:pPr>
      <w:r w:rsidRPr="00B57EB9">
        <w:rPr>
          <w:sz w:val="24"/>
          <w:szCs w:val="24"/>
        </w:rPr>
        <w:t>SSO sistemos naudotojui, konkrečią parą tam tikroje</w:t>
      </w:r>
      <w:r w:rsidR="00C059D0" w:rsidRPr="00B57EB9">
        <w:rPr>
          <w:sz w:val="24"/>
          <w:szCs w:val="24"/>
        </w:rPr>
        <w:t xml:space="preserve"> dujų</w:t>
      </w:r>
      <w:r w:rsidRPr="00B57EB9">
        <w:rPr>
          <w:sz w:val="24"/>
          <w:szCs w:val="24"/>
        </w:rPr>
        <w:t xml:space="preserve"> pristatymo vietoje viršijusiam tai parai toje vietoje jo įsigytus pajėgumus (galią), apskaičiuoja papildomą mokestį už pajėgumų</w:t>
      </w:r>
      <w:r w:rsidR="004B3F9D" w:rsidRPr="00B57EB9">
        <w:rPr>
          <w:sz w:val="24"/>
          <w:szCs w:val="24"/>
        </w:rPr>
        <w:t xml:space="preserve"> (galios)</w:t>
      </w:r>
      <w:r w:rsidRPr="00B57EB9">
        <w:rPr>
          <w:sz w:val="24"/>
          <w:szCs w:val="24"/>
        </w:rPr>
        <w:t xml:space="preserve"> viršijimą, kurį sistemos naudotojas turi sumokėti SSO atsiskaitant už </w:t>
      </w:r>
      <w:r w:rsidR="0074641B" w:rsidRPr="00B57EB9">
        <w:rPr>
          <w:sz w:val="24"/>
          <w:szCs w:val="24"/>
        </w:rPr>
        <w:t>ski</w:t>
      </w:r>
      <w:r w:rsidRPr="00B57EB9">
        <w:rPr>
          <w:sz w:val="24"/>
          <w:szCs w:val="24"/>
        </w:rPr>
        <w:t>r</w:t>
      </w:r>
      <w:r w:rsidR="0074641B" w:rsidRPr="00B57EB9">
        <w:rPr>
          <w:sz w:val="24"/>
          <w:szCs w:val="24"/>
        </w:rPr>
        <w:t>s</w:t>
      </w:r>
      <w:r w:rsidRPr="00B57EB9">
        <w:rPr>
          <w:sz w:val="24"/>
          <w:szCs w:val="24"/>
        </w:rPr>
        <w:t xml:space="preserve">tymo paslaugas </w:t>
      </w:r>
      <w:r w:rsidR="00C57E39" w:rsidRPr="00B57EB9">
        <w:rPr>
          <w:sz w:val="24"/>
          <w:szCs w:val="24"/>
        </w:rPr>
        <w:t xml:space="preserve">Taisyklėse </w:t>
      </w:r>
      <w:r w:rsidRPr="00B57EB9">
        <w:rPr>
          <w:sz w:val="24"/>
          <w:szCs w:val="24"/>
        </w:rPr>
        <w:t>nurodyta tvarka</w:t>
      </w:r>
      <w:bookmarkStart w:id="1" w:name="_Ref355080256"/>
      <w:bookmarkEnd w:id="0"/>
      <w:r w:rsidR="00AF3B6E" w:rsidRPr="00B57EB9">
        <w:rPr>
          <w:sz w:val="24"/>
          <w:szCs w:val="24"/>
        </w:rPr>
        <w:t>;</w:t>
      </w:r>
    </w:p>
    <w:p w:rsidR="004B3F9D" w:rsidRPr="00B57EB9" w:rsidRDefault="00AF3B6E" w:rsidP="00365DDE">
      <w:pPr>
        <w:pStyle w:val="BodyText1"/>
        <w:numPr>
          <w:ilvl w:val="1"/>
          <w:numId w:val="2"/>
        </w:numPr>
        <w:tabs>
          <w:tab w:val="left" w:pos="0"/>
          <w:tab w:val="left" w:pos="426"/>
          <w:tab w:val="left" w:pos="709"/>
          <w:tab w:val="left" w:pos="851"/>
          <w:tab w:val="left" w:pos="993"/>
          <w:tab w:val="left" w:pos="1134"/>
        </w:tabs>
        <w:spacing w:line="240" w:lineRule="auto"/>
        <w:ind w:left="0" w:firstLine="567"/>
        <w:rPr>
          <w:b/>
          <w:sz w:val="24"/>
          <w:szCs w:val="24"/>
        </w:rPr>
      </w:pPr>
      <w:r w:rsidRPr="00B57EB9">
        <w:rPr>
          <w:sz w:val="24"/>
          <w:szCs w:val="24"/>
        </w:rPr>
        <w:t>s</w:t>
      </w:r>
      <w:r w:rsidR="004B3F9D" w:rsidRPr="00B57EB9">
        <w:rPr>
          <w:sz w:val="24"/>
          <w:szCs w:val="24"/>
        </w:rPr>
        <w:t>istemos naudotojui fiksuojamas konkrečią parą viršytas pajėgumų (galios) kiekis yra lygus sistemos naudotojo į tam tikrą pristatymo vietą tą parą patiekto ar pristatyto dujų kiekio ir toje vietoje tai parai jo įsigytų pajėgumų (galios) kiekio skirtumui – jei skirtumas teigiamas, kitu atveju (jei skirtumas neigiamas) – 0 (nuliui)</w:t>
      </w:r>
      <w:bookmarkEnd w:id="1"/>
      <w:r w:rsidRPr="00B57EB9">
        <w:rPr>
          <w:sz w:val="24"/>
          <w:szCs w:val="24"/>
        </w:rPr>
        <w:t>;</w:t>
      </w:r>
      <w:r w:rsidR="004B3F9D" w:rsidRPr="00B57EB9">
        <w:rPr>
          <w:sz w:val="24"/>
          <w:szCs w:val="24"/>
        </w:rPr>
        <w:t xml:space="preserve"> </w:t>
      </w:r>
    </w:p>
    <w:p w:rsidR="00B42745" w:rsidRPr="00B57EB9" w:rsidRDefault="00AF3B6E" w:rsidP="00365DDE">
      <w:pPr>
        <w:pStyle w:val="BodyText1"/>
        <w:numPr>
          <w:ilvl w:val="1"/>
          <w:numId w:val="2"/>
        </w:numPr>
        <w:tabs>
          <w:tab w:val="left" w:pos="0"/>
          <w:tab w:val="left" w:pos="426"/>
          <w:tab w:val="left" w:pos="709"/>
          <w:tab w:val="left" w:pos="851"/>
          <w:tab w:val="left" w:pos="993"/>
          <w:tab w:val="left" w:pos="1134"/>
        </w:tabs>
        <w:spacing w:line="240" w:lineRule="auto"/>
        <w:ind w:left="0" w:firstLine="567"/>
        <w:rPr>
          <w:b/>
          <w:sz w:val="24"/>
          <w:szCs w:val="24"/>
        </w:rPr>
      </w:pPr>
      <w:r w:rsidRPr="00B57EB9">
        <w:rPr>
          <w:sz w:val="24"/>
          <w:szCs w:val="24"/>
        </w:rPr>
        <w:t>j</w:t>
      </w:r>
      <w:r w:rsidR="004B3F9D" w:rsidRPr="00B57EB9">
        <w:rPr>
          <w:sz w:val="24"/>
          <w:szCs w:val="24"/>
        </w:rPr>
        <w:t>ei sistemos naudotojui pagal</w:t>
      </w:r>
      <w:r w:rsidR="004B7563" w:rsidRPr="00B57EB9">
        <w:rPr>
          <w:sz w:val="24"/>
          <w:szCs w:val="24"/>
        </w:rPr>
        <w:t xml:space="preserve"> </w:t>
      </w:r>
      <w:r w:rsidR="007B12B1" w:rsidRPr="00B57EB9">
        <w:rPr>
          <w:sz w:val="24"/>
          <w:szCs w:val="24"/>
        </w:rPr>
        <w:t>40</w:t>
      </w:r>
      <w:r w:rsidR="00C57E39" w:rsidRPr="00B57EB9">
        <w:rPr>
          <w:sz w:val="24"/>
          <w:szCs w:val="24"/>
        </w:rPr>
        <w:t>.</w:t>
      </w:r>
      <w:r w:rsidR="007B12B1" w:rsidRPr="00B57EB9">
        <w:rPr>
          <w:sz w:val="24"/>
          <w:szCs w:val="24"/>
        </w:rPr>
        <w:t>2</w:t>
      </w:r>
      <w:r w:rsidR="004B3F9D" w:rsidRPr="00B57EB9">
        <w:rPr>
          <w:sz w:val="24"/>
          <w:szCs w:val="24"/>
        </w:rPr>
        <w:t xml:space="preserve"> punktą užfiksuotas konkrečią parą tam tikroje pristatymo vietoje viršytas pajėgumų (galios) kiekis sudaro ne daugiau kaip 3 % įsigytų tai parai toje pristatymo vietoje pajėgumų (galios), skaičiuojant papildomą mokestį kaina už kiekvieną viršytų pajėgumų (galios) vienetą yra ly</w:t>
      </w:r>
      <w:r w:rsidR="00B42745" w:rsidRPr="00B57EB9">
        <w:rPr>
          <w:sz w:val="24"/>
          <w:szCs w:val="24"/>
        </w:rPr>
        <w:t>gi</w:t>
      </w:r>
      <w:r w:rsidR="00C059D0" w:rsidRPr="00B57EB9">
        <w:rPr>
          <w:sz w:val="24"/>
          <w:szCs w:val="24"/>
        </w:rPr>
        <w:t xml:space="preserve"> per metus </w:t>
      </w:r>
      <w:r w:rsidR="00FB0917" w:rsidRPr="00B57EB9">
        <w:rPr>
          <w:sz w:val="24"/>
          <w:szCs w:val="24"/>
        </w:rPr>
        <w:t xml:space="preserve">skirstomų </w:t>
      </w:r>
      <w:r w:rsidR="00C059D0" w:rsidRPr="00B57EB9">
        <w:rPr>
          <w:sz w:val="24"/>
          <w:szCs w:val="24"/>
        </w:rPr>
        <w:t>gamtinių dujų pagal sistemos naudotojų grupe</w:t>
      </w:r>
      <w:r w:rsidR="00B42745" w:rsidRPr="00B57EB9">
        <w:rPr>
          <w:sz w:val="24"/>
          <w:szCs w:val="24"/>
        </w:rPr>
        <w:t>s pajėgumų</w:t>
      </w:r>
      <w:r w:rsidR="004B3F9D" w:rsidRPr="00B57EB9">
        <w:rPr>
          <w:sz w:val="24"/>
          <w:szCs w:val="24"/>
        </w:rPr>
        <w:t xml:space="preserve"> (galios) kainai</w:t>
      </w:r>
      <w:r w:rsidRPr="00B57EB9">
        <w:rPr>
          <w:sz w:val="24"/>
          <w:szCs w:val="24"/>
        </w:rPr>
        <w:t>;</w:t>
      </w:r>
    </w:p>
    <w:p w:rsidR="00B42745" w:rsidRPr="00B57EB9" w:rsidRDefault="00AF3B6E" w:rsidP="00365DDE">
      <w:pPr>
        <w:pStyle w:val="BodyText1"/>
        <w:numPr>
          <w:ilvl w:val="1"/>
          <w:numId w:val="2"/>
        </w:numPr>
        <w:tabs>
          <w:tab w:val="left" w:pos="0"/>
          <w:tab w:val="left" w:pos="426"/>
          <w:tab w:val="left" w:pos="709"/>
          <w:tab w:val="left" w:pos="851"/>
          <w:tab w:val="left" w:pos="993"/>
          <w:tab w:val="left" w:pos="1134"/>
        </w:tabs>
        <w:spacing w:line="240" w:lineRule="auto"/>
        <w:ind w:left="0" w:firstLine="567"/>
        <w:rPr>
          <w:b/>
          <w:sz w:val="24"/>
          <w:szCs w:val="24"/>
        </w:rPr>
      </w:pPr>
      <w:r w:rsidRPr="00B57EB9">
        <w:rPr>
          <w:sz w:val="24"/>
          <w:szCs w:val="24"/>
        </w:rPr>
        <w:t>j</w:t>
      </w:r>
      <w:r w:rsidR="00B42745" w:rsidRPr="00B57EB9">
        <w:rPr>
          <w:sz w:val="24"/>
          <w:szCs w:val="24"/>
        </w:rPr>
        <w:t>ei sistemos naudotojui pagal</w:t>
      </w:r>
      <w:r w:rsidR="004B7563" w:rsidRPr="00B57EB9">
        <w:rPr>
          <w:sz w:val="24"/>
          <w:szCs w:val="24"/>
        </w:rPr>
        <w:t xml:space="preserve"> </w:t>
      </w:r>
      <w:r w:rsidR="007B12B1" w:rsidRPr="00B57EB9">
        <w:rPr>
          <w:sz w:val="24"/>
          <w:szCs w:val="24"/>
        </w:rPr>
        <w:t>40</w:t>
      </w:r>
      <w:r w:rsidR="00B42745" w:rsidRPr="00B57EB9">
        <w:rPr>
          <w:sz w:val="24"/>
          <w:szCs w:val="24"/>
        </w:rPr>
        <w:t xml:space="preserve">.2 punktą užfiksuotas konkrečią parą tam tikroje pristatymo vietoje viršytas pajėgumų (galios) kiekis sudaro daugiau kaip 3 % įsigytų tai parai toje vietoje pajėgumų (galios), skaičiuojant papildomą mokestį, kaina už kiekvieną viršytą virš 3 % ribos pajėgumų (galios) vienetą yra lygi </w:t>
      </w:r>
      <w:r w:rsidR="00C059D0" w:rsidRPr="00B57EB9">
        <w:rPr>
          <w:sz w:val="24"/>
          <w:szCs w:val="24"/>
        </w:rPr>
        <w:t xml:space="preserve">per metus transportuojamų gamtinių dujų </w:t>
      </w:r>
      <w:r w:rsidR="00FF4122" w:rsidRPr="00B57EB9">
        <w:rPr>
          <w:sz w:val="24"/>
          <w:szCs w:val="24"/>
        </w:rPr>
        <w:t xml:space="preserve">sistemos naudotojų </w:t>
      </w:r>
      <w:r w:rsidR="00B42745" w:rsidRPr="00B57EB9">
        <w:rPr>
          <w:sz w:val="24"/>
          <w:szCs w:val="24"/>
        </w:rPr>
        <w:t xml:space="preserve">grupės pajėgumų (galios) kainai, padaugintai iš </w:t>
      </w:r>
      <w:r w:rsidR="00651787" w:rsidRPr="00B57EB9">
        <w:rPr>
          <w:sz w:val="24"/>
          <w:szCs w:val="24"/>
        </w:rPr>
        <w:t xml:space="preserve">Taisyklių 40.5 punkte nurodyto </w:t>
      </w:r>
      <w:r w:rsidR="00B42745" w:rsidRPr="00B57EB9">
        <w:rPr>
          <w:sz w:val="24"/>
          <w:szCs w:val="24"/>
        </w:rPr>
        <w:t>koeficiento</w:t>
      </w:r>
      <w:r w:rsidRPr="00B57EB9">
        <w:rPr>
          <w:sz w:val="24"/>
          <w:szCs w:val="24"/>
        </w:rPr>
        <w:t>;</w:t>
      </w:r>
    </w:p>
    <w:p w:rsidR="0076476B" w:rsidRPr="00B57EB9" w:rsidRDefault="00AF3B6E" w:rsidP="00365DDE">
      <w:pPr>
        <w:pStyle w:val="BodyText1"/>
        <w:numPr>
          <w:ilvl w:val="1"/>
          <w:numId w:val="2"/>
        </w:numPr>
        <w:tabs>
          <w:tab w:val="left" w:pos="0"/>
          <w:tab w:val="left" w:pos="426"/>
          <w:tab w:val="left" w:pos="709"/>
          <w:tab w:val="left" w:pos="851"/>
          <w:tab w:val="left" w:pos="993"/>
          <w:tab w:val="left" w:pos="1134"/>
        </w:tabs>
        <w:spacing w:line="240" w:lineRule="auto"/>
        <w:ind w:left="0" w:firstLine="567"/>
        <w:rPr>
          <w:b/>
          <w:sz w:val="24"/>
          <w:szCs w:val="24"/>
        </w:rPr>
      </w:pPr>
      <w:r w:rsidRPr="00B57EB9">
        <w:rPr>
          <w:sz w:val="24"/>
          <w:szCs w:val="24"/>
        </w:rPr>
        <w:t>s</w:t>
      </w:r>
      <w:r w:rsidR="00FF4122" w:rsidRPr="00B57EB9">
        <w:rPr>
          <w:sz w:val="24"/>
          <w:szCs w:val="24"/>
        </w:rPr>
        <w:t xml:space="preserve">istemos naudotojams paros pajėgumų (galios) viršijamo kainos koeficientas nustatomas atsižvelgiant, kuriai sistemos naudotojų grupei pagal suvartojama dujų kiekį per metus </w:t>
      </w:r>
      <w:r w:rsidR="00FB0917" w:rsidRPr="00B57EB9">
        <w:rPr>
          <w:sz w:val="24"/>
          <w:szCs w:val="24"/>
        </w:rPr>
        <w:t xml:space="preserve">priskiriamas </w:t>
      </w:r>
      <w:r w:rsidR="00FF4122" w:rsidRPr="00B57EB9">
        <w:rPr>
          <w:sz w:val="24"/>
          <w:szCs w:val="24"/>
        </w:rPr>
        <w:t xml:space="preserve">sistemos naudotojas, vadovaujantis </w:t>
      </w:r>
      <w:r w:rsidR="00B70821">
        <w:rPr>
          <w:sz w:val="24"/>
          <w:szCs w:val="24"/>
        </w:rPr>
        <w:t>nuolatin</w:t>
      </w:r>
      <w:r w:rsidR="00FF4122" w:rsidRPr="00B57EB9">
        <w:rPr>
          <w:sz w:val="24"/>
          <w:szCs w:val="24"/>
        </w:rPr>
        <w:t>iais pajėgumų (galios) užsakymais:</w:t>
      </w:r>
    </w:p>
    <w:p w:rsidR="00C059D0" w:rsidRPr="00B57EB9" w:rsidRDefault="00C059D0" w:rsidP="00365DDE">
      <w:pPr>
        <w:pStyle w:val="BodyText1"/>
        <w:tabs>
          <w:tab w:val="left" w:pos="0"/>
          <w:tab w:val="left" w:pos="426"/>
          <w:tab w:val="left" w:pos="709"/>
          <w:tab w:val="left" w:pos="851"/>
          <w:tab w:val="left" w:pos="993"/>
          <w:tab w:val="left" w:pos="1134"/>
        </w:tabs>
        <w:spacing w:line="240" w:lineRule="auto"/>
        <w:ind w:firstLine="567"/>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760"/>
        <w:gridCol w:w="3285"/>
      </w:tblGrid>
      <w:tr w:rsidR="00FF4122" w:rsidRPr="00B57EB9" w:rsidTr="00425276">
        <w:tc>
          <w:tcPr>
            <w:tcW w:w="1809" w:type="dxa"/>
          </w:tcPr>
          <w:p w:rsidR="00FF4122" w:rsidRPr="00B57EB9" w:rsidRDefault="00FF4122" w:rsidP="00365DDE">
            <w:pPr>
              <w:pStyle w:val="BodyText1"/>
              <w:tabs>
                <w:tab w:val="left" w:pos="0"/>
                <w:tab w:val="left" w:pos="426"/>
                <w:tab w:val="left" w:pos="709"/>
                <w:tab w:val="left" w:pos="851"/>
                <w:tab w:val="left" w:pos="993"/>
                <w:tab w:val="left" w:pos="1134"/>
              </w:tabs>
              <w:spacing w:line="240" w:lineRule="auto"/>
              <w:ind w:firstLine="567"/>
              <w:jc w:val="center"/>
              <w:rPr>
                <w:b/>
                <w:sz w:val="24"/>
                <w:szCs w:val="24"/>
              </w:rPr>
            </w:pPr>
            <w:r w:rsidRPr="00B57EB9">
              <w:rPr>
                <w:b/>
                <w:sz w:val="24"/>
                <w:szCs w:val="24"/>
              </w:rPr>
              <w:t>Grupė</w:t>
            </w:r>
          </w:p>
        </w:tc>
        <w:tc>
          <w:tcPr>
            <w:tcW w:w="4760" w:type="dxa"/>
          </w:tcPr>
          <w:p w:rsidR="00FF4122" w:rsidRPr="00B57EB9" w:rsidRDefault="00FF4122" w:rsidP="00365DDE">
            <w:pPr>
              <w:pStyle w:val="BodyText1"/>
              <w:tabs>
                <w:tab w:val="left" w:pos="0"/>
                <w:tab w:val="left" w:pos="426"/>
                <w:tab w:val="left" w:pos="709"/>
                <w:tab w:val="left" w:pos="851"/>
                <w:tab w:val="left" w:pos="993"/>
                <w:tab w:val="left" w:pos="1134"/>
              </w:tabs>
              <w:spacing w:line="240" w:lineRule="auto"/>
              <w:ind w:firstLine="567"/>
              <w:jc w:val="center"/>
              <w:rPr>
                <w:b/>
                <w:sz w:val="24"/>
                <w:szCs w:val="24"/>
              </w:rPr>
            </w:pPr>
            <w:r w:rsidRPr="00B57EB9">
              <w:rPr>
                <w:b/>
                <w:sz w:val="24"/>
                <w:szCs w:val="24"/>
              </w:rPr>
              <w:t>Skir</w:t>
            </w:r>
            <w:r w:rsidR="00DF6934" w:rsidRPr="00B57EB9">
              <w:rPr>
                <w:b/>
                <w:sz w:val="24"/>
                <w:szCs w:val="24"/>
              </w:rPr>
              <w:t>s</w:t>
            </w:r>
            <w:r w:rsidRPr="00B57EB9">
              <w:rPr>
                <w:b/>
                <w:sz w:val="24"/>
                <w:szCs w:val="24"/>
              </w:rPr>
              <w:t>tomas dujų kiekis per metus, MWh</w:t>
            </w:r>
          </w:p>
        </w:tc>
        <w:tc>
          <w:tcPr>
            <w:tcW w:w="3285" w:type="dxa"/>
          </w:tcPr>
          <w:p w:rsidR="00FF4122" w:rsidRPr="00B57EB9" w:rsidRDefault="00FF4122" w:rsidP="00365DDE">
            <w:pPr>
              <w:pStyle w:val="BodyText1"/>
              <w:tabs>
                <w:tab w:val="left" w:pos="0"/>
                <w:tab w:val="left" w:pos="426"/>
                <w:tab w:val="left" w:pos="709"/>
                <w:tab w:val="left" w:pos="851"/>
                <w:tab w:val="left" w:pos="993"/>
                <w:tab w:val="left" w:pos="1134"/>
              </w:tabs>
              <w:spacing w:line="240" w:lineRule="auto"/>
              <w:ind w:firstLine="567"/>
              <w:jc w:val="center"/>
              <w:rPr>
                <w:b/>
                <w:sz w:val="24"/>
                <w:szCs w:val="24"/>
              </w:rPr>
            </w:pPr>
            <w:r w:rsidRPr="00B57EB9">
              <w:rPr>
                <w:b/>
                <w:sz w:val="24"/>
                <w:szCs w:val="24"/>
              </w:rPr>
              <w:t>Kainos koeficientas</w:t>
            </w:r>
          </w:p>
        </w:tc>
      </w:tr>
      <w:tr w:rsidR="00C059D0" w:rsidRPr="00B57EB9" w:rsidTr="00425276">
        <w:tc>
          <w:tcPr>
            <w:tcW w:w="1809" w:type="dxa"/>
          </w:tcPr>
          <w:p w:rsidR="00C059D0" w:rsidRPr="00B57EB9" w:rsidRDefault="00C059D0" w:rsidP="00365DDE">
            <w:pPr>
              <w:pStyle w:val="BodyText1"/>
              <w:tabs>
                <w:tab w:val="left" w:pos="0"/>
                <w:tab w:val="left" w:pos="426"/>
                <w:tab w:val="left" w:pos="709"/>
                <w:tab w:val="left" w:pos="851"/>
                <w:tab w:val="left" w:pos="993"/>
                <w:tab w:val="left" w:pos="1134"/>
              </w:tabs>
              <w:spacing w:line="240" w:lineRule="auto"/>
              <w:ind w:firstLine="567"/>
              <w:jc w:val="center"/>
              <w:rPr>
                <w:sz w:val="24"/>
                <w:szCs w:val="24"/>
              </w:rPr>
            </w:pPr>
            <w:r w:rsidRPr="00B57EB9">
              <w:rPr>
                <w:sz w:val="24"/>
                <w:szCs w:val="24"/>
              </w:rPr>
              <w:t>1</w:t>
            </w:r>
          </w:p>
        </w:tc>
        <w:tc>
          <w:tcPr>
            <w:tcW w:w="4760" w:type="dxa"/>
          </w:tcPr>
          <w:p w:rsidR="00C059D0" w:rsidRPr="00B57EB9" w:rsidRDefault="00C059D0" w:rsidP="00BB439F">
            <w:pPr>
              <w:pStyle w:val="BodyText1"/>
              <w:tabs>
                <w:tab w:val="left" w:pos="0"/>
                <w:tab w:val="left" w:pos="426"/>
                <w:tab w:val="left" w:pos="709"/>
                <w:tab w:val="left" w:pos="851"/>
                <w:tab w:val="left" w:pos="993"/>
                <w:tab w:val="left" w:pos="1134"/>
              </w:tabs>
              <w:spacing w:line="240" w:lineRule="auto"/>
              <w:ind w:firstLine="567"/>
              <w:jc w:val="center"/>
              <w:rPr>
                <w:sz w:val="24"/>
                <w:szCs w:val="24"/>
              </w:rPr>
            </w:pPr>
            <w:r w:rsidRPr="00B57EB9">
              <w:rPr>
                <w:sz w:val="24"/>
                <w:szCs w:val="24"/>
              </w:rPr>
              <w:t xml:space="preserve">Iki </w:t>
            </w:r>
            <w:r w:rsidR="00BB439F">
              <w:rPr>
                <w:sz w:val="24"/>
                <w:szCs w:val="24"/>
              </w:rPr>
              <w:t>3,120</w:t>
            </w:r>
          </w:p>
        </w:tc>
        <w:tc>
          <w:tcPr>
            <w:tcW w:w="3285" w:type="dxa"/>
            <w:vMerge w:val="restart"/>
            <w:vAlign w:val="center"/>
          </w:tcPr>
          <w:p w:rsidR="00C059D0" w:rsidRPr="00B57EB9" w:rsidRDefault="00C059D0" w:rsidP="00365DDE">
            <w:pPr>
              <w:pStyle w:val="BodyText1"/>
              <w:tabs>
                <w:tab w:val="left" w:pos="0"/>
                <w:tab w:val="left" w:pos="426"/>
                <w:tab w:val="left" w:pos="709"/>
                <w:tab w:val="left" w:pos="851"/>
                <w:tab w:val="left" w:pos="993"/>
                <w:tab w:val="left" w:pos="1134"/>
              </w:tabs>
              <w:spacing w:line="240" w:lineRule="auto"/>
              <w:ind w:firstLine="567"/>
              <w:jc w:val="center"/>
              <w:rPr>
                <w:sz w:val="24"/>
                <w:szCs w:val="24"/>
              </w:rPr>
            </w:pPr>
            <w:r w:rsidRPr="00B57EB9">
              <w:rPr>
                <w:sz w:val="24"/>
                <w:szCs w:val="24"/>
              </w:rPr>
              <w:t>1,5</w:t>
            </w:r>
          </w:p>
        </w:tc>
      </w:tr>
      <w:tr w:rsidR="00C059D0" w:rsidRPr="00B57EB9" w:rsidTr="00425276">
        <w:tc>
          <w:tcPr>
            <w:tcW w:w="1809" w:type="dxa"/>
          </w:tcPr>
          <w:p w:rsidR="00C059D0" w:rsidRPr="00B57EB9" w:rsidRDefault="00C059D0" w:rsidP="00365DDE">
            <w:pPr>
              <w:pStyle w:val="BodyText1"/>
              <w:tabs>
                <w:tab w:val="left" w:pos="0"/>
                <w:tab w:val="left" w:pos="426"/>
                <w:tab w:val="left" w:pos="709"/>
                <w:tab w:val="left" w:pos="851"/>
                <w:tab w:val="left" w:pos="993"/>
                <w:tab w:val="left" w:pos="1134"/>
              </w:tabs>
              <w:spacing w:line="240" w:lineRule="auto"/>
              <w:ind w:firstLine="567"/>
              <w:jc w:val="center"/>
              <w:rPr>
                <w:sz w:val="24"/>
                <w:szCs w:val="24"/>
              </w:rPr>
            </w:pPr>
            <w:r w:rsidRPr="00B57EB9">
              <w:rPr>
                <w:sz w:val="24"/>
                <w:szCs w:val="24"/>
              </w:rPr>
              <w:t>2</w:t>
            </w:r>
          </w:p>
        </w:tc>
        <w:tc>
          <w:tcPr>
            <w:tcW w:w="4760" w:type="dxa"/>
          </w:tcPr>
          <w:p w:rsidR="00C059D0" w:rsidRPr="00B57EB9" w:rsidRDefault="00C059D0" w:rsidP="00BB439F">
            <w:pPr>
              <w:pStyle w:val="BodyText1"/>
              <w:tabs>
                <w:tab w:val="left" w:pos="0"/>
                <w:tab w:val="left" w:pos="426"/>
                <w:tab w:val="left" w:pos="709"/>
                <w:tab w:val="left" w:pos="851"/>
                <w:tab w:val="left" w:pos="993"/>
                <w:tab w:val="left" w:pos="1134"/>
              </w:tabs>
              <w:spacing w:line="240" w:lineRule="auto"/>
              <w:ind w:firstLine="567"/>
              <w:jc w:val="center"/>
              <w:rPr>
                <w:sz w:val="24"/>
                <w:szCs w:val="24"/>
              </w:rPr>
            </w:pPr>
            <w:r w:rsidRPr="00B57EB9">
              <w:rPr>
                <w:sz w:val="24"/>
                <w:szCs w:val="24"/>
              </w:rPr>
              <w:t xml:space="preserve">Nuo </w:t>
            </w:r>
            <w:r w:rsidR="00BB439F">
              <w:rPr>
                <w:sz w:val="24"/>
                <w:szCs w:val="24"/>
              </w:rPr>
              <w:t>3,12</w:t>
            </w:r>
            <w:r w:rsidRPr="00B57EB9">
              <w:rPr>
                <w:sz w:val="24"/>
                <w:szCs w:val="24"/>
              </w:rPr>
              <w:t>0 iki 207,98</w:t>
            </w:r>
          </w:p>
        </w:tc>
        <w:tc>
          <w:tcPr>
            <w:tcW w:w="3285" w:type="dxa"/>
            <w:vMerge/>
          </w:tcPr>
          <w:p w:rsidR="00C059D0" w:rsidRPr="00B57EB9" w:rsidRDefault="00C059D0" w:rsidP="00365DDE">
            <w:pPr>
              <w:pStyle w:val="BodyText1"/>
              <w:tabs>
                <w:tab w:val="left" w:pos="0"/>
                <w:tab w:val="left" w:pos="426"/>
                <w:tab w:val="left" w:pos="709"/>
                <w:tab w:val="left" w:pos="851"/>
                <w:tab w:val="left" w:pos="993"/>
                <w:tab w:val="left" w:pos="1134"/>
              </w:tabs>
              <w:spacing w:line="240" w:lineRule="auto"/>
              <w:ind w:firstLine="567"/>
              <w:rPr>
                <w:sz w:val="24"/>
                <w:szCs w:val="24"/>
              </w:rPr>
            </w:pPr>
          </w:p>
        </w:tc>
      </w:tr>
      <w:tr w:rsidR="00C059D0" w:rsidRPr="00B57EB9" w:rsidTr="00425276">
        <w:tc>
          <w:tcPr>
            <w:tcW w:w="1809" w:type="dxa"/>
          </w:tcPr>
          <w:p w:rsidR="00C059D0" w:rsidRPr="00B57EB9" w:rsidRDefault="00C059D0" w:rsidP="00365DDE">
            <w:pPr>
              <w:pStyle w:val="BodyText1"/>
              <w:tabs>
                <w:tab w:val="left" w:pos="0"/>
                <w:tab w:val="left" w:pos="426"/>
                <w:tab w:val="left" w:pos="709"/>
                <w:tab w:val="left" w:pos="851"/>
                <w:tab w:val="left" w:pos="993"/>
                <w:tab w:val="left" w:pos="1134"/>
              </w:tabs>
              <w:spacing w:line="240" w:lineRule="auto"/>
              <w:ind w:firstLine="567"/>
              <w:jc w:val="center"/>
              <w:rPr>
                <w:sz w:val="24"/>
                <w:szCs w:val="24"/>
              </w:rPr>
            </w:pPr>
            <w:r w:rsidRPr="00B57EB9">
              <w:rPr>
                <w:sz w:val="24"/>
                <w:szCs w:val="24"/>
              </w:rPr>
              <w:t>3</w:t>
            </w:r>
          </w:p>
        </w:tc>
        <w:tc>
          <w:tcPr>
            <w:tcW w:w="4760" w:type="dxa"/>
          </w:tcPr>
          <w:p w:rsidR="00C059D0" w:rsidRPr="00B57EB9" w:rsidRDefault="00C059D0" w:rsidP="00365DDE">
            <w:pPr>
              <w:pStyle w:val="BodyText1"/>
              <w:tabs>
                <w:tab w:val="left" w:pos="0"/>
                <w:tab w:val="left" w:pos="426"/>
                <w:tab w:val="left" w:pos="709"/>
                <w:tab w:val="left" w:pos="851"/>
                <w:tab w:val="left" w:pos="993"/>
                <w:tab w:val="left" w:pos="1134"/>
              </w:tabs>
              <w:spacing w:line="240" w:lineRule="auto"/>
              <w:ind w:firstLine="567"/>
              <w:jc w:val="center"/>
              <w:rPr>
                <w:sz w:val="24"/>
                <w:szCs w:val="24"/>
              </w:rPr>
            </w:pPr>
            <w:r w:rsidRPr="00B57EB9">
              <w:rPr>
                <w:sz w:val="24"/>
                <w:szCs w:val="24"/>
              </w:rPr>
              <w:t>Nuo 207,98 iki 1040</w:t>
            </w:r>
          </w:p>
        </w:tc>
        <w:tc>
          <w:tcPr>
            <w:tcW w:w="3285" w:type="dxa"/>
            <w:vMerge/>
          </w:tcPr>
          <w:p w:rsidR="00C059D0" w:rsidRPr="00B57EB9" w:rsidRDefault="00C059D0" w:rsidP="00365DDE">
            <w:pPr>
              <w:pStyle w:val="BodyText1"/>
              <w:tabs>
                <w:tab w:val="left" w:pos="0"/>
                <w:tab w:val="left" w:pos="426"/>
                <w:tab w:val="left" w:pos="709"/>
                <w:tab w:val="left" w:pos="851"/>
                <w:tab w:val="left" w:pos="993"/>
                <w:tab w:val="left" w:pos="1134"/>
              </w:tabs>
              <w:spacing w:line="240" w:lineRule="auto"/>
              <w:ind w:firstLine="567"/>
              <w:rPr>
                <w:sz w:val="24"/>
                <w:szCs w:val="24"/>
              </w:rPr>
            </w:pPr>
          </w:p>
        </w:tc>
      </w:tr>
      <w:tr w:rsidR="00C059D0" w:rsidRPr="00B57EB9" w:rsidTr="00425276">
        <w:tc>
          <w:tcPr>
            <w:tcW w:w="1809" w:type="dxa"/>
          </w:tcPr>
          <w:p w:rsidR="00C059D0" w:rsidRPr="00B57EB9" w:rsidRDefault="00C059D0" w:rsidP="00365DDE">
            <w:pPr>
              <w:pStyle w:val="BodyText1"/>
              <w:tabs>
                <w:tab w:val="left" w:pos="0"/>
                <w:tab w:val="left" w:pos="426"/>
                <w:tab w:val="left" w:pos="709"/>
                <w:tab w:val="left" w:pos="851"/>
                <w:tab w:val="left" w:pos="993"/>
                <w:tab w:val="left" w:pos="1134"/>
              </w:tabs>
              <w:spacing w:line="240" w:lineRule="auto"/>
              <w:ind w:firstLine="567"/>
              <w:jc w:val="center"/>
              <w:rPr>
                <w:sz w:val="24"/>
                <w:szCs w:val="24"/>
              </w:rPr>
            </w:pPr>
            <w:r w:rsidRPr="00B57EB9">
              <w:rPr>
                <w:sz w:val="24"/>
                <w:szCs w:val="24"/>
              </w:rPr>
              <w:t>4</w:t>
            </w:r>
          </w:p>
        </w:tc>
        <w:tc>
          <w:tcPr>
            <w:tcW w:w="4760" w:type="dxa"/>
          </w:tcPr>
          <w:p w:rsidR="00C059D0" w:rsidRPr="00B57EB9" w:rsidRDefault="00C059D0" w:rsidP="00365DDE">
            <w:pPr>
              <w:pStyle w:val="BodyText1"/>
              <w:tabs>
                <w:tab w:val="left" w:pos="0"/>
                <w:tab w:val="left" w:pos="426"/>
                <w:tab w:val="left" w:pos="709"/>
                <w:tab w:val="left" w:pos="851"/>
                <w:tab w:val="left" w:pos="993"/>
                <w:tab w:val="left" w:pos="1134"/>
              </w:tabs>
              <w:spacing w:line="240" w:lineRule="auto"/>
              <w:ind w:firstLine="567"/>
              <w:jc w:val="center"/>
              <w:rPr>
                <w:sz w:val="24"/>
                <w:szCs w:val="24"/>
              </w:rPr>
            </w:pPr>
            <w:r w:rsidRPr="00B57EB9">
              <w:rPr>
                <w:sz w:val="24"/>
                <w:szCs w:val="24"/>
              </w:rPr>
              <w:t>Nuo 1040 iki 10399</w:t>
            </w:r>
          </w:p>
        </w:tc>
        <w:tc>
          <w:tcPr>
            <w:tcW w:w="3285" w:type="dxa"/>
            <w:vMerge/>
          </w:tcPr>
          <w:p w:rsidR="00C059D0" w:rsidRPr="00B57EB9" w:rsidRDefault="00C059D0" w:rsidP="00365DDE">
            <w:pPr>
              <w:pStyle w:val="BodyText1"/>
              <w:tabs>
                <w:tab w:val="left" w:pos="0"/>
                <w:tab w:val="left" w:pos="426"/>
                <w:tab w:val="left" w:pos="709"/>
                <w:tab w:val="left" w:pos="851"/>
                <w:tab w:val="left" w:pos="993"/>
                <w:tab w:val="left" w:pos="1134"/>
              </w:tabs>
              <w:spacing w:line="240" w:lineRule="auto"/>
              <w:ind w:firstLine="567"/>
              <w:rPr>
                <w:sz w:val="24"/>
                <w:szCs w:val="24"/>
              </w:rPr>
            </w:pPr>
          </w:p>
        </w:tc>
      </w:tr>
      <w:tr w:rsidR="00C059D0" w:rsidRPr="00B57EB9" w:rsidTr="00425276">
        <w:tc>
          <w:tcPr>
            <w:tcW w:w="1809" w:type="dxa"/>
          </w:tcPr>
          <w:p w:rsidR="00C059D0" w:rsidRPr="00B57EB9" w:rsidRDefault="00C059D0" w:rsidP="00365DDE">
            <w:pPr>
              <w:pStyle w:val="BodyText1"/>
              <w:tabs>
                <w:tab w:val="left" w:pos="0"/>
                <w:tab w:val="left" w:pos="426"/>
                <w:tab w:val="left" w:pos="709"/>
                <w:tab w:val="left" w:pos="851"/>
                <w:tab w:val="left" w:pos="993"/>
                <w:tab w:val="left" w:pos="1134"/>
              </w:tabs>
              <w:spacing w:line="240" w:lineRule="auto"/>
              <w:ind w:firstLine="567"/>
              <w:jc w:val="center"/>
              <w:rPr>
                <w:sz w:val="24"/>
                <w:szCs w:val="24"/>
              </w:rPr>
            </w:pPr>
            <w:r w:rsidRPr="00B57EB9">
              <w:rPr>
                <w:sz w:val="24"/>
                <w:szCs w:val="24"/>
              </w:rPr>
              <w:t>5</w:t>
            </w:r>
          </w:p>
        </w:tc>
        <w:tc>
          <w:tcPr>
            <w:tcW w:w="4760" w:type="dxa"/>
          </w:tcPr>
          <w:p w:rsidR="00C059D0" w:rsidRPr="00B57EB9" w:rsidRDefault="00C059D0" w:rsidP="00365DDE">
            <w:pPr>
              <w:pStyle w:val="BodyText1"/>
              <w:tabs>
                <w:tab w:val="left" w:pos="0"/>
                <w:tab w:val="left" w:pos="426"/>
                <w:tab w:val="left" w:pos="709"/>
                <w:tab w:val="left" w:pos="851"/>
                <w:tab w:val="left" w:pos="993"/>
                <w:tab w:val="left" w:pos="1134"/>
              </w:tabs>
              <w:spacing w:line="240" w:lineRule="auto"/>
              <w:ind w:firstLine="567"/>
              <w:jc w:val="center"/>
              <w:rPr>
                <w:sz w:val="24"/>
                <w:szCs w:val="24"/>
              </w:rPr>
            </w:pPr>
            <w:r w:rsidRPr="00B57EB9">
              <w:rPr>
                <w:sz w:val="24"/>
                <w:szCs w:val="24"/>
              </w:rPr>
              <w:t>Nuo 10399 iki 51995</w:t>
            </w:r>
          </w:p>
        </w:tc>
        <w:tc>
          <w:tcPr>
            <w:tcW w:w="3285" w:type="dxa"/>
            <w:vMerge/>
          </w:tcPr>
          <w:p w:rsidR="00C059D0" w:rsidRPr="00B57EB9" w:rsidRDefault="00C059D0" w:rsidP="00365DDE">
            <w:pPr>
              <w:pStyle w:val="BodyText1"/>
              <w:tabs>
                <w:tab w:val="left" w:pos="0"/>
                <w:tab w:val="left" w:pos="426"/>
                <w:tab w:val="left" w:pos="709"/>
                <w:tab w:val="left" w:pos="851"/>
                <w:tab w:val="left" w:pos="993"/>
                <w:tab w:val="left" w:pos="1134"/>
              </w:tabs>
              <w:spacing w:line="240" w:lineRule="auto"/>
              <w:ind w:firstLine="567"/>
              <w:rPr>
                <w:sz w:val="24"/>
                <w:szCs w:val="24"/>
              </w:rPr>
            </w:pPr>
          </w:p>
        </w:tc>
      </w:tr>
      <w:tr w:rsidR="00C059D0" w:rsidRPr="00B57EB9" w:rsidTr="00425276">
        <w:tc>
          <w:tcPr>
            <w:tcW w:w="1809" w:type="dxa"/>
          </w:tcPr>
          <w:p w:rsidR="00C059D0" w:rsidRPr="00B57EB9" w:rsidRDefault="00C059D0" w:rsidP="00365DDE">
            <w:pPr>
              <w:pStyle w:val="BodyText1"/>
              <w:tabs>
                <w:tab w:val="left" w:pos="0"/>
                <w:tab w:val="left" w:pos="426"/>
                <w:tab w:val="left" w:pos="709"/>
                <w:tab w:val="left" w:pos="851"/>
                <w:tab w:val="left" w:pos="993"/>
                <w:tab w:val="left" w:pos="1134"/>
              </w:tabs>
              <w:spacing w:line="240" w:lineRule="auto"/>
              <w:ind w:firstLine="567"/>
              <w:jc w:val="center"/>
              <w:rPr>
                <w:sz w:val="24"/>
                <w:szCs w:val="24"/>
              </w:rPr>
            </w:pPr>
            <w:r w:rsidRPr="00B57EB9">
              <w:rPr>
                <w:sz w:val="24"/>
                <w:szCs w:val="24"/>
              </w:rPr>
              <w:t>6</w:t>
            </w:r>
          </w:p>
        </w:tc>
        <w:tc>
          <w:tcPr>
            <w:tcW w:w="4760" w:type="dxa"/>
          </w:tcPr>
          <w:p w:rsidR="00C059D0" w:rsidRPr="00B57EB9" w:rsidRDefault="00C059D0" w:rsidP="00365DDE">
            <w:pPr>
              <w:pStyle w:val="BodyText1"/>
              <w:tabs>
                <w:tab w:val="left" w:pos="0"/>
                <w:tab w:val="left" w:pos="426"/>
                <w:tab w:val="left" w:pos="709"/>
                <w:tab w:val="left" w:pos="851"/>
                <w:tab w:val="left" w:pos="993"/>
                <w:tab w:val="left" w:pos="1134"/>
              </w:tabs>
              <w:spacing w:line="240" w:lineRule="auto"/>
              <w:ind w:firstLine="567"/>
              <w:jc w:val="center"/>
              <w:rPr>
                <w:sz w:val="24"/>
                <w:szCs w:val="24"/>
              </w:rPr>
            </w:pPr>
            <w:r w:rsidRPr="00B57EB9">
              <w:rPr>
                <w:sz w:val="24"/>
                <w:szCs w:val="24"/>
              </w:rPr>
              <w:t>Nuo 51995 iki 155985</w:t>
            </w:r>
          </w:p>
        </w:tc>
        <w:tc>
          <w:tcPr>
            <w:tcW w:w="3285" w:type="dxa"/>
            <w:vMerge/>
          </w:tcPr>
          <w:p w:rsidR="00C059D0" w:rsidRPr="00B57EB9" w:rsidRDefault="00C059D0" w:rsidP="00365DDE">
            <w:pPr>
              <w:pStyle w:val="BodyText1"/>
              <w:tabs>
                <w:tab w:val="left" w:pos="0"/>
                <w:tab w:val="left" w:pos="426"/>
                <w:tab w:val="left" w:pos="709"/>
                <w:tab w:val="left" w:pos="851"/>
                <w:tab w:val="left" w:pos="993"/>
                <w:tab w:val="left" w:pos="1134"/>
              </w:tabs>
              <w:spacing w:line="240" w:lineRule="auto"/>
              <w:ind w:firstLine="567"/>
              <w:rPr>
                <w:sz w:val="24"/>
                <w:szCs w:val="24"/>
              </w:rPr>
            </w:pPr>
          </w:p>
        </w:tc>
      </w:tr>
      <w:tr w:rsidR="00FF4122" w:rsidRPr="00B57EB9" w:rsidTr="00425276">
        <w:tc>
          <w:tcPr>
            <w:tcW w:w="1809" w:type="dxa"/>
          </w:tcPr>
          <w:p w:rsidR="00FF4122" w:rsidRPr="00B57EB9" w:rsidRDefault="00FF4122" w:rsidP="00365DDE">
            <w:pPr>
              <w:pStyle w:val="BodyText1"/>
              <w:tabs>
                <w:tab w:val="left" w:pos="0"/>
                <w:tab w:val="left" w:pos="426"/>
                <w:tab w:val="left" w:pos="709"/>
                <w:tab w:val="left" w:pos="851"/>
                <w:tab w:val="left" w:pos="993"/>
                <w:tab w:val="left" w:pos="1134"/>
              </w:tabs>
              <w:spacing w:line="240" w:lineRule="auto"/>
              <w:ind w:firstLine="567"/>
              <w:jc w:val="center"/>
              <w:rPr>
                <w:sz w:val="24"/>
                <w:szCs w:val="24"/>
              </w:rPr>
            </w:pPr>
            <w:r w:rsidRPr="00B57EB9">
              <w:rPr>
                <w:sz w:val="24"/>
                <w:szCs w:val="24"/>
              </w:rPr>
              <w:t>7</w:t>
            </w:r>
          </w:p>
        </w:tc>
        <w:tc>
          <w:tcPr>
            <w:tcW w:w="4760" w:type="dxa"/>
          </w:tcPr>
          <w:p w:rsidR="00FF4122" w:rsidRPr="00B57EB9" w:rsidRDefault="00FF4122" w:rsidP="00365DDE">
            <w:pPr>
              <w:pStyle w:val="BodyText1"/>
              <w:tabs>
                <w:tab w:val="left" w:pos="0"/>
                <w:tab w:val="left" w:pos="426"/>
                <w:tab w:val="left" w:pos="709"/>
                <w:tab w:val="left" w:pos="851"/>
                <w:tab w:val="left" w:pos="993"/>
                <w:tab w:val="left" w:pos="1134"/>
              </w:tabs>
              <w:spacing w:line="240" w:lineRule="auto"/>
              <w:ind w:firstLine="567"/>
              <w:jc w:val="center"/>
              <w:rPr>
                <w:sz w:val="24"/>
                <w:szCs w:val="24"/>
              </w:rPr>
            </w:pPr>
            <w:r w:rsidRPr="00B57EB9">
              <w:rPr>
                <w:sz w:val="24"/>
                <w:szCs w:val="24"/>
              </w:rPr>
              <w:t>Nuo</w:t>
            </w:r>
            <w:r w:rsidR="00FB0917" w:rsidRPr="00B57EB9">
              <w:rPr>
                <w:sz w:val="24"/>
                <w:szCs w:val="24"/>
              </w:rPr>
              <w:t xml:space="preserve"> 155985</w:t>
            </w:r>
          </w:p>
        </w:tc>
        <w:tc>
          <w:tcPr>
            <w:tcW w:w="3285" w:type="dxa"/>
          </w:tcPr>
          <w:p w:rsidR="00FF4122" w:rsidRPr="00B57EB9" w:rsidRDefault="00C059D0" w:rsidP="00365DDE">
            <w:pPr>
              <w:pStyle w:val="BodyText1"/>
              <w:tabs>
                <w:tab w:val="left" w:pos="0"/>
                <w:tab w:val="left" w:pos="426"/>
                <w:tab w:val="left" w:pos="709"/>
                <w:tab w:val="left" w:pos="851"/>
                <w:tab w:val="left" w:pos="993"/>
                <w:tab w:val="left" w:pos="1134"/>
              </w:tabs>
              <w:spacing w:line="240" w:lineRule="auto"/>
              <w:ind w:firstLine="567"/>
              <w:jc w:val="center"/>
              <w:rPr>
                <w:sz w:val="24"/>
                <w:szCs w:val="24"/>
              </w:rPr>
            </w:pPr>
            <w:r w:rsidRPr="00B57EB9">
              <w:rPr>
                <w:sz w:val="24"/>
                <w:szCs w:val="24"/>
              </w:rPr>
              <w:t>3,0</w:t>
            </w:r>
          </w:p>
        </w:tc>
      </w:tr>
    </w:tbl>
    <w:p w:rsidR="00DB2275" w:rsidRDefault="00DB2275" w:rsidP="00EA56B3">
      <w:pPr>
        <w:tabs>
          <w:tab w:val="left" w:pos="284"/>
          <w:tab w:val="left" w:pos="426"/>
          <w:tab w:val="left" w:pos="709"/>
          <w:tab w:val="left" w:pos="851"/>
        </w:tabs>
        <w:spacing w:after="0" w:line="240" w:lineRule="auto"/>
        <w:jc w:val="both"/>
        <w:rPr>
          <w:rFonts w:ascii="Times New Roman" w:hAnsi="Times New Roman"/>
          <w:bCs/>
          <w:sz w:val="24"/>
          <w:szCs w:val="24"/>
        </w:rPr>
      </w:pPr>
    </w:p>
    <w:p w:rsidR="00DB2275" w:rsidRPr="00B57EB9" w:rsidRDefault="00DB2275" w:rsidP="00EA56B3">
      <w:pPr>
        <w:tabs>
          <w:tab w:val="left" w:pos="284"/>
          <w:tab w:val="left" w:pos="426"/>
          <w:tab w:val="left" w:pos="709"/>
          <w:tab w:val="left" w:pos="851"/>
        </w:tabs>
        <w:spacing w:after="0" w:line="240" w:lineRule="auto"/>
        <w:jc w:val="both"/>
        <w:rPr>
          <w:rFonts w:ascii="Times New Roman" w:hAnsi="Times New Roman"/>
          <w:bCs/>
          <w:sz w:val="24"/>
          <w:szCs w:val="24"/>
        </w:rPr>
      </w:pPr>
    </w:p>
    <w:p w:rsidR="00DF6934" w:rsidRPr="00B57EB9" w:rsidRDefault="00DF6934" w:rsidP="00EA56B3">
      <w:pPr>
        <w:pStyle w:val="BodyText1"/>
        <w:spacing w:line="240" w:lineRule="auto"/>
        <w:ind w:left="360" w:firstLine="0"/>
        <w:jc w:val="center"/>
        <w:rPr>
          <w:rFonts w:eastAsia="Calibri"/>
          <w:b/>
          <w:bCs/>
          <w:color w:val="auto"/>
          <w:sz w:val="24"/>
          <w:szCs w:val="24"/>
        </w:rPr>
      </w:pPr>
      <w:r w:rsidRPr="00B57EB9">
        <w:rPr>
          <w:rFonts w:eastAsia="Calibri"/>
          <w:b/>
          <w:bCs/>
          <w:color w:val="auto"/>
          <w:sz w:val="24"/>
          <w:szCs w:val="24"/>
        </w:rPr>
        <w:t>IX SKYRIUS</w:t>
      </w:r>
    </w:p>
    <w:p w:rsidR="00F34FEA" w:rsidRPr="00B57EB9" w:rsidRDefault="00F34FEA" w:rsidP="00EA56B3">
      <w:pPr>
        <w:pStyle w:val="BodyText1"/>
        <w:spacing w:line="240" w:lineRule="auto"/>
        <w:ind w:left="360" w:firstLine="0"/>
        <w:jc w:val="center"/>
        <w:rPr>
          <w:rFonts w:eastAsia="Calibri"/>
          <w:b/>
          <w:bCs/>
          <w:color w:val="auto"/>
          <w:sz w:val="24"/>
          <w:szCs w:val="24"/>
        </w:rPr>
      </w:pPr>
      <w:r w:rsidRPr="00B57EB9">
        <w:rPr>
          <w:rFonts w:eastAsia="Calibri"/>
          <w:b/>
          <w:bCs/>
          <w:color w:val="auto"/>
          <w:sz w:val="24"/>
          <w:szCs w:val="24"/>
        </w:rPr>
        <w:t>SKIRSTOMO DUJŲ KIEKIO NUSTATYMAS IR SKIRSTYMO SĄLYGOS</w:t>
      </w:r>
    </w:p>
    <w:p w:rsidR="00F34FEA" w:rsidRPr="00B57EB9" w:rsidRDefault="00F34FEA" w:rsidP="00EA56B3">
      <w:pPr>
        <w:tabs>
          <w:tab w:val="left" w:pos="284"/>
          <w:tab w:val="left" w:pos="426"/>
          <w:tab w:val="left" w:pos="709"/>
          <w:tab w:val="left" w:pos="851"/>
        </w:tabs>
        <w:spacing w:after="0" w:line="240" w:lineRule="auto"/>
        <w:jc w:val="both"/>
        <w:rPr>
          <w:rFonts w:ascii="Times New Roman" w:hAnsi="Times New Roman"/>
          <w:bCs/>
          <w:sz w:val="24"/>
          <w:szCs w:val="24"/>
        </w:rPr>
      </w:pPr>
    </w:p>
    <w:p w:rsidR="00EF5B5F" w:rsidRPr="00B57EB9" w:rsidRDefault="00EF5B5F" w:rsidP="00365DDE">
      <w:pPr>
        <w:numPr>
          <w:ilvl w:val="0"/>
          <w:numId w:val="2"/>
        </w:numPr>
        <w:tabs>
          <w:tab w:val="left" w:pos="426"/>
          <w:tab w:val="left" w:pos="993"/>
        </w:tabs>
        <w:spacing w:after="0" w:line="240" w:lineRule="auto"/>
        <w:ind w:left="0" w:firstLine="567"/>
        <w:jc w:val="both"/>
        <w:rPr>
          <w:rFonts w:ascii="Times New Roman" w:hAnsi="Times New Roman"/>
          <w:bCs/>
          <w:sz w:val="24"/>
          <w:szCs w:val="24"/>
        </w:rPr>
      </w:pPr>
      <w:r w:rsidRPr="00B57EB9">
        <w:rPr>
          <w:rFonts w:ascii="Times New Roman" w:hAnsi="Times New Roman"/>
          <w:spacing w:val="-2"/>
          <w:sz w:val="24"/>
          <w:szCs w:val="24"/>
        </w:rPr>
        <w:t xml:space="preserve">Paskirstytas dujų kiekis </w:t>
      </w:r>
      <w:r w:rsidR="00FB0917" w:rsidRPr="00B57EB9">
        <w:rPr>
          <w:rFonts w:ascii="Times New Roman" w:hAnsi="Times New Roman"/>
          <w:spacing w:val="-2"/>
          <w:sz w:val="24"/>
          <w:szCs w:val="24"/>
        </w:rPr>
        <w:t>S</w:t>
      </w:r>
      <w:r w:rsidRPr="00B57EB9">
        <w:rPr>
          <w:rFonts w:ascii="Times New Roman" w:hAnsi="Times New Roman"/>
          <w:spacing w:val="-2"/>
          <w:sz w:val="24"/>
          <w:szCs w:val="24"/>
        </w:rPr>
        <w:t>kirstymo sistemoje nustatomas</w:t>
      </w:r>
      <w:r w:rsidR="00FB0917" w:rsidRPr="00B57EB9">
        <w:rPr>
          <w:rFonts w:ascii="Times New Roman" w:hAnsi="Times New Roman"/>
          <w:spacing w:val="-2"/>
          <w:sz w:val="24"/>
          <w:szCs w:val="24"/>
        </w:rPr>
        <w:t>,</w:t>
      </w:r>
      <w:r w:rsidRPr="00B57EB9">
        <w:rPr>
          <w:rFonts w:ascii="Times New Roman" w:hAnsi="Times New Roman"/>
          <w:spacing w:val="-2"/>
          <w:sz w:val="24"/>
          <w:szCs w:val="24"/>
        </w:rPr>
        <w:t xml:space="preserve"> vadovaujantis Gamtinių dujų apskaitos tvarkos aprašu.</w:t>
      </w:r>
    </w:p>
    <w:p w:rsidR="008C620B" w:rsidRPr="00B57EB9" w:rsidRDefault="007F5073" w:rsidP="00365DDE">
      <w:pPr>
        <w:numPr>
          <w:ilvl w:val="0"/>
          <w:numId w:val="2"/>
        </w:numPr>
        <w:tabs>
          <w:tab w:val="left" w:pos="284"/>
          <w:tab w:val="left" w:pos="426"/>
          <w:tab w:val="left" w:pos="709"/>
          <w:tab w:val="left" w:pos="993"/>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Paskirstytų dujų kiekis s</w:t>
      </w:r>
      <w:r w:rsidR="008C620B" w:rsidRPr="00B57EB9">
        <w:rPr>
          <w:rFonts w:ascii="Times New Roman" w:hAnsi="Times New Roman"/>
          <w:sz w:val="24"/>
          <w:szCs w:val="24"/>
        </w:rPr>
        <w:t>kirstymo sistemoje atsiskaitymų tikslais per ataskaitinį laikotarpį sistemos naudotojui nustatomas sumuojant paskirstytus dujų kiekius:</w:t>
      </w:r>
    </w:p>
    <w:p w:rsidR="0046100E" w:rsidRPr="00B57EB9" w:rsidRDefault="008C620B" w:rsidP="00365DDE">
      <w:pPr>
        <w:numPr>
          <w:ilvl w:val="1"/>
          <w:numId w:val="2"/>
        </w:numPr>
        <w:tabs>
          <w:tab w:val="left" w:pos="567"/>
          <w:tab w:val="left" w:pos="709"/>
          <w:tab w:val="left" w:pos="993"/>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per NVS gautus dujų kiekių matavimo priemonių rodmenis iš kasdienės apskaitos vietų;</w:t>
      </w:r>
    </w:p>
    <w:p w:rsidR="008C620B" w:rsidRPr="00B57EB9" w:rsidRDefault="008C620B" w:rsidP="00365DDE">
      <w:pPr>
        <w:numPr>
          <w:ilvl w:val="1"/>
          <w:numId w:val="2"/>
        </w:numPr>
        <w:tabs>
          <w:tab w:val="left" w:pos="567"/>
          <w:tab w:val="left" w:pos="709"/>
          <w:tab w:val="left" w:pos="993"/>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sistemos nau</w:t>
      </w:r>
      <w:r w:rsidR="007F5073" w:rsidRPr="00B57EB9">
        <w:rPr>
          <w:rFonts w:ascii="Times New Roman" w:hAnsi="Times New Roman"/>
          <w:sz w:val="24"/>
          <w:szCs w:val="24"/>
        </w:rPr>
        <w:t>dotojų raštu</w:t>
      </w:r>
      <w:r w:rsidR="00211261" w:rsidRPr="00B57EB9">
        <w:rPr>
          <w:rFonts w:ascii="Times New Roman" w:hAnsi="Times New Roman"/>
          <w:sz w:val="24"/>
          <w:szCs w:val="24"/>
        </w:rPr>
        <w:t>, ESPS sistema, elektroniniu paštu, faksu</w:t>
      </w:r>
      <w:r w:rsidR="007F5073" w:rsidRPr="00B57EB9">
        <w:rPr>
          <w:rFonts w:ascii="Times New Roman" w:hAnsi="Times New Roman"/>
          <w:sz w:val="24"/>
          <w:szCs w:val="24"/>
        </w:rPr>
        <w:t xml:space="preserve"> deklaruotus </w:t>
      </w:r>
      <w:r w:rsidRPr="00B57EB9">
        <w:rPr>
          <w:rFonts w:ascii="Times New Roman" w:hAnsi="Times New Roman"/>
          <w:sz w:val="24"/>
          <w:szCs w:val="24"/>
        </w:rPr>
        <w:t>dujų kiekio matavimo priemonių rodmenis iš kasdienės ap</w:t>
      </w:r>
      <w:r w:rsidR="007F5073" w:rsidRPr="00B57EB9">
        <w:rPr>
          <w:rFonts w:ascii="Times New Roman" w:hAnsi="Times New Roman"/>
          <w:sz w:val="24"/>
          <w:szCs w:val="24"/>
        </w:rPr>
        <w:t>skaitos vietų, kai NVS neveikia</w:t>
      </w:r>
      <w:r w:rsidR="00FB0917" w:rsidRPr="00B57EB9">
        <w:rPr>
          <w:rFonts w:ascii="Times New Roman" w:hAnsi="Times New Roman"/>
          <w:sz w:val="24"/>
          <w:szCs w:val="24"/>
        </w:rPr>
        <w:t>, pagal</w:t>
      </w:r>
      <w:r w:rsidR="00196EEF" w:rsidRPr="00B57EB9">
        <w:rPr>
          <w:rFonts w:ascii="Times New Roman" w:hAnsi="Times New Roman"/>
          <w:sz w:val="24"/>
          <w:szCs w:val="24"/>
        </w:rPr>
        <w:t xml:space="preserve"> </w:t>
      </w:r>
      <w:r w:rsidR="00211261" w:rsidRPr="00B57EB9">
        <w:rPr>
          <w:rFonts w:ascii="Times New Roman" w:hAnsi="Times New Roman"/>
          <w:sz w:val="24"/>
          <w:szCs w:val="24"/>
        </w:rPr>
        <w:t>duomenis iš nekasdienių apskaitos vietų, gautus elektroniniu paštu, faksu.</w:t>
      </w:r>
    </w:p>
    <w:p w:rsidR="00475879" w:rsidRPr="00B57EB9" w:rsidRDefault="00B00006" w:rsidP="00B00006">
      <w:pPr>
        <w:numPr>
          <w:ilvl w:val="1"/>
          <w:numId w:val="2"/>
        </w:numPr>
        <w:tabs>
          <w:tab w:val="left" w:pos="567"/>
          <w:tab w:val="left" w:pos="709"/>
          <w:tab w:val="left" w:pos="993"/>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Pagal SSO apskaičiuotą sistemos naudotojo buitiniams vartotojams paskirstytų dujų kiekį.</w:t>
      </w:r>
    </w:p>
    <w:p w:rsidR="0046100E" w:rsidRPr="00B57EB9" w:rsidRDefault="008C620B" w:rsidP="00365DDE">
      <w:pPr>
        <w:numPr>
          <w:ilvl w:val="0"/>
          <w:numId w:val="2"/>
        </w:numPr>
        <w:tabs>
          <w:tab w:val="left" w:pos="426"/>
          <w:tab w:val="left" w:pos="993"/>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Paskirstytam dujų kiekiui nustatyti SSO turi teisę naudoti SSO užfiksuotus dujų kiekio matavimo priemonių rodmenis, jeigu iš jų yra galimybė nustatyti per ataskaitinį laikotarpį sistemos naudotojui paskirstytą dujų kiekį.</w:t>
      </w:r>
    </w:p>
    <w:p w:rsidR="008E5FBD" w:rsidRPr="00B57EB9" w:rsidRDefault="002831AC" w:rsidP="00365DDE">
      <w:pPr>
        <w:numPr>
          <w:ilvl w:val="0"/>
          <w:numId w:val="2"/>
        </w:numPr>
        <w:tabs>
          <w:tab w:val="left" w:pos="426"/>
          <w:tab w:val="left" w:pos="993"/>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lastRenderedPageBreak/>
        <w:t>Kai SSO</w:t>
      </w:r>
      <w:r w:rsidR="008C620B" w:rsidRPr="00B57EB9">
        <w:rPr>
          <w:rFonts w:ascii="Times New Roman" w:hAnsi="Times New Roman"/>
          <w:sz w:val="24"/>
          <w:szCs w:val="24"/>
        </w:rPr>
        <w:t xml:space="preserve"> darbuotojų užfiksuoti dujų kiekio matavimo priemonių rodmenys ir du</w:t>
      </w:r>
      <w:r w:rsidR="00AD7F20" w:rsidRPr="00B57EB9">
        <w:rPr>
          <w:rFonts w:ascii="Times New Roman" w:hAnsi="Times New Roman"/>
          <w:sz w:val="24"/>
          <w:szCs w:val="24"/>
        </w:rPr>
        <w:t xml:space="preserve">omenys skiriasi nuo </w:t>
      </w:r>
      <w:r w:rsidR="008C620B" w:rsidRPr="00B57EB9">
        <w:rPr>
          <w:rFonts w:ascii="Times New Roman" w:hAnsi="Times New Roman"/>
          <w:sz w:val="24"/>
          <w:szCs w:val="24"/>
        </w:rPr>
        <w:t>sistemos naudotojo deklaruotų ar per NVS surinktų duo</w:t>
      </w:r>
      <w:r w:rsidRPr="00B57EB9">
        <w:rPr>
          <w:rFonts w:ascii="Times New Roman" w:hAnsi="Times New Roman"/>
          <w:sz w:val="24"/>
          <w:szCs w:val="24"/>
        </w:rPr>
        <w:t>menų, taikomi SSO</w:t>
      </w:r>
      <w:r w:rsidR="008C620B" w:rsidRPr="00B57EB9">
        <w:rPr>
          <w:rFonts w:ascii="Times New Roman" w:hAnsi="Times New Roman"/>
          <w:sz w:val="24"/>
          <w:szCs w:val="24"/>
        </w:rPr>
        <w:t xml:space="preserve"> darbuotojų užfiksuoti dujų kiekio matavimo priemonių duomenys, apie tai informavus</w:t>
      </w:r>
      <w:r w:rsidRPr="00B57EB9">
        <w:rPr>
          <w:rFonts w:ascii="Times New Roman" w:hAnsi="Times New Roman"/>
          <w:sz w:val="24"/>
          <w:szCs w:val="24"/>
        </w:rPr>
        <w:t xml:space="preserve"> sistemos naudotojus</w:t>
      </w:r>
      <w:r w:rsidR="008C620B" w:rsidRPr="00B57EB9">
        <w:rPr>
          <w:rFonts w:ascii="Times New Roman" w:hAnsi="Times New Roman"/>
          <w:sz w:val="24"/>
          <w:szCs w:val="24"/>
        </w:rPr>
        <w:t>.</w:t>
      </w:r>
    </w:p>
    <w:p w:rsidR="002831AC" w:rsidRPr="00B57EB9" w:rsidRDefault="008E5FBD" w:rsidP="00365DDE">
      <w:pPr>
        <w:numPr>
          <w:ilvl w:val="0"/>
          <w:numId w:val="2"/>
        </w:numPr>
        <w:tabs>
          <w:tab w:val="left" w:pos="426"/>
          <w:tab w:val="left" w:pos="993"/>
        </w:tabs>
        <w:spacing w:after="0" w:line="240" w:lineRule="auto"/>
        <w:ind w:left="0" w:firstLine="567"/>
        <w:jc w:val="both"/>
        <w:rPr>
          <w:rFonts w:ascii="Times New Roman" w:hAnsi="Times New Roman"/>
          <w:bCs/>
          <w:sz w:val="24"/>
          <w:szCs w:val="24"/>
        </w:rPr>
      </w:pPr>
      <w:r w:rsidRPr="00B57EB9">
        <w:rPr>
          <w:rFonts w:ascii="Times New Roman" w:hAnsi="Times New Roman"/>
          <w:bCs/>
          <w:sz w:val="24"/>
          <w:szCs w:val="24"/>
        </w:rPr>
        <w:t>Vadovaujantis Balansavimo taisyklėmis s</w:t>
      </w:r>
      <w:r w:rsidR="008C620B" w:rsidRPr="00B57EB9">
        <w:rPr>
          <w:rFonts w:ascii="Times New Roman" w:hAnsi="Times New Roman"/>
          <w:sz w:val="24"/>
          <w:szCs w:val="24"/>
        </w:rPr>
        <w:t>istemos naudotojai</w:t>
      </w:r>
      <w:r w:rsidR="00A90915" w:rsidRPr="00B57EB9">
        <w:rPr>
          <w:rFonts w:ascii="Times New Roman" w:hAnsi="Times New Roman"/>
          <w:sz w:val="24"/>
          <w:szCs w:val="24"/>
        </w:rPr>
        <w:t>,</w:t>
      </w:r>
      <w:r w:rsidR="008C620B" w:rsidRPr="00B57EB9">
        <w:rPr>
          <w:rFonts w:ascii="Times New Roman" w:hAnsi="Times New Roman"/>
          <w:sz w:val="24"/>
          <w:szCs w:val="24"/>
        </w:rPr>
        <w:t xml:space="preserve"> </w:t>
      </w:r>
      <w:r w:rsidRPr="00B57EB9">
        <w:rPr>
          <w:rFonts w:ascii="Times New Roman" w:hAnsi="Times New Roman"/>
          <w:sz w:val="24"/>
          <w:szCs w:val="24"/>
          <w:lang w:eastAsia="lt-LT"/>
        </w:rPr>
        <w:t xml:space="preserve">kurie per metus sunaudoja </w:t>
      </w:r>
      <w:r w:rsidR="00A90915" w:rsidRPr="00B57EB9">
        <w:rPr>
          <w:rFonts w:ascii="Times New Roman" w:hAnsi="Times New Roman"/>
          <w:sz w:val="24"/>
          <w:szCs w:val="24"/>
          <w:lang w:eastAsia="lt-LT"/>
        </w:rPr>
        <w:t>daugiau kaip</w:t>
      </w:r>
      <w:r w:rsidRPr="00B57EB9">
        <w:rPr>
          <w:rFonts w:ascii="Times New Roman" w:hAnsi="Times New Roman"/>
          <w:sz w:val="24"/>
          <w:szCs w:val="24"/>
          <w:lang w:eastAsia="lt-LT"/>
        </w:rPr>
        <w:t xml:space="preserve"> 207,98 MWh gamtinių dujų</w:t>
      </w:r>
      <w:r w:rsidR="00A90915" w:rsidRPr="00B57EB9">
        <w:rPr>
          <w:rFonts w:ascii="Times New Roman" w:hAnsi="Times New Roman"/>
          <w:sz w:val="24"/>
          <w:szCs w:val="24"/>
          <w:lang w:eastAsia="lt-LT"/>
        </w:rPr>
        <w:t xml:space="preserve">, </w:t>
      </w:r>
      <w:r w:rsidR="008C620B" w:rsidRPr="00B57EB9">
        <w:rPr>
          <w:rFonts w:ascii="Times New Roman" w:hAnsi="Times New Roman"/>
          <w:sz w:val="24"/>
          <w:szCs w:val="24"/>
        </w:rPr>
        <w:t>apskaitos vietoje apskaitytą dujų kiekį ir dujų kiekio matavimo priemonių rodmenis privalo pranešti (deklaruoti</w:t>
      </w:r>
      <w:r w:rsidR="00AD7F20" w:rsidRPr="00B57EB9">
        <w:rPr>
          <w:rFonts w:ascii="Times New Roman" w:hAnsi="Times New Roman"/>
          <w:sz w:val="24"/>
          <w:szCs w:val="24"/>
        </w:rPr>
        <w:t xml:space="preserve"> ESPS sistema</w:t>
      </w:r>
      <w:r w:rsidR="008C620B" w:rsidRPr="00B57EB9">
        <w:rPr>
          <w:rFonts w:ascii="Times New Roman" w:hAnsi="Times New Roman"/>
          <w:sz w:val="24"/>
          <w:szCs w:val="24"/>
        </w:rPr>
        <w:t>) tokiais terminais:</w:t>
      </w:r>
    </w:p>
    <w:p w:rsidR="005A347A" w:rsidRPr="00B57EB9" w:rsidRDefault="008C620B" w:rsidP="00365DDE">
      <w:pPr>
        <w:numPr>
          <w:ilvl w:val="1"/>
          <w:numId w:val="2"/>
        </w:numPr>
        <w:tabs>
          <w:tab w:val="left" w:pos="709"/>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iš kasdienių apskaitos vietų, kai nuotolinio duomenų surinkimo sistema (NVS) neveikia ir kai dėl to yra g</w:t>
      </w:r>
      <w:r w:rsidR="002831AC" w:rsidRPr="00B57EB9">
        <w:rPr>
          <w:rFonts w:ascii="Times New Roman" w:hAnsi="Times New Roman"/>
          <w:sz w:val="24"/>
          <w:szCs w:val="24"/>
        </w:rPr>
        <w:t>autas pranešimas iš SSO</w:t>
      </w:r>
      <w:r w:rsidRPr="00B57EB9">
        <w:rPr>
          <w:rFonts w:ascii="Times New Roman" w:hAnsi="Times New Roman"/>
          <w:sz w:val="24"/>
          <w:szCs w:val="24"/>
        </w:rPr>
        <w:t xml:space="preserve"> – iki 1</w:t>
      </w:r>
      <w:r w:rsidR="009E2E3E" w:rsidRPr="00B57EB9">
        <w:rPr>
          <w:rFonts w:ascii="Times New Roman" w:hAnsi="Times New Roman"/>
          <w:sz w:val="24"/>
          <w:szCs w:val="24"/>
        </w:rPr>
        <w:t>0</w:t>
      </w:r>
      <w:r w:rsidRPr="00B57EB9">
        <w:rPr>
          <w:rFonts w:ascii="Times New Roman" w:hAnsi="Times New Roman"/>
          <w:sz w:val="24"/>
          <w:szCs w:val="24"/>
        </w:rPr>
        <w:t xml:space="preserve"> val. darbo dienos, einančios po praėjusios paros</w:t>
      </w:r>
      <w:r w:rsidR="00A90915" w:rsidRPr="00B57EB9">
        <w:rPr>
          <w:rFonts w:ascii="Times New Roman" w:hAnsi="Times New Roman"/>
          <w:sz w:val="24"/>
          <w:szCs w:val="24"/>
        </w:rPr>
        <w:t>,</w:t>
      </w:r>
      <w:r w:rsidRPr="00B57EB9">
        <w:rPr>
          <w:rFonts w:ascii="Times New Roman" w:hAnsi="Times New Roman"/>
          <w:sz w:val="24"/>
          <w:szCs w:val="24"/>
        </w:rPr>
        <w:t xml:space="preserve"> už kurią turi būti de</w:t>
      </w:r>
      <w:r w:rsidR="002831AC" w:rsidRPr="00B57EB9">
        <w:rPr>
          <w:rFonts w:ascii="Times New Roman" w:hAnsi="Times New Roman"/>
          <w:sz w:val="24"/>
          <w:szCs w:val="24"/>
        </w:rPr>
        <w:t>klaruoti duomenys;</w:t>
      </w:r>
    </w:p>
    <w:p w:rsidR="005A347A" w:rsidRPr="00B57EB9" w:rsidRDefault="008C620B" w:rsidP="00365DDE">
      <w:pPr>
        <w:numPr>
          <w:ilvl w:val="1"/>
          <w:numId w:val="2"/>
        </w:numPr>
        <w:tabs>
          <w:tab w:val="left" w:pos="709"/>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iš nekasdienių apskaitos vietų –</w:t>
      </w:r>
      <w:r w:rsidR="003F03D1" w:rsidRPr="00B57EB9">
        <w:rPr>
          <w:rFonts w:ascii="Times New Roman" w:hAnsi="Times New Roman"/>
          <w:sz w:val="24"/>
          <w:szCs w:val="24"/>
        </w:rPr>
        <w:t xml:space="preserve"> </w:t>
      </w:r>
      <w:r w:rsidR="00740532" w:rsidRPr="00B57EB9">
        <w:rPr>
          <w:rFonts w:ascii="Times New Roman" w:hAnsi="Times New Roman"/>
          <w:sz w:val="24"/>
          <w:szCs w:val="24"/>
        </w:rPr>
        <w:t>iki</w:t>
      </w:r>
      <w:r w:rsidR="009E2E3E" w:rsidRPr="00B57EB9">
        <w:rPr>
          <w:rFonts w:ascii="Times New Roman" w:hAnsi="Times New Roman"/>
          <w:sz w:val="24"/>
          <w:szCs w:val="24"/>
        </w:rPr>
        <w:t xml:space="preserve"> 10</w:t>
      </w:r>
      <w:r w:rsidRPr="00B57EB9">
        <w:rPr>
          <w:rFonts w:ascii="Times New Roman" w:hAnsi="Times New Roman"/>
          <w:sz w:val="24"/>
          <w:szCs w:val="24"/>
        </w:rPr>
        <w:t xml:space="preserve"> val.</w:t>
      </w:r>
      <w:r w:rsidR="002831AC" w:rsidRPr="00B57EB9">
        <w:rPr>
          <w:rFonts w:ascii="Times New Roman" w:hAnsi="Times New Roman"/>
          <w:sz w:val="24"/>
          <w:szCs w:val="24"/>
        </w:rPr>
        <w:t xml:space="preserve"> darbo dienos einančios po dujų paros ir ne vėliau kaip antrąją darbo dieną </w:t>
      </w:r>
      <w:r w:rsidRPr="00B57EB9">
        <w:rPr>
          <w:rFonts w:ascii="Times New Roman" w:hAnsi="Times New Roman"/>
          <w:sz w:val="24"/>
          <w:szCs w:val="24"/>
        </w:rPr>
        <w:t>pasibaigus ataskaitiniam mėnesiui, už per ataskaitinį laikotarpį priimtą dujų kiekį ir dujų kiekio matavimo priemonių rodmenis;</w:t>
      </w:r>
    </w:p>
    <w:p w:rsidR="005A347A" w:rsidRPr="00B57EB9" w:rsidRDefault="008C620B" w:rsidP="00365DDE">
      <w:pPr>
        <w:numPr>
          <w:ilvl w:val="1"/>
          <w:numId w:val="2"/>
        </w:numPr>
        <w:tabs>
          <w:tab w:val="left" w:pos="709"/>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per 5 darbo dienas pasibaigus </w:t>
      </w:r>
      <w:r w:rsidR="00657471" w:rsidRPr="00B57EB9">
        <w:rPr>
          <w:rFonts w:ascii="Times New Roman" w:hAnsi="Times New Roman"/>
          <w:sz w:val="24"/>
          <w:szCs w:val="24"/>
        </w:rPr>
        <w:t>buitinių sistemos naudotojų</w:t>
      </w:r>
      <w:r w:rsidRPr="00B57EB9">
        <w:rPr>
          <w:rFonts w:ascii="Times New Roman" w:hAnsi="Times New Roman"/>
          <w:sz w:val="24"/>
          <w:szCs w:val="24"/>
        </w:rPr>
        <w:t xml:space="preserve"> atsiskaitymo už ataskaitinį mėnesį laikotarpiui </w:t>
      </w:r>
      <w:r w:rsidRPr="00B57EB9">
        <w:rPr>
          <w:rFonts w:ascii="Times New Roman" w:hAnsi="Times New Roman"/>
          <w:spacing w:val="-2"/>
          <w:sz w:val="24"/>
          <w:szCs w:val="24"/>
        </w:rPr>
        <w:t>–</w:t>
      </w:r>
      <w:r w:rsidR="00657471" w:rsidRPr="00B57EB9">
        <w:rPr>
          <w:rFonts w:ascii="Times New Roman" w:hAnsi="Times New Roman"/>
          <w:sz w:val="24"/>
          <w:szCs w:val="24"/>
        </w:rPr>
        <w:t xml:space="preserve"> buitinių sistemos naudotojų</w:t>
      </w:r>
      <w:r w:rsidRPr="00B57EB9">
        <w:rPr>
          <w:rFonts w:ascii="Times New Roman" w:hAnsi="Times New Roman"/>
          <w:sz w:val="24"/>
          <w:szCs w:val="24"/>
        </w:rPr>
        <w:t xml:space="preserve"> dujų kiekio matavimo priemonių rodmenis ir suvartotą dujų kiekį per ataskaitinį laikotarpį.</w:t>
      </w:r>
    </w:p>
    <w:p w:rsidR="005A347A" w:rsidRPr="00B57EB9" w:rsidRDefault="008C620B" w:rsidP="00365DDE">
      <w:pPr>
        <w:numPr>
          <w:ilvl w:val="0"/>
          <w:numId w:val="2"/>
        </w:numPr>
        <w:tabs>
          <w:tab w:val="left" w:pos="426"/>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Dujų kiekio matavimo priemonių duomenis </w:t>
      </w:r>
      <w:r w:rsidR="00657471" w:rsidRPr="00B57EB9">
        <w:rPr>
          <w:rFonts w:ascii="Times New Roman" w:hAnsi="Times New Roman"/>
          <w:sz w:val="24"/>
          <w:szCs w:val="24"/>
        </w:rPr>
        <w:t>SSO</w:t>
      </w:r>
      <w:r w:rsidR="00AD7F20" w:rsidRPr="00B57EB9">
        <w:rPr>
          <w:rFonts w:ascii="Times New Roman" w:hAnsi="Times New Roman"/>
          <w:sz w:val="24"/>
          <w:szCs w:val="24"/>
        </w:rPr>
        <w:t xml:space="preserve"> gali perduoti, </w:t>
      </w:r>
      <w:r w:rsidRPr="00B57EB9">
        <w:rPr>
          <w:rFonts w:ascii="Times New Roman" w:hAnsi="Times New Roman"/>
          <w:sz w:val="24"/>
          <w:szCs w:val="24"/>
        </w:rPr>
        <w:t>deklaruoti įgali</w:t>
      </w:r>
      <w:r w:rsidR="00AD7F20" w:rsidRPr="00B57EB9">
        <w:rPr>
          <w:rFonts w:ascii="Times New Roman" w:hAnsi="Times New Roman"/>
          <w:sz w:val="24"/>
          <w:szCs w:val="24"/>
        </w:rPr>
        <w:t xml:space="preserve">oti </w:t>
      </w:r>
      <w:r w:rsidRPr="00B57EB9">
        <w:rPr>
          <w:rFonts w:ascii="Times New Roman" w:hAnsi="Times New Roman"/>
          <w:sz w:val="24"/>
          <w:szCs w:val="24"/>
        </w:rPr>
        <w:t>skirstymo sutartyse nurodyti asmenys.</w:t>
      </w:r>
    </w:p>
    <w:p w:rsidR="005A347A" w:rsidRPr="00B57EB9" w:rsidRDefault="008C620B" w:rsidP="00365DDE">
      <w:pPr>
        <w:numPr>
          <w:ilvl w:val="0"/>
          <w:numId w:val="2"/>
        </w:numPr>
        <w:tabs>
          <w:tab w:val="left" w:pos="426"/>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Kai yra atliekama dujų kiekio matavimo priemonės metrologinė patikra arba kai</w:t>
      </w:r>
      <w:r w:rsidR="00AD7F20" w:rsidRPr="00B57EB9">
        <w:rPr>
          <w:rFonts w:ascii="Times New Roman" w:hAnsi="Times New Roman"/>
          <w:sz w:val="24"/>
          <w:szCs w:val="24"/>
        </w:rPr>
        <w:t xml:space="preserve"> gamtinių dujų sistemos naudotojams</w:t>
      </w:r>
      <w:r w:rsidRPr="00B57EB9">
        <w:rPr>
          <w:rFonts w:ascii="Times New Roman" w:hAnsi="Times New Roman"/>
          <w:sz w:val="24"/>
          <w:szCs w:val="24"/>
        </w:rPr>
        <w:t xml:space="preserve"> a</w:t>
      </w:r>
      <w:r w:rsidR="00AD7F20" w:rsidRPr="00B57EB9">
        <w:rPr>
          <w:rFonts w:ascii="Times New Roman" w:hAnsi="Times New Roman"/>
          <w:sz w:val="24"/>
          <w:szCs w:val="24"/>
        </w:rPr>
        <w:t>r buitiniams gamtinių dujų sistemos naudotojams</w:t>
      </w:r>
      <w:r w:rsidR="00657471" w:rsidRPr="00B57EB9">
        <w:rPr>
          <w:rFonts w:ascii="Times New Roman" w:hAnsi="Times New Roman"/>
          <w:sz w:val="24"/>
          <w:szCs w:val="24"/>
        </w:rPr>
        <w:t xml:space="preserve"> </w:t>
      </w:r>
      <w:r w:rsidR="00AD7F20" w:rsidRPr="00B57EB9">
        <w:rPr>
          <w:rFonts w:ascii="Times New Roman" w:hAnsi="Times New Roman"/>
          <w:sz w:val="24"/>
          <w:szCs w:val="24"/>
        </w:rPr>
        <w:t xml:space="preserve">SSO </w:t>
      </w:r>
      <w:r w:rsidR="00657471" w:rsidRPr="00B57EB9">
        <w:rPr>
          <w:rFonts w:ascii="Times New Roman" w:hAnsi="Times New Roman"/>
          <w:sz w:val="24"/>
          <w:szCs w:val="24"/>
        </w:rPr>
        <w:t xml:space="preserve">praneša </w:t>
      </w:r>
      <w:r w:rsidRPr="00B57EB9">
        <w:rPr>
          <w:rFonts w:ascii="Times New Roman" w:hAnsi="Times New Roman"/>
          <w:sz w:val="24"/>
          <w:szCs w:val="24"/>
        </w:rPr>
        <w:t>apie pastebėtą dujų kiekio matavimo priemonės gedimą, išderinimą, dujų kiekis skaičiuojamas nuo dujų kiekio matavimo priemonės gedimo, išderinimo pradžios iki gedimo pašalinimo bei suderinimo dienos ar kol atliekama patikra pagal paskutinių 3 parų vidutinį dujų suvartojimą, įvertinant dujinių prietaisų darbinį galingumą arba skaičiuojamas kitu būdu šalims susitarus. Tokiu pat būdu dujų kiekis apskaičiuojamas</w:t>
      </w:r>
      <w:r w:rsidR="00A90915" w:rsidRPr="00B57EB9">
        <w:rPr>
          <w:rFonts w:ascii="Times New Roman" w:hAnsi="Times New Roman"/>
          <w:sz w:val="24"/>
          <w:szCs w:val="24"/>
        </w:rPr>
        <w:t>,</w:t>
      </w:r>
      <w:r w:rsidRPr="00B57EB9">
        <w:rPr>
          <w:rFonts w:ascii="Times New Roman" w:hAnsi="Times New Roman"/>
          <w:sz w:val="24"/>
          <w:szCs w:val="24"/>
        </w:rPr>
        <w:t xml:space="preserve"> kai neveikia nuotolinio duomenų surinkimo sistema </w:t>
      </w:r>
      <w:r w:rsidR="007F0B95" w:rsidRPr="00B57EB9">
        <w:rPr>
          <w:rFonts w:ascii="Times New Roman" w:hAnsi="Times New Roman"/>
          <w:sz w:val="24"/>
          <w:szCs w:val="24"/>
        </w:rPr>
        <w:t xml:space="preserve">ir SSO negauna duomenų </w:t>
      </w:r>
      <w:r w:rsidR="003F03D1" w:rsidRPr="00B57EB9">
        <w:rPr>
          <w:rFonts w:ascii="Times New Roman" w:hAnsi="Times New Roman"/>
          <w:sz w:val="24"/>
          <w:szCs w:val="24"/>
        </w:rPr>
        <w:t>Šiame Taisyklių skyriuje</w:t>
      </w:r>
      <w:r w:rsidRPr="00B57EB9">
        <w:rPr>
          <w:rFonts w:ascii="Times New Roman" w:hAnsi="Times New Roman"/>
          <w:sz w:val="24"/>
          <w:szCs w:val="24"/>
        </w:rPr>
        <w:t xml:space="preserve"> nustatyta tvarka.</w:t>
      </w:r>
    </w:p>
    <w:p w:rsidR="005A347A" w:rsidRPr="00B57EB9" w:rsidRDefault="003567C8" w:rsidP="00365DDE">
      <w:pPr>
        <w:numPr>
          <w:ilvl w:val="0"/>
          <w:numId w:val="2"/>
        </w:numPr>
        <w:tabs>
          <w:tab w:val="left" w:pos="426"/>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Jei gamtinių dujų sistemos naudotojams</w:t>
      </w:r>
      <w:r w:rsidR="008C620B" w:rsidRPr="00B57EB9">
        <w:rPr>
          <w:rFonts w:ascii="Times New Roman" w:hAnsi="Times New Roman"/>
          <w:sz w:val="24"/>
          <w:szCs w:val="24"/>
        </w:rPr>
        <w:t xml:space="preserve"> dujų srautas nesiekia skirstymo sutartyje nurodytos mažiausios leistinos dujų srauto ribos </w:t>
      </w:r>
      <w:proofErr w:type="spellStart"/>
      <w:r w:rsidR="008C620B" w:rsidRPr="00B57EB9">
        <w:rPr>
          <w:rFonts w:ascii="Times New Roman" w:hAnsi="Times New Roman"/>
          <w:sz w:val="24"/>
          <w:szCs w:val="24"/>
        </w:rPr>
        <w:t>Q</w:t>
      </w:r>
      <w:r w:rsidR="008C620B" w:rsidRPr="00B57EB9">
        <w:rPr>
          <w:rFonts w:ascii="Times New Roman" w:hAnsi="Times New Roman"/>
          <w:sz w:val="24"/>
          <w:szCs w:val="24"/>
          <w:vertAlign w:val="subscript"/>
        </w:rPr>
        <w:t>min</w:t>
      </w:r>
      <w:proofErr w:type="spellEnd"/>
      <w:r w:rsidR="007F0B95" w:rsidRPr="00B57EB9">
        <w:rPr>
          <w:rFonts w:ascii="Times New Roman" w:hAnsi="Times New Roman"/>
          <w:sz w:val="24"/>
          <w:szCs w:val="24"/>
        </w:rPr>
        <w:t xml:space="preserve">, </w:t>
      </w:r>
      <w:r w:rsidR="00657471" w:rsidRPr="00B57EB9">
        <w:rPr>
          <w:rFonts w:ascii="Times New Roman" w:hAnsi="Times New Roman"/>
          <w:sz w:val="24"/>
          <w:szCs w:val="24"/>
        </w:rPr>
        <w:t>sistemos naudotojams</w:t>
      </w:r>
      <w:r w:rsidR="008C620B" w:rsidRPr="00B57EB9">
        <w:rPr>
          <w:rFonts w:ascii="Times New Roman" w:hAnsi="Times New Roman"/>
          <w:sz w:val="24"/>
          <w:szCs w:val="24"/>
        </w:rPr>
        <w:t xml:space="preserve"> jis skaičiuojamas pagal mažiausią leistiną dujų srautą </w:t>
      </w:r>
      <w:proofErr w:type="spellStart"/>
      <w:r w:rsidR="008C620B" w:rsidRPr="00B57EB9">
        <w:rPr>
          <w:rFonts w:ascii="Times New Roman" w:hAnsi="Times New Roman"/>
          <w:sz w:val="24"/>
          <w:szCs w:val="24"/>
        </w:rPr>
        <w:t>Q</w:t>
      </w:r>
      <w:r w:rsidR="008C620B" w:rsidRPr="00B57EB9">
        <w:rPr>
          <w:rFonts w:ascii="Times New Roman" w:hAnsi="Times New Roman"/>
          <w:sz w:val="24"/>
          <w:szCs w:val="24"/>
          <w:vertAlign w:val="subscript"/>
        </w:rPr>
        <w:t>min</w:t>
      </w:r>
      <w:proofErr w:type="spellEnd"/>
      <w:r w:rsidR="008C620B" w:rsidRPr="00B57EB9">
        <w:rPr>
          <w:rFonts w:ascii="Times New Roman" w:hAnsi="Times New Roman"/>
          <w:sz w:val="24"/>
          <w:szCs w:val="24"/>
        </w:rPr>
        <w:t>.</w:t>
      </w:r>
    </w:p>
    <w:p w:rsidR="005A347A" w:rsidRPr="00B57EB9" w:rsidRDefault="00657471" w:rsidP="00365DDE">
      <w:pPr>
        <w:numPr>
          <w:ilvl w:val="0"/>
          <w:numId w:val="2"/>
        </w:numPr>
        <w:tabs>
          <w:tab w:val="left" w:pos="426"/>
          <w:tab w:val="left" w:pos="993"/>
        </w:tabs>
        <w:spacing w:after="0" w:line="240" w:lineRule="auto"/>
        <w:ind w:left="0" w:firstLine="567"/>
        <w:jc w:val="both"/>
        <w:rPr>
          <w:rFonts w:ascii="Times New Roman" w:hAnsi="Times New Roman"/>
          <w:sz w:val="24"/>
          <w:szCs w:val="24"/>
        </w:rPr>
      </w:pPr>
      <w:r w:rsidRPr="00B57EB9">
        <w:rPr>
          <w:rFonts w:ascii="Times New Roman" w:hAnsi="Times New Roman"/>
          <w:bCs/>
          <w:sz w:val="24"/>
          <w:szCs w:val="24"/>
        </w:rPr>
        <w:t>SSO</w:t>
      </w:r>
      <w:r w:rsidR="008C620B" w:rsidRPr="00B57EB9">
        <w:rPr>
          <w:rFonts w:ascii="Times New Roman" w:hAnsi="Times New Roman"/>
          <w:iCs/>
          <w:sz w:val="24"/>
          <w:szCs w:val="24"/>
          <w:lang w:eastAsia="lt-LT"/>
        </w:rPr>
        <w:t xml:space="preserve"> </w:t>
      </w:r>
      <w:r w:rsidR="008C620B" w:rsidRPr="00B57EB9">
        <w:rPr>
          <w:rFonts w:ascii="Times New Roman" w:hAnsi="Times New Roman"/>
          <w:sz w:val="24"/>
          <w:szCs w:val="24"/>
          <w:lang w:eastAsia="lt-LT"/>
        </w:rPr>
        <w:t xml:space="preserve">sumuoja </w:t>
      </w:r>
      <w:r w:rsidR="00912444" w:rsidRPr="00B57EB9">
        <w:rPr>
          <w:rFonts w:ascii="Times New Roman" w:hAnsi="Times New Roman"/>
          <w:sz w:val="24"/>
          <w:szCs w:val="24"/>
          <w:lang w:eastAsia="lt-LT"/>
        </w:rPr>
        <w:t>nebuitin</w:t>
      </w:r>
      <w:r w:rsidR="00A90915" w:rsidRPr="00B57EB9">
        <w:rPr>
          <w:rFonts w:ascii="Times New Roman" w:hAnsi="Times New Roman"/>
          <w:sz w:val="24"/>
          <w:szCs w:val="24"/>
          <w:lang w:eastAsia="lt-LT"/>
        </w:rPr>
        <w:t>i</w:t>
      </w:r>
      <w:r w:rsidR="00912444" w:rsidRPr="00B57EB9">
        <w:rPr>
          <w:rFonts w:ascii="Times New Roman" w:hAnsi="Times New Roman"/>
          <w:sz w:val="24"/>
          <w:szCs w:val="24"/>
          <w:lang w:eastAsia="lt-LT"/>
        </w:rPr>
        <w:t xml:space="preserve">am </w:t>
      </w:r>
      <w:r w:rsidR="008C620B" w:rsidRPr="00B57EB9">
        <w:rPr>
          <w:rFonts w:ascii="Times New Roman" w:hAnsi="Times New Roman"/>
          <w:sz w:val="24"/>
          <w:szCs w:val="24"/>
          <w:lang w:eastAsia="lt-LT"/>
        </w:rPr>
        <w:t>s</w:t>
      </w:r>
      <w:r w:rsidR="008C620B" w:rsidRPr="00B57EB9">
        <w:rPr>
          <w:rFonts w:ascii="Times New Roman" w:hAnsi="Times New Roman"/>
          <w:iCs/>
          <w:sz w:val="24"/>
          <w:szCs w:val="24"/>
          <w:lang w:eastAsia="lt-LT"/>
        </w:rPr>
        <w:t>istemos naudotojui paskirstytą ir</w:t>
      </w:r>
      <w:r w:rsidR="00A90915" w:rsidRPr="00B57EB9">
        <w:rPr>
          <w:rFonts w:ascii="Times New Roman" w:hAnsi="Times New Roman"/>
          <w:iCs/>
          <w:sz w:val="24"/>
          <w:szCs w:val="24"/>
          <w:lang w:eastAsia="lt-LT"/>
        </w:rPr>
        <w:t xml:space="preserve"> (</w:t>
      </w:r>
      <w:r w:rsidR="008C620B" w:rsidRPr="00B57EB9">
        <w:rPr>
          <w:rFonts w:ascii="Times New Roman" w:hAnsi="Times New Roman"/>
          <w:iCs/>
          <w:sz w:val="24"/>
          <w:szCs w:val="24"/>
          <w:lang w:eastAsia="lt-LT"/>
        </w:rPr>
        <w:t>ar</w:t>
      </w:r>
      <w:r w:rsidR="00A90915" w:rsidRPr="00B57EB9">
        <w:rPr>
          <w:rFonts w:ascii="Times New Roman" w:hAnsi="Times New Roman"/>
          <w:iCs/>
          <w:sz w:val="24"/>
          <w:szCs w:val="24"/>
          <w:lang w:eastAsia="lt-LT"/>
        </w:rPr>
        <w:t>)</w:t>
      </w:r>
      <w:r w:rsidR="008C620B" w:rsidRPr="00B57EB9">
        <w:rPr>
          <w:rFonts w:ascii="Times New Roman" w:hAnsi="Times New Roman"/>
          <w:iCs/>
          <w:sz w:val="24"/>
          <w:szCs w:val="24"/>
          <w:lang w:eastAsia="lt-LT"/>
        </w:rPr>
        <w:t xml:space="preserve"> </w:t>
      </w:r>
      <w:r w:rsidR="00A90915" w:rsidRPr="00B57EB9">
        <w:rPr>
          <w:rFonts w:ascii="Times New Roman" w:hAnsi="Times New Roman"/>
          <w:iCs/>
          <w:sz w:val="24"/>
          <w:szCs w:val="24"/>
          <w:lang w:eastAsia="lt-LT"/>
        </w:rPr>
        <w:t>a</w:t>
      </w:r>
      <w:r w:rsidR="008C620B" w:rsidRPr="00B57EB9">
        <w:rPr>
          <w:rFonts w:ascii="Times New Roman" w:hAnsi="Times New Roman"/>
          <w:iCs/>
          <w:sz w:val="24"/>
          <w:szCs w:val="24"/>
          <w:lang w:eastAsia="lt-LT"/>
        </w:rPr>
        <w:t xml:space="preserve">pskaičiuotą </w:t>
      </w:r>
      <w:r w:rsidR="008C620B" w:rsidRPr="00B57EB9">
        <w:rPr>
          <w:rFonts w:ascii="Times New Roman" w:hAnsi="Times New Roman"/>
          <w:sz w:val="24"/>
          <w:szCs w:val="24"/>
          <w:lang w:eastAsia="lt-LT"/>
        </w:rPr>
        <w:t>dujų kiekį už ataskaitinį laikotarpį ir parengia skirstytų dujų kiekių suvestinę, kurią kartu su PVM sąskaita faktūra pateikia s</w:t>
      </w:r>
      <w:r w:rsidR="008C620B" w:rsidRPr="00B57EB9">
        <w:rPr>
          <w:rFonts w:ascii="Times New Roman" w:hAnsi="Times New Roman"/>
          <w:iCs/>
          <w:sz w:val="24"/>
          <w:szCs w:val="24"/>
          <w:lang w:eastAsia="lt-LT"/>
        </w:rPr>
        <w:t>istemos naudotojui</w:t>
      </w:r>
      <w:r w:rsidR="007F0B95" w:rsidRPr="00B57EB9">
        <w:rPr>
          <w:rFonts w:ascii="Times New Roman" w:hAnsi="Times New Roman"/>
          <w:iCs/>
          <w:sz w:val="24"/>
          <w:szCs w:val="24"/>
          <w:lang w:eastAsia="lt-LT"/>
        </w:rPr>
        <w:t>. Suvestinė išrašoma tiems sistemos naudotojams, kurie</w:t>
      </w:r>
      <w:r w:rsidR="007F0B95" w:rsidRPr="00B57EB9">
        <w:rPr>
          <w:rFonts w:ascii="Times New Roman" w:hAnsi="Times New Roman"/>
          <w:sz w:val="24"/>
          <w:szCs w:val="24"/>
          <w:lang w:eastAsia="lt-LT"/>
        </w:rPr>
        <w:t xml:space="preserve"> per metus sunaudoja </w:t>
      </w:r>
      <w:r w:rsidR="00A90915" w:rsidRPr="00B57EB9">
        <w:rPr>
          <w:rFonts w:ascii="Times New Roman" w:hAnsi="Times New Roman"/>
          <w:sz w:val="24"/>
          <w:szCs w:val="24"/>
          <w:lang w:eastAsia="lt-LT"/>
        </w:rPr>
        <w:t xml:space="preserve">daugiau kaip </w:t>
      </w:r>
      <w:r w:rsidR="007F0B95" w:rsidRPr="00B57EB9">
        <w:rPr>
          <w:rFonts w:ascii="Times New Roman" w:hAnsi="Times New Roman"/>
          <w:sz w:val="24"/>
          <w:szCs w:val="24"/>
          <w:lang w:eastAsia="lt-LT"/>
        </w:rPr>
        <w:t>207,98 MWh gamtinių dujų.</w:t>
      </w:r>
      <w:r w:rsidR="007F0B95" w:rsidRPr="00B57EB9">
        <w:rPr>
          <w:rFonts w:ascii="Times New Roman" w:hAnsi="Times New Roman"/>
          <w:iCs/>
          <w:sz w:val="24"/>
          <w:szCs w:val="24"/>
          <w:lang w:eastAsia="lt-LT"/>
        </w:rPr>
        <w:t xml:space="preserve"> </w:t>
      </w:r>
      <w:r w:rsidR="008C620B" w:rsidRPr="00B57EB9">
        <w:rPr>
          <w:rFonts w:ascii="Times New Roman" w:hAnsi="Times New Roman"/>
          <w:iCs/>
          <w:sz w:val="24"/>
          <w:szCs w:val="24"/>
          <w:lang w:eastAsia="lt-LT"/>
        </w:rPr>
        <w:t>Kai į pristatymo vietą dujas rengiasi tiekti kitas</w:t>
      </w:r>
      <w:r w:rsidR="00196A77" w:rsidRPr="00B57EB9">
        <w:rPr>
          <w:rFonts w:ascii="Times New Roman" w:hAnsi="Times New Roman"/>
          <w:iCs/>
          <w:sz w:val="24"/>
          <w:szCs w:val="24"/>
          <w:lang w:eastAsia="lt-LT"/>
        </w:rPr>
        <w:t xml:space="preserve"> gamtinių dujų</w:t>
      </w:r>
      <w:r w:rsidR="008C620B" w:rsidRPr="00B57EB9">
        <w:rPr>
          <w:rFonts w:ascii="Times New Roman" w:hAnsi="Times New Roman"/>
          <w:iCs/>
          <w:sz w:val="24"/>
          <w:szCs w:val="24"/>
          <w:lang w:eastAsia="lt-LT"/>
        </w:rPr>
        <w:t xml:space="preserve"> sistemos naudotojas (kita tiekimo įmonė), dujų matavimo priemonės rodmuo ir tiekimo įmonės keitimo procedūra vykdoma vadovaujantis Gamtinių dujų tiekimo ir vartojimo taisyklių nustatyta tvarka.</w:t>
      </w:r>
    </w:p>
    <w:p w:rsidR="00CE79EF" w:rsidRDefault="00CE79EF" w:rsidP="00EA56B3">
      <w:pPr>
        <w:tabs>
          <w:tab w:val="num" w:pos="284"/>
        </w:tabs>
        <w:spacing w:after="0" w:line="240" w:lineRule="auto"/>
        <w:rPr>
          <w:rFonts w:ascii="Times New Roman" w:hAnsi="Times New Roman"/>
          <w:iCs/>
          <w:sz w:val="24"/>
          <w:szCs w:val="24"/>
          <w:lang w:eastAsia="lt-LT"/>
        </w:rPr>
      </w:pPr>
    </w:p>
    <w:p w:rsidR="00913211" w:rsidRDefault="00913211" w:rsidP="00EA56B3">
      <w:pPr>
        <w:tabs>
          <w:tab w:val="num" w:pos="284"/>
        </w:tabs>
        <w:spacing w:after="0" w:line="240" w:lineRule="auto"/>
        <w:rPr>
          <w:rFonts w:ascii="Times New Roman" w:hAnsi="Times New Roman"/>
          <w:iCs/>
          <w:sz w:val="24"/>
          <w:szCs w:val="24"/>
          <w:lang w:eastAsia="lt-LT"/>
        </w:rPr>
      </w:pPr>
    </w:p>
    <w:p w:rsidR="00CE79EF" w:rsidRPr="00B57EB9" w:rsidRDefault="00CE79EF" w:rsidP="00EA56B3">
      <w:pPr>
        <w:tabs>
          <w:tab w:val="num" w:pos="284"/>
        </w:tabs>
        <w:spacing w:after="0" w:line="240" w:lineRule="auto"/>
        <w:rPr>
          <w:rFonts w:ascii="Times New Roman" w:hAnsi="Times New Roman"/>
          <w:iCs/>
          <w:sz w:val="24"/>
          <w:szCs w:val="24"/>
          <w:lang w:eastAsia="lt-LT"/>
        </w:rPr>
      </w:pPr>
    </w:p>
    <w:p w:rsidR="00E9602C" w:rsidRPr="00B57EB9" w:rsidRDefault="00A90915" w:rsidP="00EA56B3">
      <w:pPr>
        <w:tabs>
          <w:tab w:val="num" w:pos="284"/>
        </w:tabs>
        <w:spacing w:after="0" w:line="240" w:lineRule="auto"/>
        <w:jc w:val="center"/>
        <w:rPr>
          <w:rFonts w:ascii="Times New Roman" w:hAnsi="Times New Roman"/>
          <w:b/>
          <w:iCs/>
          <w:sz w:val="24"/>
          <w:szCs w:val="24"/>
          <w:lang w:eastAsia="lt-LT"/>
        </w:rPr>
      </w:pPr>
      <w:r w:rsidRPr="00B57EB9">
        <w:rPr>
          <w:rFonts w:ascii="Times New Roman" w:hAnsi="Times New Roman"/>
          <w:b/>
          <w:iCs/>
          <w:sz w:val="24"/>
          <w:szCs w:val="24"/>
          <w:lang w:eastAsia="lt-LT"/>
        </w:rPr>
        <w:t>X SKYRIUS</w:t>
      </w:r>
    </w:p>
    <w:p w:rsidR="005A347A" w:rsidRPr="00B57EB9" w:rsidRDefault="005A347A" w:rsidP="00EA56B3">
      <w:pPr>
        <w:tabs>
          <w:tab w:val="num" w:pos="284"/>
        </w:tabs>
        <w:spacing w:after="0" w:line="240" w:lineRule="auto"/>
        <w:jc w:val="center"/>
        <w:rPr>
          <w:rFonts w:ascii="Times New Roman" w:hAnsi="Times New Roman"/>
          <w:b/>
          <w:iCs/>
          <w:sz w:val="24"/>
          <w:szCs w:val="24"/>
          <w:lang w:eastAsia="lt-LT"/>
        </w:rPr>
      </w:pPr>
      <w:r w:rsidRPr="00B57EB9">
        <w:rPr>
          <w:rFonts w:ascii="Times New Roman" w:hAnsi="Times New Roman"/>
          <w:b/>
          <w:iCs/>
          <w:sz w:val="24"/>
          <w:szCs w:val="24"/>
          <w:lang w:eastAsia="lt-LT"/>
        </w:rPr>
        <w:t>DUJŲ KOKYBĖ</w:t>
      </w:r>
    </w:p>
    <w:p w:rsidR="005A347A" w:rsidRPr="00B57EB9" w:rsidRDefault="005A347A" w:rsidP="00EA56B3">
      <w:pPr>
        <w:tabs>
          <w:tab w:val="left" w:pos="426"/>
        </w:tabs>
        <w:spacing w:after="0" w:line="240" w:lineRule="auto"/>
        <w:jc w:val="both"/>
        <w:rPr>
          <w:rFonts w:ascii="Times New Roman" w:hAnsi="Times New Roman"/>
          <w:sz w:val="24"/>
          <w:szCs w:val="24"/>
        </w:rPr>
      </w:pPr>
    </w:p>
    <w:p w:rsidR="005A347A" w:rsidRPr="00B57EB9" w:rsidRDefault="001A5B73" w:rsidP="00365DDE">
      <w:pPr>
        <w:numPr>
          <w:ilvl w:val="0"/>
          <w:numId w:val="2"/>
        </w:numPr>
        <w:tabs>
          <w:tab w:val="left" w:pos="426"/>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Dujų kokybė s</w:t>
      </w:r>
      <w:r w:rsidR="00912444" w:rsidRPr="00B57EB9">
        <w:rPr>
          <w:rFonts w:ascii="Times New Roman" w:hAnsi="Times New Roman"/>
          <w:sz w:val="24"/>
          <w:szCs w:val="24"/>
        </w:rPr>
        <w:t>kirstymo sistemos įėjimo taške ir pristatymo vietose turi atitikti Gamtinių dujų kokybės reikalavimų nustatytus reikalavimus.</w:t>
      </w:r>
    </w:p>
    <w:p w:rsidR="005A347A" w:rsidRPr="00B57EB9" w:rsidRDefault="00912444" w:rsidP="00365DDE">
      <w:pPr>
        <w:numPr>
          <w:ilvl w:val="0"/>
          <w:numId w:val="2"/>
        </w:numPr>
        <w:tabs>
          <w:tab w:val="left" w:pos="426"/>
          <w:tab w:val="left" w:pos="993"/>
        </w:tabs>
        <w:spacing w:after="0" w:line="240" w:lineRule="auto"/>
        <w:ind w:left="0" w:firstLine="567"/>
        <w:jc w:val="both"/>
        <w:rPr>
          <w:rFonts w:ascii="Times New Roman" w:hAnsi="Times New Roman"/>
          <w:sz w:val="24"/>
          <w:szCs w:val="24"/>
        </w:rPr>
      </w:pPr>
      <w:r w:rsidRPr="00B57EB9">
        <w:rPr>
          <w:rFonts w:ascii="Times New Roman" w:hAnsi="Times New Roman"/>
          <w:spacing w:val="-2"/>
          <w:sz w:val="24"/>
          <w:szCs w:val="24"/>
        </w:rPr>
        <w:t>Dujų kokybės par</w:t>
      </w:r>
      <w:r w:rsidR="001A5B73" w:rsidRPr="00B57EB9">
        <w:rPr>
          <w:rFonts w:ascii="Times New Roman" w:hAnsi="Times New Roman"/>
          <w:spacing w:val="-2"/>
          <w:sz w:val="24"/>
          <w:szCs w:val="24"/>
        </w:rPr>
        <w:t>ametrus s</w:t>
      </w:r>
      <w:r w:rsidRPr="00B57EB9">
        <w:rPr>
          <w:rFonts w:ascii="Times New Roman" w:hAnsi="Times New Roman"/>
          <w:spacing w:val="-2"/>
          <w:sz w:val="24"/>
          <w:szCs w:val="24"/>
        </w:rPr>
        <w:t>kirstymo sistemos įėjimo taške (perdavimo sistemos ar kitos dujų s</w:t>
      </w:r>
      <w:r w:rsidR="001A5B73" w:rsidRPr="00B57EB9">
        <w:rPr>
          <w:rFonts w:ascii="Times New Roman" w:hAnsi="Times New Roman"/>
          <w:spacing w:val="-2"/>
          <w:sz w:val="24"/>
          <w:szCs w:val="24"/>
        </w:rPr>
        <w:t>istemos, prie kurios prijungta s</w:t>
      </w:r>
      <w:r w:rsidRPr="00B57EB9">
        <w:rPr>
          <w:rFonts w:ascii="Times New Roman" w:hAnsi="Times New Roman"/>
          <w:spacing w:val="-2"/>
          <w:sz w:val="24"/>
          <w:szCs w:val="24"/>
        </w:rPr>
        <w:t>kirstymo sistema, išėjimo taške) nustato dujų si</w:t>
      </w:r>
      <w:r w:rsidR="001A5B73" w:rsidRPr="00B57EB9">
        <w:rPr>
          <w:rFonts w:ascii="Times New Roman" w:hAnsi="Times New Roman"/>
          <w:spacing w:val="-2"/>
          <w:sz w:val="24"/>
          <w:szCs w:val="24"/>
        </w:rPr>
        <w:t>stemos, prie kurios prijungtas s</w:t>
      </w:r>
      <w:r w:rsidRPr="00B57EB9">
        <w:rPr>
          <w:rFonts w:ascii="Times New Roman" w:hAnsi="Times New Roman"/>
          <w:spacing w:val="-2"/>
          <w:sz w:val="24"/>
          <w:szCs w:val="24"/>
        </w:rPr>
        <w:t>kirstymo sistemos įėjimo taškas operatorius.</w:t>
      </w:r>
    </w:p>
    <w:p w:rsidR="005A347A" w:rsidRPr="00B57EB9" w:rsidRDefault="00912444" w:rsidP="00365DDE">
      <w:pPr>
        <w:numPr>
          <w:ilvl w:val="0"/>
          <w:numId w:val="2"/>
        </w:numPr>
        <w:tabs>
          <w:tab w:val="left" w:pos="426"/>
          <w:tab w:val="left" w:pos="993"/>
        </w:tabs>
        <w:spacing w:after="0" w:line="240" w:lineRule="auto"/>
        <w:ind w:left="0" w:firstLine="567"/>
        <w:jc w:val="both"/>
        <w:rPr>
          <w:rFonts w:ascii="Times New Roman" w:hAnsi="Times New Roman"/>
          <w:sz w:val="24"/>
          <w:szCs w:val="24"/>
        </w:rPr>
      </w:pPr>
      <w:r w:rsidRPr="00B57EB9">
        <w:rPr>
          <w:rFonts w:ascii="Times New Roman" w:hAnsi="Times New Roman"/>
          <w:spacing w:val="-2"/>
          <w:sz w:val="24"/>
          <w:szCs w:val="24"/>
        </w:rPr>
        <w:t>Perdavimo sistemos ar kitos dujų sistem</w:t>
      </w:r>
      <w:r w:rsidR="001A5B73" w:rsidRPr="00B57EB9">
        <w:rPr>
          <w:rFonts w:ascii="Times New Roman" w:hAnsi="Times New Roman"/>
          <w:spacing w:val="-2"/>
          <w:sz w:val="24"/>
          <w:szCs w:val="24"/>
        </w:rPr>
        <w:t>os, kuri transportuoja dujas į s</w:t>
      </w:r>
      <w:r w:rsidRPr="00B57EB9">
        <w:rPr>
          <w:rFonts w:ascii="Times New Roman" w:hAnsi="Times New Roman"/>
          <w:spacing w:val="-2"/>
          <w:sz w:val="24"/>
          <w:szCs w:val="24"/>
        </w:rPr>
        <w:t xml:space="preserve">kirstymo sistemą, operatorius teikia informaciją SSO </w:t>
      </w:r>
      <w:r w:rsidR="001A5B73" w:rsidRPr="00B57EB9">
        <w:rPr>
          <w:rFonts w:ascii="Times New Roman" w:hAnsi="Times New Roman"/>
          <w:bCs/>
          <w:sz w:val="24"/>
          <w:szCs w:val="24"/>
          <w:lang w:eastAsia="lt-LT"/>
        </w:rPr>
        <w:t>apie į s</w:t>
      </w:r>
      <w:r w:rsidRPr="00B57EB9">
        <w:rPr>
          <w:rFonts w:ascii="Times New Roman" w:hAnsi="Times New Roman"/>
          <w:bCs/>
          <w:sz w:val="24"/>
          <w:szCs w:val="24"/>
          <w:lang w:eastAsia="lt-LT"/>
        </w:rPr>
        <w:t xml:space="preserve">kirstymo sistemos įėjimo taškus pristatomų dujų kokybės parametrus (tankį, santykinį tankį, azoto ir anglies dvideginio kiekį, </w:t>
      </w:r>
      <w:proofErr w:type="spellStart"/>
      <w:r w:rsidRPr="00B57EB9">
        <w:rPr>
          <w:rFonts w:ascii="Times New Roman" w:hAnsi="Times New Roman"/>
          <w:bCs/>
          <w:sz w:val="24"/>
          <w:szCs w:val="24"/>
          <w:lang w:eastAsia="lt-LT"/>
        </w:rPr>
        <w:t>šilumingumo</w:t>
      </w:r>
      <w:proofErr w:type="spellEnd"/>
      <w:r w:rsidRPr="00B57EB9">
        <w:rPr>
          <w:rFonts w:ascii="Times New Roman" w:hAnsi="Times New Roman"/>
          <w:bCs/>
          <w:sz w:val="24"/>
          <w:szCs w:val="24"/>
          <w:lang w:eastAsia="lt-LT"/>
        </w:rPr>
        <w:t xml:space="preserve"> vertę) reikalingus dujų spūdumui ir dujų kiekiui nor</w:t>
      </w:r>
      <w:r w:rsidR="001A5B73" w:rsidRPr="00B57EB9">
        <w:rPr>
          <w:rFonts w:ascii="Times New Roman" w:hAnsi="Times New Roman"/>
          <w:bCs/>
          <w:sz w:val="24"/>
          <w:szCs w:val="24"/>
          <w:lang w:eastAsia="lt-LT"/>
        </w:rPr>
        <w:t>minėmis sąlygomis apskaičiuoti s</w:t>
      </w:r>
      <w:r w:rsidRPr="00B57EB9">
        <w:rPr>
          <w:rFonts w:ascii="Times New Roman" w:hAnsi="Times New Roman"/>
          <w:bCs/>
          <w:sz w:val="24"/>
          <w:szCs w:val="24"/>
          <w:lang w:eastAsia="lt-LT"/>
        </w:rPr>
        <w:t>kirstymo sistemoje.</w:t>
      </w:r>
    </w:p>
    <w:p w:rsidR="005A347A" w:rsidRPr="00B57EB9" w:rsidRDefault="001A5B73" w:rsidP="00365DDE">
      <w:pPr>
        <w:numPr>
          <w:ilvl w:val="0"/>
          <w:numId w:val="2"/>
        </w:numPr>
        <w:tabs>
          <w:tab w:val="left" w:pos="426"/>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lastRenderedPageBreak/>
        <w:t>Jei į s</w:t>
      </w:r>
      <w:r w:rsidR="00912444" w:rsidRPr="00B57EB9">
        <w:rPr>
          <w:rFonts w:ascii="Times New Roman" w:hAnsi="Times New Roman"/>
          <w:sz w:val="24"/>
          <w:szCs w:val="24"/>
        </w:rPr>
        <w:t>kirstymo sistemos įėjimo tašką pristatomos dujos neatitinka Gamtinių dujų kokybės reikalavim</w:t>
      </w:r>
      <w:r w:rsidR="009B20EA">
        <w:rPr>
          <w:rFonts w:ascii="Times New Roman" w:hAnsi="Times New Roman"/>
          <w:sz w:val="24"/>
          <w:szCs w:val="24"/>
        </w:rPr>
        <w:t>ų</w:t>
      </w:r>
      <w:r w:rsidR="00912444" w:rsidRPr="00B57EB9">
        <w:rPr>
          <w:rFonts w:ascii="Times New Roman" w:hAnsi="Times New Roman"/>
          <w:sz w:val="24"/>
          <w:szCs w:val="24"/>
        </w:rPr>
        <w:t xml:space="preserve"> nustatytų reikalavimų, SSO turi teisę atsisakyti priimti skirstyti dujas tol, kol bus pateikti nepriklausomos akredituotos laboratorijos dokumentai, įrodantys, kad dujos atitinka nustatytus dujų kokybės reikalavimus.</w:t>
      </w:r>
    </w:p>
    <w:p w:rsidR="005A347A" w:rsidRPr="00B57EB9" w:rsidRDefault="00912444" w:rsidP="00365DDE">
      <w:pPr>
        <w:numPr>
          <w:ilvl w:val="0"/>
          <w:numId w:val="2"/>
        </w:numPr>
        <w:tabs>
          <w:tab w:val="left" w:pos="426"/>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Jei į pristatymo vietą pristatomos dujos neatitinka Gamtinių dujų kokybės reikalavim</w:t>
      </w:r>
      <w:r w:rsidR="005534E3">
        <w:rPr>
          <w:rFonts w:ascii="Times New Roman" w:hAnsi="Times New Roman"/>
          <w:sz w:val="24"/>
          <w:szCs w:val="24"/>
        </w:rPr>
        <w:t>ais</w:t>
      </w:r>
      <w:r w:rsidRPr="00B57EB9">
        <w:rPr>
          <w:rFonts w:ascii="Times New Roman" w:hAnsi="Times New Roman"/>
          <w:sz w:val="24"/>
          <w:szCs w:val="24"/>
        </w:rPr>
        <w:t xml:space="preserve"> nustatytų dujų kokybės reikalavimų, </w:t>
      </w:r>
      <w:r w:rsidR="001A5B73" w:rsidRPr="00B57EB9">
        <w:rPr>
          <w:rFonts w:ascii="Times New Roman" w:hAnsi="Times New Roman"/>
          <w:sz w:val="24"/>
          <w:szCs w:val="24"/>
        </w:rPr>
        <w:t xml:space="preserve">gamtinių dujų skirstymo </w:t>
      </w:r>
      <w:r w:rsidRPr="00B57EB9">
        <w:rPr>
          <w:rFonts w:ascii="Times New Roman" w:hAnsi="Times New Roman"/>
          <w:sz w:val="24"/>
          <w:szCs w:val="24"/>
        </w:rPr>
        <w:t>sistemos naudotojas turi teisę atsisakyti priimti tokias dujas. Jei dujų tiekimo įmonė ar</w:t>
      </w:r>
      <w:r w:rsidR="001A5B73" w:rsidRPr="00B57EB9">
        <w:rPr>
          <w:rFonts w:ascii="Times New Roman" w:hAnsi="Times New Roman"/>
          <w:sz w:val="24"/>
          <w:szCs w:val="24"/>
        </w:rPr>
        <w:t xml:space="preserve"> gamtinių dujų skirstymo</w:t>
      </w:r>
      <w:r w:rsidRPr="00B57EB9">
        <w:rPr>
          <w:rFonts w:ascii="Times New Roman" w:hAnsi="Times New Roman"/>
          <w:sz w:val="24"/>
          <w:szCs w:val="24"/>
        </w:rPr>
        <w:t xml:space="preserve"> sistemos naudotojas sužino, kad gamtinės dujos, kurios buvo tiekiamos arba kurios bus tiekiamos į įėjimo tašką, neatitinka Gamtinių dujų kokybės reikalavim</w:t>
      </w:r>
      <w:r w:rsidR="005534E3">
        <w:rPr>
          <w:rFonts w:ascii="Times New Roman" w:hAnsi="Times New Roman"/>
          <w:sz w:val="24"/>
          <w:szCs w:val="24"/>
        </w:rPr>
        <w:t>ų</w:t>
      </w:r>
      <w:r w:rsidRPr="00B57EB9">
        <w:rPr>
          <w:rFonts w:ascii="Times New Roman" w:hAnsi="Times New Roman"/>
          <w:sz w:val="24"/>
          <w:szCs w:val="24"/>
        </w:rPr>
        <w:t xml:space="preserve"> nustatytų reikalavimų, jie turi nedelsdami apie tai pranešti SSO.</w:t>
      </w:r>
    </w:p>
    <w:p w:rsidR="00A33E3B" w:rsidRPr="00B57EB9" w:rsidRDefault="00A33E3B" w:rsidP="00EA56B3">
      <w:pPr>
        <w:pStyle w:val="CentrBold"/>
        <w:spacing w:line="240" w:lineRule="auto"/>
        <w:jc w:val="left"/>
        <w:rPr>
          <w:sz w:val="24"/>
          <w:szCs w:val="24"/>
        </w:rPr>
      </w:pPr>
    </w:p>
    <w:p w:rsidR="007947F0" w:rsidRPr="00B57EB9" w:rsidRDefault="007947F0" w:rsidP="00EA56B3">
      <w:pPr>
        <w:pStyle w:val="CentrBold"/>
        <w:spacing w:line="240" w:lineRule="auto"/>
        <w:rPr>
          <w:sz w:val="24"/>
          <w:szCs w:val="24"/>
        </w:rPr>
      </w:pPr>
      <w:r w:rsidRPr="00B57EB9">
        <w:rPr>
          <w:sz w:val="24"/>
          <w:szCs w:val="24"/>
        </w:rPr>
        <w:t>XI SKYRIUS</w:t>
      </w:r>
    </w:p>
    <w:p w:rsidR="007947F0" w:rsidRPr="00B57EB9" w:rsidRDefault="005A347A" w:rsidP="00EA56B3">
      <w:pPr>
        <w:pStyle w:val="CentrBold"/>
        <w:spacing w:line="240" w:lineRule="auto"/>
        <w:rPr>
          <w:sz w:val="24"/>
          <w:szCs w:val="24"/>
        </w:rPr>
      </w:pPr>
      <w:r w:rsidRPr="00B57EB9">
        <w:rPr>
          <w:sz w:val="24"/>
          <w:szCs w:val="24"/>
        </w:rPr>
        <w:t xml:space="preserve">NAUJŲ VARTOTOJŲ PRIJUNGIMO PRIE SKIRSTYMO </w:t>
      </w:r>
    </w:p>
    <w:p w:rsidR="005A347A" w:rsidRPr="00B57EB9" w:rsidRDefault="005A347A" w:rsidP="00EA56B3">
      <w:pPr>
        <w:pStyle w:val="CentrBold"/>
        <w:spacing w:line="240" w:lineRule="auto"/>
        <w:rPr>
          <w:sz w:val="24"/>
          <w:szCs w:val="24"/>
        </w:rPr>
      </w:pPr>
      <w:r w:rsidRPr="00B57EB9">
        <w:rPr>
          <w:sz w:val="24"/>
          <w:szCs w:val="24"/>
        </w:rPr>
        <w:t>SISTEMOS TVARKA IR SĄLYGOS</w:t>
      </w:r>
    </w:p>
    <w:p w:rsidR="005A347A" w:rsidRPr="00B57EB9" w:rsidRDefault="005A347A" w:rsidP="00EA56B3">
      <w:pPr>
        <w:tabs>
          <w:tab w:val="left" w:pos="426"/>
        </w:tabs>
        <w:spacing w:after="0" w:line="240" w:lineRule="auto"/>
        <w:jc w:val="both"/>
        <w:rPr>
          <w:rFonts w:ascii="Times New Roman" w:hAnsi="Times New Roman"/>
          <w:color w:val="FF0000"/>
          <w:sz w:val="24"/>
          <w:szCs w:val="24"/>
        </w:rPr>
      </w:pPr>
    </w:p>
    <w:p w:rsidR="005A347A" w:rsidRPr="00B57EB9" w:rsidRDefault="000F522F" w:rsidP="00365DDE">
      <w:pPr>
        <w:numPr>
          <w:ilvl w:val="0"/>
          <w:numId w:val="2"/>
        </w:numPr>
        <w:tabs>
          <w:tab w:val="left" w:pos="426"/>
          <w:tab w:val="left" w:pos="993"/>
        </w:tabs>
        <w:spacing w:after="0" w:line="240" w:lineRule="auto"/>
        <w:ind w:left="0" w:firstLine="567"/>
        <w:jc w:val="both"/>
        <w:rPr>
          <w:rFonts w:ascii="Times New Roman" w:hAnsi="Times New Roman"/>
          <w:color w:val="FF0000"/>
          <w:sz w:val="24"/>
          <w:szCs w:val="24"/>
        </w:rPr>
      </w:pPr>
      <w:r w:rsidRPr="00B57EB9">
        <w:rPr>
          <w:rFonts w:ascii="Times New Roman" w:hAnsi="Times New Roman"/>
          <w:sz w:val="24"/>
          <w:szCs w:val="24"/>
        </w:rPr>
        <w:t xml:space="preserve">Prašymą </w:t>
      </w:r>
      <w:r w:rsidR="007417A6" w:rsidRPr="00B57EB9">
        <w:rPr>
          <w:rFonts w:ascii="Times New Roman" w:hAnsi="Times New Roman"/>
          <w:sz w:val="24"/>
          <w:szCs w:val="24"/>
        </w:rPr>
        <w:t xml:space="preserve">prisijungti ir </w:t>
      </w:r>
      <w:r w:rsidRPr="00B57EB9">
        <w:rPr>
          <w:rFonts w:ascii="Times New Roman" w:hAnsi="Times New Roman"/>
          <w:sz w:val="24"/>
          <w:szCs w:val="24"/>
        </w:rPr>
        <w:t>naudotis gamtinių dujų skirstymo sistema gali pateikti visi fiziniai ir juridiniai asmenys, pageidaujantys naudotis gamtinių dujų skirstymo sistema.</w:t>
      </w:r>
    </w:p>
    <w:p w:rsidR="005A347A" w:rsidRPr="00B57EB9" w:rsidRDefault="000F522F" w:rsidP="00365DDE">
      <w:pPr>
        <w:numPr>
          <w:ilvl w:val="0"/>
          <w:numId w:val="2"/>
        </w:numPr>
        <w:tabs>
          <w:tab w:val="left" w:pos="426"/>
          <w:tab w:val="left" w:pos="993"/>
        </w:tabs>
        <w:spacing w:after="0" w:line="240" w:lineRule="auto"/>
        <w:ind w:left="0" w:firstLine="567"/>
        <w:jc w:val="both"/>
        <w:rPr>
          <w:rFonts w:ascii="Times New Roman" w:hAnsi="Times New Roman"/>
          <w:color w:val="FF0000"/>
          <w:sz w:val="24"/>
          <w:szCs w:val="24"/>
        </w:rPr>
      </w:pPr>
      <w:r w:rsidRPr="00B57EB9">
        <w:rPr>
          <w:rFonts w:ascii="Times New Roman" w:hAnsi="Times New Roman"/>
          <w:sz w:val="24"/>
          <w:szCs w:val="24"/>
        </w:rPr>
        <w:t>Naujas gamtinių dujų skirstymo sistemos naudotojas, pageidaujantis naudotis gamtinių dujų skirstymo sistema, turi pateikti SSO prašymą prisijungti prie gamtinių dujų skirstymo sistemos, užpildydamas specialiai parengtą naujo naudotojo prašymo formos šabloną (1 ir 2 priedai).</w:t>
      </w:r>
    </w:p>
    <w:p w:rsidR="005A347A" w:rsidRPr="00B57EB9" w:rsidRDefault="000F522F" w:rsidP="00365DDE">
      <w:pPr>
        <w:numPr>
          <w:ilvl w:val="0"/>
          <w:numId w:val="2"/>
        </w:numPr>
        <w:tabs>
          <w:tab w:val="left" w:pos="426"/>
          <w:tab w:val="left" w:pos="993"/>
        </w:tabs>
        <w:spacing w:after="0" w:line="240" w:lineRule="auto"/>
        <w:ind w:left="0" w:firstLine="567"/>
        <w:jc w:val="both"/>
        <w:rPr>
          <w:rFonts w:ascii="Times New Roman" w:hAnsi="Times New Roman"/>
          <w:color w:val="FF0000"/>
          <w:sz w:val="24"/>
          <w:szCs w:val="24"/>
        </w:rPr>
      </w:pPr>
      <w:r w:rsidRPr="00B57EB9">
        <w:rPr>
          <w:rFonts w:ascii="Times New Roman" w:hAnsi="Times New Roman"/>
          <w:sz w:val="24"/>
          <w:szCs w:val="24"/>
        </w:rPr>
        <w:t>Naudotojas, pageidaujantis prisijungti prie gamtinių dujų skirstymo sistemos kaip nebuitinis gamtinių dujų skirstymo sistemos naudotojas, prašyme turi nurodyti: juridinio asmens pavadinimą, kodą, adresą ir kontaktus susisiekti; prijungiamo objekto paskirtį, planuojamą gamtinių dujų naudojimo pradžios datą, numatomą gamtinių dujų poreikį, išdėstomą laikotarpiais, įvertinant maksimalius ir minimalius valandinius, paros gamtinių dujų sunaudojimo pajėgumus; gamtinių dujų suvartojimo sezoniškumą ketvirčiais, mėnesiais bei kitus pagrindinius duomenis apie naudotojo gamtinių dujų sistemą; žemės sklypo planą su sklypo ribomis ir pageidaujamą dujotiekio įvado vietą, VĮ Registrų centro pažymėjimus apie įregistruotą žemės sklypą ir teises į jį bei apie įregistruotus statinius ir teises į juos, įmonės registravimo pažymėjimo kopiją ir įmonės rekvizitus</w:t>
      </w:r>
      <w:r w:rsidR="007417A6" w:rsidRPr="00B57EB9">
        <w:rPr>
          <w:rFonts w:ascii="Times New Roman" w:hAnsi="Times New Roman"/>
          <w:sz w:val="24"/>
          <w:szCs w:val="24"/>
        </w:rPr>
        <w:t>,</w:t>
      </w:r>
      <w:r w:rsidR="007417A6" w:rsidRPr="00B57EB9">
        <w:t xml:space="preserve"> </w:t>
      </w:r>
      <w:r w:rsidR="007417A6" w:rsidRPr="00B57EB9">
        <w:rPr>
          <w:rFonts w:ascii="Times New Roman" w:hAnsi="Times New Roman"/>
          <w:sz w:val="24"/>
          <w:szCs w:val="24"/>
        </w:rPr>
        <w:t>bendraturčių tarpusavio susitarimą (raštu) dėl prijungimo sutarties sudarymo siekiant prisijungti prie SSO sistemos, jei objektas priklauso keliems bendraturčiams</w:t>
      </w:r>
      <w:r w:rsidRPr="00B57EB9">
        <w:rPr>
          <w:rFonts w:ascii="Times New Roman" w:hAnsi="Times New Roman"/>
          <w:sz w:val="24"/>
          <w:szCs w:val="24"/>
        </w:rPr>
        <w:t>.</w:t>
      </w:r>
    </w:p>
    <w:p w:rsidR="005A347A" w:rsidRPr="00B57EB9" w:rsidRDefault="000F522F" w:rsidP="00365DDE">
      <w:pPr>
        <w:numPr>
          <w:ilvl w:val="0"/>
          <w:numId w:val="2"/>
        </w:numPr>
        <w:tabs>
          <w:tab w:val="left" w:pos="426"/>
          <w:tab w:val="left" w:pos="993"/>
        </w:tabs>
        <w:spacing w:after="0" w:line="240" w:lineRule="auto"/>
        <w:ind w:left="0" w:firstLine="567"/>
        <w:jc w:val="both"/>
        <w:rPr>
          <w:rFonts w:ascii="Times New Roman" w:hAnsi="Times New Roman"/>
          <w:color w:val="FF0000"/>
          <w:sz w:val="24"/>
          <w:szCs w:val="24"/>
        </w:rPr>
      </w:pPr>
      <w:r w:rsidRPr="00B57EB9">
        <w:rPr>
          <w:rFonts w:ascii="Times New Roman" w:hAnsi="Times New Roman"/>
          <w:sz w:val="24"/>
          <w:szCs w:val="24"/>
        </w:rPr>
        <w:t>Naudotojas, pageidaujantis prisijungti prie gamtinių dujų skirstymo sistemos kaip buitinis gamtinių dujų skirstymo sistemos naudotojas, prašyme turi nurod</w:t>
      </w:r>
      <w:r w:rsidR="00B506CC" w:rsidRPr="00B57EB9">
        <w:rPr>
          <w:rFonts w:ascii="Times New Roman" w:hAnsi="Times New Roman"/>
          <w:sz w:val="24"/>
          <w:szCs w:val="24"/>
        </w:rPr>
        <w:t>yti: vardą, pavardę, gimimo datą</w:t>
      </w:r>
      <w:r w:rsidRPr="00B57EB9">
        <w:rPr>
          <w:rFonts w:ascii="Times New Roman" w:hAnsi="Times New Roman"/>
          <w:sz w:val="24"/>
          <w:szCs w:val="24"/>
        </w:rPr>
        <w:t>, adresą bei kitus kontaktus, reikalingus susisiekti, dujofikuojamo objekto adresą, prijungiamo objekto bei planuojamų naudoti gamtinių dujų paskirtį; šildomų patalpų plotą bei gamtinių dujų naudojimo pr</w:t>
      </w:r>
      <w:r w:rsidR="005C0638" w:rsidRPr="00B57EB9">
        <w:rPr>
          <w:rFonts w:ascii="Times New Roman" w:hAnsi="Times New Roman"/>
          <w:sz w:val="24"/>
          <w:szCs w:val="24"/>
        </w:rPr>
        <w:t>adžios datą ir kitą informaciją. Su prašymu turi pateikti asmens tapatybę patvirtinantį dokumentą, jei prašymą teikia įgaliotas asmuo – jis privalo pateikti teisės aktų nustatyta tvarka patvirtintą įgaliojimą,</w:t>
      </w:r>
      <w:r w:rsidRPr="00B57EB9">
        <w:rPr>
          <w:rFonts w:ascii="Times New Roman" w:hAnsi="Times New Roman"/>
          <w:sz w:val="24"/>
          <w:szCs w:val="24"/>
        </w:rPr>
        <w:t xml:space="preserve"> žemės sklypo planą su sklypo ribomis ir pageidaujamą dujotiekio įvado įrengimo vietą, VĮ Registrų centro pažymėjimus apie įregistruotą žemės sklypą ir teises į jį bei apie įregistruotus statinius ir teises į juos arba leidimą statybai</w:t>
      </w:r>
      <w:r w:rsidR="005C0638" w:rsidRPr="00B57EB9">
        <w:rPr>
          <w:rFonts w:ascii="Times New Roman" w:hAnsi="Times New Roman"/>
          <w:sz w:val="24"/>
          <w:szCs w:val="24"/>
        </w:rPr>
        <w:t xml:space="preserve">, bendraturčių tarpusavio susitarimą (raštu) dėl prijungimo </w:t>
      </w:r>
      <w:r w:rsidR="007417A6" w:rsidRPr="00B57EB9">
        <w:rPr>
          <w:rFonts w:ascii="Times New Roman" w:hAnsi="Times New Roman"/>
          <w:sz w:val="24"/>
          <w:szCs w:val="24"/>
        </w:rPr>
        <w:t xml:space="preserve">sutarties </w:t>
      </w:r>
      <w:r w:rsidR="005C0638" w:rsidRPr="00B57EB9">
        <w:rPr>
          <w:rFonts w:ascii="Times New Roman" w:hAnsi="Times New Roman"/>
          <w:sz w:val="24"/>
          <w:szCs w:val="24"/>
        </w:rPr>
        <w:t>sudarymo siekiant prisijungti prie SSO sistemos, jei objektas priklauso keliems bendraturčiams.</w:t>
      </w:r>
    </w:p>
    <w:p w:rsidR="005A347A" w:rsidRPr="00B57EB9" w:rsidRDefault="000F522F" w:rsidP="00365DDE">
      <w:pPr>
        <w:numPr>
          <w:ilvl w:val="0"/>
          <w:numId w:val="2"/>
        </w:numPr>
        <w:tabs>
          <w:tab w:val="left" w:pos="426"/>
          <w:tab w:val="left" w:pos="993"/>
        </w:tabs>
        <w:spacing w:after="0" w:line="240" w:lineRule="auto"/>
        <w:ind w:left="0" w:firstLine="567"/>
        <w:jc w:val="both"/>
        <w:rPr>
          <w:rFonts w:ascii="Times New Roman" w:hAnsi="Times New Roman"/>
          <w:color w:val="FF0000"/>
          <w:sz w:val="24"/>
          <w:szCs w:val="24"/>
        </w:rPr>
      </w:pPr>
      <w:r w:rsidRPr="00B57EB9">
        <w:rPr>
          <w:rFonts w:ascii="Times New Roman" w:hAnsi="Times New Roman"/>
          <w:sz w:val="24"/>
          <w:szCs w:val="24"/>
        </w:rPr>
        <w:t xml:space="preserve">SSO, išnagrinėjusi naujojo naudotojo prašymą, ne vėliau </w:t>
      </w:r>
      <w:r w:rsidR="00B506CC" w:rsidRPr="00B57EB9">
        <w:rPr>
          <w:rFonts w:ascii="Times New Roman" w:hAnsi="Times New Roman"/>
          <w:sz w:val="24"/>
          <w:szCs w:val="24"/>
        </w:rPr>
        <w:t>kaip per 30 kalendorinių dienų</w:t>
      </w:r>
      <w:r w:rsidRPr="00B57EB9">
        <w:rPr>
          <w:rFonts w:ascii="Times New Roman" w:hAnsi="Times New Roman"/>
          <w:sz w:val="24"/>
          <w:szCs w:val="24"/>
        </w:rPr>
        <w:t xml:space="preserve"> nuo prašymo gavimo informuoja naująjį naudotoją apie savo sprendimą ir siūlomas prijungimo sąlygas. Prijungimo sąlygose turi būti nurodyta įmokos už prijungimą dydis ir jos mokėjimo terminai, naujų gamtinių dujų skirstymo sistemų įrengimo terminas, skirstomų gamtinių dujų kiekis (</w:t>
      </w:r>
      <w:r w:rsidR="00A81ADC" w:rsidRPr="00B57EB9">
        <w:rPr>
          <w:rFonts w:ascii="Times New Roman" w:hAnsi="Times New Roman"/>
          <w:sz w:val="24"/>
          <w:szCs w:val="24"/>
        </w:rPr>
        <w:t>kWh</w:t>
      </w:r>
      <w:r w:rsidRPr="00B57EB9">
        <w:rPr>
          <w:rFonts w:ascii="Times New Roman" w:hAnsi="Times New Roman"/>
          <w:sz w:val="24"/>
          <w:szCs w:val="24"/>
        </w:rPr>
        <w:t>) ir slėgis (bar).</w:t>
      </w:r>
    </w:p>
    <w:p w:rsidR="005A347A" w:rsidRPr="00B57EB9" w:rsidRDefault="000F522F" w:rsidP="00365DDE">
      <w:pPr>
        <w:numPr>
          <w:ilvl w:val="0"/>
          <w:numId w:val="2"/>
        </w:numPr>
        <w:tabs>
          <w:tab w:val="left" w:pos="426"/>
          <w:tab w:val="left" w:pos="993"/>
        </w:tabs>
        <w:spacing w:after="0" w:line="240" w:lineRule="auto"/>
        <w:ind w:left="0" w:firstLine="567"/>
        <w:jc w:val="both"/>
        <w:rPr>
          <w:rFonts w:ascii="Times New Roman" w:hAnsi="Times New Roman"/>
          <w:color w:val="FF0000"/>
          <w:sz w:val="24"/>
          <w:szCs w:val="24"/>
        </w:rPr>
      </w:pPr>
      <w:r w:rsidRPr="00B57EB9">
        <w:rPr>
          <w:rFonts w:ascii="Times New Roman" w:hAnsi="Times New Roman"/>
          <w:sz w:val="24"/>
          <w:szCs w:val="24"/>
        </w:rPr>
        <w:t xml:space="preserve"> Naujojo naudotojo sistemos prijungimo prie gamtinių dujų skirstymo sistemos sąlygas rengia ir išduoda SSO, besiverčianti licencijuota veikla toje teritorijoje.</w:t>
      </w:r>
    </w:p>
    <w:p w:rsidR="005A347A" w:rsidRPr="00B57EB9" w:rsidRDefault="000F522F" w:rsidP="00365DDE">
      <w:pPr>
        <w:numPr>
          <w:ilvl w:val="0"/>
          <w:numId w:val="2"/>
        </w:numPr>
        <w:tabs>
          <w:tab w:val="left" w:pos="426"/>
          <w:tab w:val="left" w:pos="993"/>
        </w:tabs>
        <w:spacing w:after="0" w:line="240" w:lineRule="auto"/>
        <w:ind w:left="0" w:firstLine="567"/>
        <w:jc w:val="both"/>
        <w:rPr>
          <w:rFonts w:ascii="Times New Roman" w:hAnsi="Times New Roman"/>
          <w:color w:val="FF0000"/>
          <w:sz w:val="24"/>
          <w:szCs w:val="24"/>
        </w:rPr>
      </w:pPr>
      <w:r w:rsidRPr="00B57EB9">
        <w:rPr>
          <w:rFonts w:ascii="Times New Roman" w:hAnsi="Times New Roman"/>
          <w:sz w:val="24"/>
          <w:szCs w:val="24"/>
        </w:rPr>
        <w:t>Naujasis naudotojas, sutinkantis su prijungimo sąlygomis, privalo su SSO sudaryti prijungimo sutartį.</w:t>
      </w:r>
      <w:r w:rsidR="007417A6" w:rsidRPr="00B57EB9">
        <w:rPr>
          <w:rFonts w:ascii="Times New Roman" w:hAnsi="Times New Roman"/>
          <w:sz w:val="24"/>
          <w:szCs w:val="24"/>
        </w:rPr>
        <w:t xml:space="preserve"> Prijungimo sutartis sudaroma pagal SSO nustatytas standartines prijungimo sutarties sąlygas.</w:t>
      </w:r>
    </w:p>
    <w:p w:rsidR="005A347A" w:rsidRPr="00B57EB9" w:rsidRDefault="000F522F" w:rsidP="00365DDE">
      <w:pPr>
        <w:numPr>
          <w:ilvl w:val="0"/>
          <w:numId w:val="2"/>
        </w:numPr>
        <w:tabs>
          <w:tab w:val="left" w:pos="426"/>
          <w:tab w:val="left" w:pos="993"/>
        </w:tabs>
        <w:spacing w:after="0" w:line="240" w:lineRule="auto"/>
        <w:ind w:left="0" w:firstLine="567"/>
        <w:jc w:val="both"/>
        <w:rPr>
          <w:rFonts w:ascii="Times New Roman" w:hAnsi="Times New Roman"/>
          <w:color w:val="FF0000"/>
          <w:sz w:val="24"/>
          <w:szCs w:val="24"/>
        </w:rPr>
      </w:pPr>
      <w:r w:rsidRPr="00B57EB9">
        <w:rPr>
          <w:rFonts w:ascii="Times New Roman" w:hAnsi="Times New Roman"/>
          <w:sz w:val="24"/>
          <w:szCs w:val="24"/>
        </w:rPr>
        <w:t>Naujojo naudotojo</w:t>
      </w:r>
      <w:r w:rsidR="00B506CC" w:rsidRPr="00B57EB9">
        <w:rPr>
          <w:rFonts w:ascii="Times New Roman" w:hAnsi="Times New Roman"/>
          <w:sz w:val="24"/>
          <w:szCs w:val="24"/>
        </w:rPr>
        <w:t xml:space="preserve"> (vartotojo)</w:t>
      </w:r>
      <w:r w:rsidRPr="00B57EB9">
        <w:rPr>
          <w:rFonts w:ascii="Times New Roman" w:hAnsi="Times New Roman"/>
          <w:sz w:val="24"/>
          <w:szCs w:val="24"/>
        </w:rPr>
        <w:t xml:space="preserve"> sistema prie SSO gamtinių dujų sistemos prijungiama prijungimo sutartyje nurodytais term</w:t>
      </w:r>
      <w:r w:rsidR="00B506CC" w:rsidRPr="00B57EB9">
        <w:rPr>
          <w:rFonts w:ascii="Times New Roman" w:hAnsi="Times New Roman"/>
          <w:sz w:val="24"/>
          <w:szCs w:val="24"/>
        </w:rPr>
        <w:t>inais, jeigu naujasis vartotojas</w:t>
      </w:r>
      <w:r w:rsidRPr="00B57EB9">
        <w:rPr>
          <w:rFonts w:ascii="Times New Roman" w:hAnsi="Times New Roman"/>
          <w:sz w:val="24"/>
          <w:szCs w:val="24"/>
        </w:rPr>
        <w:t xml:space="preserve"> įvykdė jam išduotų prijungim</w:t>
      </w:r>
      <w:r w:rsidR="00B506CC" w:rsidRPr="00B57EB9">
        <w:rPr>
          <w:rFonts w:ascii="Times New Roman" w:hAnsi="Times New Roman"/>
          <w:sz w:val="24"/>
          <w:szCs w:val="24"/>
        </w:rPr>
        <w:t xml:space="preserve">o sąlygų reikalavimus, </w:t>
      </w:r>
      <w:r w:rsidR="00B506CC" w:rsidRPr="00B57EB9">
        <w:rPr>
          <w:rFonts w:ascii="Times New Roman" w:hAnsi="Times New Roman"/>
          <w:sz w:val="24"/>
          <w:szCs w:val="24"/>
        </w:rPr>
        <w:lastRenderedPageBreak/>
        <w:t xml:space="preserve">pateikė vartotojo sistemos statybos užbaigimą patvirtinančius dokumentus ir Valstybinės energetikos inspekcijos prie Energetikos ministerijos išduotą pažymą apie vartotojo energetikos įrenginių techninės būklės patikrinimą bei </w:t>
      </w:r>
      <w:r w:rsidRPr="00B57EB9">
        <w:rPr>
          <w:rFonts w:ascii="Times New Roman" w:hAnsi="Times New Roman"/>
          <w:sz w:val="24"/>
          <w:szCs w:val="24"/>
        </w:rPr>
        <w:t>pagal įkainius SSO apmokėjo prijungimo sutartyje nustatytą įmoką už sistemos prijungimą.</w:t>
      </w:r>
    </w:p>
    <w:p w:rsidR="005A347A" w:rsidRPr="00B57EB9" w:rsidRDefault="000F522F" w:rsidP="00365DDE">
      <w:pPr>
        <w:numPr>
          <w:ilvl w:val="0"/>
          <w:numId w:val="2"/>
        </w:numPr>
        <w:tabs>
          <w:tab w:val="left" w:pos="426"/>
          <w:tab w:val="left" w:pos="993"/>
        </w:tabs>
        <w:spacing w:after="0" w:line="240" w:lineRule="auto"/>
        <w:ind w:left="0" w:firstLine="567"/>
        <w:jc w:val="both"/>
        <w:rPr>
          <w:rFonts w:ascii="Times New Roman" w:hAnsi="Times New Roman"/>
          <w:color w:val="FF0000"/>
          <w:sz w:val="24"/>
          <w:szCs w:val="24"/>
        </w:rPr>
      </w:pPr>
      <w:r w:rsidRPr="00B57EB9">
        <w:rPr>
          <w:rFonts w:ascii="Times New Roman" w:hAnsi="Times New Roman"/>
          <w:sz w:val="24"/>
          <w:szCs w:val="24"/>
        </w:rPr>
        <w:t>Skirstymo paslauga pradedama teikti prijungus naujojo naudotojo gamtinių dujų sistemą prie SSO gamtinių dujų skirstymo sistemos bei SSO ir naujajam naudotojui sudarius gamtinių dujų skirstymo sutartį.</w:t>
      </w:r>
    </w:p>
    <w:p w:rsidR="005A347A" w:rsidRPr="00B57EB9" w:rsidRDefault="000F522F" w:rsidP="00365DDE">
      <w:pPr>
        <w:numPr>
          <w:ilvl w:val="0"/>
          <w:numId w:val="2"/>
        </w:numPr>
        <w:tabs>
          <w:tab w:val="left" w:pos="426"/>
          <w:tab w:val="left" w:pos="993"/>
        </w:tabs>
        <w:spacing w:after="0" w:line="240" w:lineRule="auto"/>
        <w:ind w:left="0" w:firstLine="567"/>
        <w:jc w:val="both"/>
        <w:rPr>
          <w:rFonts w:ascii="Times New Roman" w:hAnsi="Times New Roman"/>
          <w:color w:val="FF0000"/>
          <w:sz w:val="24"/>
          <w:szCs w:val="24"/>
        </w:rPr>
      </w:pPr>
      <w:r w:rsidRPr="00B57EB9">
        <w:rPr>
          <w:rFonts w:ascii="Times New Roman" w:hAnsi="Times New Roman"/>
          <w:sz w:val="24"/>
          <w:szCs w:val="24"/>
        </w:rPr>
        <w:t>Kiekvienas naujasis naudotojas už prijungimą prie gamtinių dujų skirstymo sistemos turi SSO sumokėti įmoką už prijungimą.</w:t>
      </w:r>
    </w:p>
    <w:p w:rsidR="005A347A" w:rsidRPr="00B57EB9" w:rsidRDefault="000F522F" w:rsidP="00365DDE">
      <w:pPr>
        <w:numPr>
          <w:ilvl w:val="0"/>
          <w:numId w:val="2"/>
        </w:numPr>
        <w:tabs>
          <w:tab w:val="left" w:pos="426"/>
          <w:tab w:val="left" w:pos="993"/>
        </w:tabs>
        <w:spacing w:after="0" w:line="240" w:lineRule="auto"/>
        <w:ind w:left="0" w:firstLine="567"/>
        <w:jc w:val="both"/>
        <w:rPr>
          <w:rFonts w:ascii="Times New Roman" w:hAnsi="Times New Roman"/>
          <w:color w:val="FF0000"/>
          <w:sz w:val="24"/>
          <w:szCs w:val="24"/>
        </w:rPr>
      </w:pPr>
      <w:r w:rsidRPr="00B57EB9">
        <w:rPr>
          <w:rFonts w:ascii="Times New Roman" w:hAnsi="Times New Roman"/>
          <w:sz w:val="24"/>
          <w:szCs w:val="24"/>
        </w:rPr>
        <w:t xml:space="preserve"> Įmoką už prijungimą apskaičiuoja SSO, prie kurios gamtinių dujų skirstymo sistemos prijungiamas naujasis naudotojas.</w:t>
      </w:r>
    </w:p>
    <w:p w:rsidR="005A347A" w:rsidRPr="00B57EB9" w:rsidRDefault="000F522F" w:rsidP="00365DDE">
      <w:pPr>
        <w:numPr>
          <w:ilvl w:val="0"/>
          <w:numId w:val="2"/>
        </w:numPr>
        <w:tabs>
          <w:tab w:val="left" w:pos="426"/>
          <w:tab w:val="left" w:pos="993"/>
        </w:tabs>
        <w:spacing w:after="0" w:line="240" w:lineRule="auto"/>
        <w:ind w:left="0" w:firstLine="567"/>
        <w:jc w:val="both"/>
        <w:rPr>
          <w:rFonts w:ascii="Times New Roman" w:hAnsi="Times New Roman"/>
          <w:color w:val="FF0000"/>
          <w:sz w:val="24"/>
          <w:szCs w:val="24"/>
        </w:rPr>
      </w:pPr>
      <w:r w:rsidRPr="00B57EB9">
        <w:rPr>
          <w:rFonts w:ascii="Times New Roman" w:hAnsi="Times New Roman"/>
          <w:sz w:val="24"/>
          <w:szCs w:val="24"/>
        </w:rPr>
        <w:t>Įmoka už prijungimą apskaičiuojama vadovaujantis Komisijos patvirtinta metodika.</w:t>
      </w:r>
    </w:p>
    <w:p w:rsidR="005A347A" w:rsidRPr="00B57EB9" w:rsidRDefault="005A347A" w:rsidP="00EA56B3">
      <w:pPr>
        <w:pStyle w:val="CentrBoldm"/>
        <w:spacing w:line="240" w:lineRule="auto"/>
        <w:rPr>
          <w:sz w:val="24"/>
          <w:szCs w:val="24"/>
        </w:rPr>
      </w:pPr>
    </w:p>
    <w:p w:rsidR="007947F0" w:rsidRPr="00B57EB9" w:rsidRDefault="007947F0" w:rsidP="00EA56B3">
      <w:pPr>
        <w:pStyle w:val="CentrBoldm"/>
        <w:spacing w:line="240" w:lineRule="auto"/>
        <w:rPr>
          <w:sz w:val="24"/>
          <w:szCs w:val="24"/>
        </w:rPr>
      </w:pPr>
      <w:r w:rsidRPr="00B57EB9">
        <w:rPr>
          <w:sz w:val="24"/>
          <w:szCs w:val="24"/>
        </w:rPr>
        <w:t>XII SKYRIUS</w:t>
      </w:r>
    </w:p>
    <w:p w:rsidR="007947F0" w:rsidRPr="00B57EB9" w:rsidRDefault="005A347A" w:rsidP="00EA56B3">
      <w:pPr>
        <w:pStyle w:val="CentrBoldm"/>
        <w:spacing w:line="240" w:lineRule="auto"/>
        <w:rPr>
          <w:sz w:val="24"/>
          <w:szCs w:val="24"/>
        </w:rPr>
      </w:pPr>
      <w:r w:rsidRPr="00B57EB9">
        <w:rPr>
          <w:sz w:val="24"/>
          <w:szCs w:val="24"/>
        </w:rPr>
        <w:t xml:space="preserve">NAUDOJIMOSI SKIRSTYMO SISTEMA SUTARTIES SUDARYMO </w:t>
      </w:r>
    </w:p>
    <w:p w:rsidR="005A347A" w:rsidRPr="00B57EB9" w:rsidRDefault="005A347A" w:rsidP="00EA56B3">
      <w:pPr>
        <w:pStyle w:val="CentrBoldm"/>
        <w:spacing w:line="240" w:lineRule="auto"/>
        <w:rPr>
          <w:sz w:val="24"/>
          <w:szCs w:val="24"/>
        </w:rPr>
      </w:pPr>
      <w:r w:rsidRPr="00B57EB9">
        <w:rPr>
          <w:sz w:val="24"/>
          <w:szCs w:val="24"/>
        </w:rPr>
        <w:t>TVARKA, SĄLYGOS IR FORMA</w:t>
      </w:r>
    </w:p>
    <w:p w:rsidR="005A347A" w:rsidRPr="00B57EB9" w:rsidRDefault="005A347A" w:rsidP="00EA56B3">
      <w:pPr>
        <w:pStyle w:val="CentrBoldm"/>
        <w:spacing w:line="240" w:lineRule="auto"/>
        <w:rPr>
          <w:sz w:val="24"/>
          <w:szCs w:val="24"/>
        </w:rPr>
      </w:pPr>
    </w:p>
    <w:p w:rsidR="007947F0" w:rsidRPr="00B57EB9" w:rsidRDefault="007947F0" w:rsidP="00EA56B3">
      <w:pPr>
        <w:pStyle w:val="CentrBoldm"/>
        <w:spacing w:line="240" w:lineRule="auto"/>
        <w:rPr>
          <w:b w:val="0"/>
          <w:bCs w:val="0"/>
          <w:sz w:val="24"/>
          <w:szCs w:val="24"/>
        </w:rPr>
      </w:pPr>
      <w:r w:rsidRPr="00B57EB9">
        <w:rPr>
          <w:b w:val="0"/>
          <w:bCs w:val="0"/>
          <w:sz w:val="24"/>
          <w:szCs w:val="24"/>
        </w:rPr>
        <w:t>PIRMASIS SKIRSNIS</w:t>
      </w:r>
    </w:p>
    <w:p w:rsidR="005A347A" w:rsidRPr="006C7CA9" w:rsidRDefault="0095481E" w:rsidP="006C7CA9">
      <w:pPr>
        <w:pStyle w:val="CentrBoldm"/>
        <w:spacing w:line="240" w:lineRule="auto"/>
        <w:rPr>
          <w:b w:val="0"/>
          <w:bCs w:val="0"/>
          <w:sz w:val="24"/>
          <w:szCs w:val="24"/>
        </w:rPr>
      </w:pPr>
      <w:r w:rsidRPr="00B57EB9">
        <w:rPr>
          <w:b w:val="0"/>
          <w:bCs w:val="0"/>
          <w:sz w:val="24"/>
          <w:szCs w:val="24"/>
        </w:rPr>
        <w:t>PRAŠYMAS PASINAUDOTI SKIRSTYMO SISTEMA</w:t>
      </w:r>
    </w:p>
    <w:p w:rsidR="005A347A" w:rsidRPr="00B57EB9" w:rsidRDefault="005A347A" w:rsidP="00EA56B3">
      <w:pPr>
        <w:tabs>
          <w:tab w:val="left" w:pos="426"/>
        </w:tabs>
        <w:spacing w:after="0" w:line="240" w:lineRule="auto"/>
        <w:jc w:val="both"/>
        <w:rPr>
          <w:rFonts w:ascii="Times New Roman" w:hAnsi="Times New Roman"/>
          <w:color w:val="FF0000"/>
          <w:sz w:val="24"/>
          <w:szCs w:val="24"/>
        </w:rPr>
      </w:pPr>
    </w:p>
    <w:p w:rsidR="00621FF1" w:rsidRPr="00B57EB9" w:rsidRDefault="0095481E" w:rsidP="00621FF1">
      <w:pPr>
        <w:numPr>
          <w:ilvl w:val="0"/>
          <w:numId w:val="2"/>
        </w:numPr>
        <w:tabs>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Asmenys, norintys pasinaudoti Skirstymo sistema, turi pateikti nustatytos formos prašymą SSO. Prašyme turi būti nurodyta:</w:t>
      </w:r>
      <w:r w:rsidR="00C85355" w:rsidRPr="00B57EB9">
        <w:rPr>
          <w:rFonts w:ascii="Times New Roman" w:hAnsi="Times New Roman"/>
          <w:sz w:val="24"/>
          <w:szCs w:val="24"/>
        </w:rPr>
        <w:t xml:space="preserve"> </w:t>
      </w:r>
    </w:p>
    <w:p w:rsidR="00621FF1" w:rsidRPr="00B57EB9" w:rsidRDefault="0095481E" w:rsidP="00621FF1">
      <w:pPr>
        <w:numPr>
          <w:ilvl w:val="1"/>
          <w:numId w:val="2"/>
        </w:numPr>
        <w:tabs>
          <w:tab w:val="left" w:pos="709"/>
          <w:tab w:val="left" w:pos="993"/>
          <w:tab w:val="left" w:pos="1134"/>
        </w:tabs>
        <w:spacing w:after="0" w:line="240" w:lineRule="auto"/>
        <w:ind w:left="0" w:firstLine="568"/>
        <w:jc w:val="both"/>
        <w:rPr>
          <w:rFonts w:ascii="Times New Roman" w:hAnsi="Times New Roman"/>
          <w:sz w:val="24"/>
          <w:szCs w:val="24"/>
        </w:rPr>
      </w:pPr>
      <w:r w:rsidRPr="00B57EB9">
        <w:rPr>
          <w:rFonts w:ascii="Times New Roman" w:hAnsi="Times New Roman"/>
          <w:sz w:val="24"/>
          <w:szCs w:val="24"/>
        </w:rPr>
        <w:t>prašymą pateikusio asmens rekvizitai (sistemos naudotojo pavadinimas, buveinės adresas, kodas, kontaktinė informacija)</w:t>
      </w:r>
      <w:r w:rsidR="004A0B5F" w:rsidRPr="00B57EB9">
        <w:rPr>
          <w:rFonts w:ascii="Times New Roman" w:hAnsi="Times New Roman"/>
          <w:sz w:val="24"/>
          <w:szCs w:val="24"/>
        </w:rPr>
        <w:t>, atsakingi asmenys</w:t>
      </w:r>
      <w:r w:rsidRPr="00B57EB9">
        <w:rPr>
          <w:rFonts w:ascii="Times New Roman" w:hAnsi="Times New Roman"/>
          <w:sz w:val="24"/>
          <w:szCs w:val="24"/>
        </w:rPr>
        <w:t>;</w:t>
      </w:r>
    </w:p>
    <w:p w:rsidR="00621FF1" w:rsidRPr="00B57EB9" w:rsidRDefault="0095481E" w:rsidP="00621FF1">
      <w:pPr>
        <w:numPr>
          <w:ilvl w:val="1"/>
          <w:numId w:val="2"/>
        </w:numPr>
        <w:tabs>
          <w:tab w:val="left" w:pos="709"/>
          <w:tab w:val="left" w:pos="993"/>
          <w:tab w:val="left" w:pos="1134"/>
        </w:tabs>
        <w:spacing w:after="0" w:line="240" w:lineRule="auto"/>
        <w:ind w:left="0" w:firstLine="568"/>
        <w:jc w:val="both"/>
        <w:rPr>
          <w:rFonts w:ascii="Times New Roman" w:hAnsi="Times New Roman"/>
          <w:sz w:val="24"/>
          <w:szCs w:val="24"/>
        </w:rPr>
      </w:pPr>
      <w:r w:rsidRPr="00B57EB9">
        <w:rPr>
          <w:rFonts w:ascii="Times New Roman" w:hAnsi="Times New Roman"/>
          <w:sz w:val="24"/>
          <w:szCs w:val="24"/>
        </w:rPr>
        <w:t>prašymo tikslas;</w:t>
      </w:r>
    </w:p>
    <w:p w:rsidR="00621FF1" w:rsidRPr="00B57EB9" w:rsidRDefault="0095481E" w:rsidP="00621FF1">
      <w:pPr>
        <w:numPr>
          <w:ilvl w:val="1"/>
          <w:numId w:val="2"/>
        </w:numPr>
        <w:tabs>
          <w:tab w:val="left" w:pos="709"/>
          <w:tab w:val="left" w:pos="993"/>
          <w:tab w:val="left" w:pos="1134"/>
        </w:tabs>
        <w:spacing w:after="0" w:line="240" w:lineRule="auto"/>
        <w:ind w:left="0" w:firstLine="568"/>
        <w:jc w:val="both"/>
        <w:rPr>
          <w:rFonts w:ascii="Times New Roman" w:hAnsi="Times New Roman"/>
          <w:sz w:val="24"/>
          <w:szCs w:val="24"/>
        </w:rPr>
      </w:pPr>
      <w:r w:rsidRPr="00B57EB9">
        <w:rPr>
          <w:rFonts w:ascii="Times New Roman" w:hAnsi="Times New Roman"/>
          <w:sz w:val="24"/>
          <w:szCs w:val="24"/>
        </w:rPr>
        <w:t>prašomas skirstymo sutarties galiojimo laikotarpis</w:t>
      </w:r>
      <w:r w:rsidR="00C85355" w:rsidRPr="00B57EB9">
        <w:rPr>
          <w:rFonts w:ascii="Times New Roman" w:hAnsi="Times New Roman"/>
          <w:sz w:val="24"/>
          <w:szCs w:val="24"/>
        </w:rPr>
        <w:t xml:space="preserve">; </w:t>
      </w:r>
    </w:p>
    <w:p w:rsidR="00621FF1" w:rsidRPr="00B57EB9" w:rsidRDefault="0095481E" w:rsidP="00621FF1">
      <w:pPr>
        <w:numPr>
          <w:ilvl w:val="1"/>
          <w:numId w:val="2"/>
        </w:numPr>
        <w:tabs>
          <w:tab w:val="left" w:pos="709"/>
          <w:tab w:val="left" w:pos="993"/>
          <w:tab w:val="left" w:pos="1134"/>
        </w:tabs>
        <w:spacing w:after="0" w:line="240" w:lineRule="auto"/>
        <w:ind w:left="0" w:firstLine="568"/>
        <w:jc w:val="both"/>
        <w:rPr>
          <w:rFonts w:ascii="Times New Roman" w:hAnsi="Times New Roman"/>
          <w:sz w:val="24"/>
          <w:szCs w:val="24"/>
        </w:rPr>
      </w:pPr>
      <w:r w:rsidRPr="00B57EB9">
        <w:rPr>
          <w:rFonts w:ascii="Times New Roman" w:hAnsi="Times New Roman"/>
          <w:sz w:val="24"/>
          <w:szCs w:val="24"/>
        </w:rPr>
        <w:t>objektų ir vartotojų, kuriems prašoma skirstyti dujas sąrašas</w:t>
      </w:r>
      <w:r w:rsidR="004A0B5F" w:rsidRPr="00B57EB9">
        <w:rPr>
          <w:rFonts w:ascii="Times New Roman" w:hAnsi="Times New Roman"/>
          <w:sz w:val="24"/>
          <w:szCs w:val="24"/>
        </w:rPr>
        <w:t>, kiekvieno objekto, kuriame vartojamos dujos, adresas ir trumpas pavadinimas, charakterizuojantis objektą;</w:t>
      </w:r>
    </w:p>
    <w:p w:rsidR="00621FF1" w:rsidRPr="00B57EB9" w:rsidRDefault="0095481E" w:rsidP="00621FF1">
      <w:pPr>
        <w:numPr>
          <w:ilvl w:val="1"/>
          <w:numId w:val="2"/>
        </w:numPr>
        <w:tabs>
          <w:tab w:val="left" w:pos="709"/>
          <w:tab w:val="left" w:pos="993"/>
          <w:tab w:val="left" w:pos="1134"/>
        </w:tabs>
        <w:spacing w:after="0" w:line="240" w:lineRule="auto"/>
        <w:ind w:left="0" w:firstLine="568"/>
        <w:jc w:val="both"/>
        <w:rPr>
          <w:rFonts w:ascii="Times New Roman" w:hAnsi="Times New Roman"/>
          <w:sz w:val="24"/>
          <w:szCs w:val="24"/>
        </w:rPr>
      </w:pPr>
      <w:r w:rsidRPr="00B57EB9">
        <w:rPr>
          <w:rFonts w:ascii="Times New Roman" w:hAnsi="Times New Roman"/>
          <w:sz w:val="24"/>
          <w:szCs w:val="24"/>
        </w:rPr>
        <w:t>dujų tiekimo patikimumo, dujų tiekimo nutraukimo (ribojimo) grupė, pagal Gamtinių dujų tiekimo patikimumo užtikrinimo priemonių aprašą patvirtintą Lietuvos Respublikos Vyriausybės 2008 m. vasario 26 d. nutarimu Nr. 163</w:t>
      </w:r>
      <w:r w:rsidR="00B004BC" w:rsidRPr="00B57EB9">
        <w:rPr>
          <w:rFonts w:ascii="Times New Roman" w:hAnsi="Times New Roman"/>
          <w:sz w:val="24"/>
          <w:szCs w:val="24"/>
        </w:rPr>
        <w:t xml:space="preserve"> „Dėl gamtinių dujų tiekimo patikimumo užtikrinimo priemonių aprašo patvirtinimo“</w:t>
      </w:r>
      <w:r w:rsidRPr="00B57EB9">
        <w:rPr>
          <w:rFonts w:ascii="Times New Roman" w:hAnsi="Times New Roman"/>
          <w:sz w:val="24"/>
          <w:szCs w:val="24"/>
        </w:rPr>
        <w:t>;</w:t>
      </w:r>
      <w:r w:rsidR="00C85355" w:rsidRPr="00B57EB9">
        <w:rPr>
          <w:rFonts w:ascii="Times New Roman" w:hAnsi="Times New Roman"/>
          <w:sz w:val="24"/>
          <w:szCs w:val="24"/>
        </w:rPr>
        <w:t xml:space="preserve"> </w:t>
      </w:r>
    </w:p>
    <w:p w:rsidR="00621FF1" w:rsidRPr="00B57EB9" w:rsidRDefault="0095481E" w:rsidP="00621FF1">
      <w:pPr>
        <w:numPr>
          <w:ilvl w:val="1"/>
          <w:numId w:val="2"/>
        </w:numPr>
        <w:tabs>
          <w:tab w:val="left" w:pos="709"/>
          <w:tab w:val="left" w:pos="993"/>
          <w:tab w:val="left" w:pos="1134"/>
        </w:tabs>
        <w:spacing w:after="0" w:line="240" w:lineRule="auto"/>
        <w:ind w:left="0" w:firstLine="568"/>
        <w:jc w:val="both"/>
        <w:rPr>
          <w:rFonts w:ascii="Times New Roman" w:hAnsi="Times New Roman"/>
          <w:sz w:val="24"/>
          <w:szCs w:val="24"/>
        </w:rPr>
      </w:pPr>
      <w:r w:rsidRPr="00B57EB9">
        <w:rPr>
          <w:rFonts w:ascii="Times New Roman" w:hAnsi="Times New Roman"/>
          <w:sz w:val="24"/>
          <w:szCs w:val="24"/>
        </w:rPr>
        <w:t>dujų vartojimo paskirtis;</w:t>
      </w:r>
      <w:r w:rsidR="00C85355" w:rsidRPr="00B57EB9">
        <w:rPr>
          <w:rFonts w:ascii="Times New Roman" w:hAnsi="Times New Roman"/>
          <w:sz w:val="24"/>
          <w:szCs w:val="24"/>
        </w:rPr>
        <w:t xml:space="preserve"> </w:t>
      </w:r>
      <w:r w:rsidRPr="00B57EB9">
        <w:rPr>
          <w:rFonts w:ascii="Times New Roman" w:hAnsi="Times New Roman"/>
          <w:sz w:val="24"/>
          <w:szCs w:val="24"/>
        </w:rPr>
        <w:t>didžiausias ir mažiausias praš</w:t>
      </w:r>
      <w:r w:rsidR="00050A04" w:rsidRPr="00B57EB9">
        <w:rPr>
          <w:rFonts w:ascii="Times New Roman" w:hAnsi="Times New Roman"/>
          <w:sz w:val="24"/>
          <w:szCs w:val="24"/>
        </w:rPr>
        <w:t xml:space="preserve">omas dujų srautas </w:t>
      </w:r>
      <w:proofErr w:type="spellStart"/>
      <w:r w:rsidR="00050A04" w:rsidRPr="00B57EB9">
        <w:rPr>
          <w:rFonts w:ascii="Times New Roman" w:hAnsi="Times New Roman"/>
          <w:sz w:val="24"/>
          <w:szCs w:val="24"/>
        </w:rPr>
        <w:t>Qmax</w:t>
      </w:r>
      <w:proofErr w:type="spellEnd"/>
      <w:r w:rsidR="00050A04" w:rsidRPr="00B57EB9">
        <w:rPr>
          <w:rFonts w:ascii="Times New Roman" w:hAnsi="Times New Roman"/>
          <w:sz w:val="24"/>
          <w:szCs w:val="24"/>
        </w:rPr>
        <w:t xml:space="preserve">, </w:t>
      </w:r>
      <w:proofErr w:type="spellStart"/>
      <w:r w:rsidR="00050A04" w:rsidRPr="00B57EB9">
        <w:rPr>
          <w:rFonts w:ascii="Times New Roman" w:hAnsi="Times New Roman"/>
          <w:sz w:val="24"/>
          <w:szCs w:val="24"/>
        </w:rPr>
        <w:t>Qmin</w:t>
      </w:r>
      <w:proofErr w:type="spellEnd"/>
      <w:r w:rsidR="00050A04" w:rsidRPr="00B57EB9">
        <w:rPr>
          <w:rFonts w:ascii="Times New Roman" w:hAnsi="Times New Roman"/>
          <w:sz w:val="24"/>
          <w:szCs w:val="24"/>
        </w:rPr>
        <w:t xml:space="preserve"> (m</w:t>
      </w:r>
      <w:r w:rsidR="00050A04" w:rsidRPr="00B57EB9">
        <w:rPr>
          <w:rFonts w:ascii="Times New Roman" w:hAnsi="Times New Roman"/>
          <w:sz w:val="24"/>
          <w:szCs w:val="24"/>
          <w:vertAlign w:val="superscript"/>
        </w:rPr>
        <w:t>3</w:t>
      </w:r>
      <w:r w:rsidRPr="00B57EB9">
        <w:rPr>
          <w:rFonts w:ascii="Times New Roman" w:hAnsi="Times New Roman"/>
          <w:sz w:val="24"/>
          <w:szCs w:val="24"/>
        </w:rPr>
        <w:t>/h);</w:t>
      </w:r>
      <w:r w:rsidR="00C85355" w:rsidRPr="00B57EB9">
        <w:rPr>
          <w:rFonts w:ascii="Times New Roman" w:hAnsi="Times New Roman"/>
          <w:sz w:val="24"/>
          <w:szCs w:val="24"/>
        </w:rPr>
        <w:t xml:space="preserve"> </w:t>
      </w:r>
    </w:p>
    <w:p w:rsidR="0095481E" w:rsidRPr="00B57EB9" w:rsidRDefault="0095481E" w:rsidP="00621FF1">
      <w:pPr>
        <w:numPr>
          <w:ilvl w:val="1"/>
          <w:numId w:val="2"/>
        </w:numPr>
        <w:tabs>
          <w:tab w:val="left" w:pos="709"/>
          <w:tab w:val="left" w:pos="993"/>
          <w:tab w:val="left" w:pos="1134"/>
        </w:tabs>
        <w:spacing w:after="0" w:line="240" w:lineRule="auto"/>
        <w:ind w:left="0" w:firstLine="568"/>
        <w:jc w:val="both"/>
        <w:rPr>
          <w:rFonts w:ascii="Times New Roman" w:hAnsi="Times New Roman"/>
          <w:sz w:val="24"/>
          <w:szCs w:val="24"/>
        </w:rPr>
      </w:pPr>
      <w:r w:rsidRPr="00B57EB9">
        <w:rPr>
          <w:rFonts w:ascii="Times New Roman" w:hAnsi="Times New Roman"/>
          <w:sz w:val="24"/>
          <w:szCs w:val="24"/>
        </w:rPr>
        <w:t>num</w:t>
      </w:r>
      <w:r w:rsidR="00050A04" w:rsidRPr="00B57EB9">
        <w:rPr>
          <w:rFonts w:ascii="Times New Roman" w:hAnsi="Times New Roman"/>
          <w:sz w:val="24"/>
          <w:szCs w:val="24"/>
        </w:rPr>
        <w:t>atomi skirstyti dujų kiekiai (kWh</w:t>
      </w:r>
      <w:r w:rsidRPr="00B57EB9">
        <w:rPr>
          <w:rFonts w:ascii="Times New Roman" w:hAnsi="Times New Roman"/>
          <w:sz w:val="24"/>
          <w:szCs w:val="24"/>
        </w:rPr>
        <w:t>)</w:t>
      </w:r>
      <w:r w:rsidR="00C85355" w:rsidRPr="00B57EB9">
        <w:rPr>
          <w:rFonts w:ascii="Times New Roman" w:hAnsi="Times New Roman"/>
          <w:sz w:val="24"/>
          <w:szCs w:val="24"/>
        </w:rPr>
        <w:t xml:space="preserve"> bei </w:t>
      </w:r>
      <w:r w:rsidR="004A0B5F" w:rsidRPr="00B57EB9">
        <w:rPr>
          <w:rFonts w:ascii="Times New Roman" w:hAnsi="Times New Roman"/>
          <w:sz w:val="24"/>
          <w:szCs w:val="24"/>
        </w:rPr>
        <w:t>užsakoma vartotojo galia (kWh/per parą/per metus)</w:t>
      </w:r>
      <w:r w:rsidRPr="00B57EB9">
        <w:rPr>
          <w:rFonts w:ascii="Times New Roman" w:hAnsi="Times New Roman"/>
          <w:sz w:val="24"/>
          <w:szCs w:val="24"/>
        </w:rPr>
        <w:t xml:space="preserve"> pagal pristatymo vietas; kita informacija, reikalinga </w:t>
      </w:r>
      <w:r w:rsidR="004A0B5F" w:rsidRPr="00B57EB9">
        <w:rPr>
          <w:rFonts w:ascii="Times New Roman" w:hAnsi="Times New Roman"/>
          <w:sz w:val="24"/>
          <w:szCs w:val="24"/>
        </w:rPr>
        <w:t>SSO</w:t>
      </w:r>
      <w:r w:rsidRPr="00B57EB9">
        <w:rPr>
          <w:rFonts w:ascii="Times New Roman" w:hAnsi="Times New Roman"/>
          <w:sz w:val="24"/>
          <w:szCs w:val="24"/>
        </w:rPr>
        <w:t xml:space="preserve"> funkcijoms vykdyti.</w:t>
      </w:r>
    </w:p>
    <w:p w:rsidR="00621FF1" w:rsidRPr="00B57EB9" w:rsidRDefault="0095481E" w:rsidP="00621FF1">
      <w:pPr>
        <w:numPr>
          <w:ilvl w:val="0"/>
          <w:numId w:val="2"/>
        </w:numPr>
        <w:tabs>
          <w:tab w:val="left" w:pos="567"/>
          <w:tab w:val="left" w:pos="709"/>
          <w:tab w:val="left" w:pos="851"/>
          <w:tab w:val="left" w:pos="993"/>
          <w:tab w:val="left" w:pos="1276"/>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Prašymai gali būti pateikiami raštu (faksimiliniu ryšiu, registruotu laišku, per kurjerį ar </w:t>
      </w:r>
      <w:proofErr w:type="spellStart"/>
      <w:r w:rsidRPr="00B57EB9">
        <w:rPr>
          <w:rFonts w:ascii="Times New Roman" w:hAnsi="Times New Roman"/>
          <w:sz w:val="24"/>
          <w:szCs w:val="24"/>
        </w:rPr>
        <w:t>pdf</w:t>
      </w:r>
      <w:proofErr w:type="spellEnd"/>
      <w:r w:rsidRPr="00B57EB9">
        <w:rPr>
          <w:rFonts w:ascii="Times New Roman" w:hAnsi="Times New Roman"/>
          <w:sz w:val="24"/>
          <w:szCs w:val="24"/>
        </w:rPr>
        <w:t xml:space="preserve"> formatu elektroniniu paštu).</w:t>
      </w:r>
    </w:p>
    <w:p w:rsidR="0095481E" w:rsidRPr="00B57EB9" w:rsidRDefault="0095481E" w:rsidP="00621FF1">
      <w:pPr>
        <w:numPr>
          <w:ilvl w:val="0"/>
          <w:numId w:val="2"/>
        </w:numPr>
        <w:tabs>
          <w:tab w:val="left" w:pos="567"/>
          <w:tab w:val="left" w:pos="709"/>
          <w:tab w:val="left" w:pos="851"/>
          <w:tab w:val="left" w:pos="993"/>
          <w:tab w:val="left" w:pos="1276"/>
        </w:tabs>
        <w:spacing w:after="0" w:line="240" w:lineRule="auto"/>
        <w:ind w:hanging="503"/>
        <w:jc w:val="both"/>
        <w:rPr>
          <w:rFonts w:ascii="Times New Roman" w:hAnsi="Times New Roman"/>
          <w:sz w:val="24"/>
          <w:szCs w:val="24"/>
        </w:rPr>
      </w:pPr>
      <w:r w:rsidRPr="00B57EB9">
        <w:rPr>
          <w:rFonts w:ascii="Times New Roman" w:hAnsi="Times New Roman"/>
          <w:sz w:val="24"/>
          <w:szCs w:val="24"/>
        </w:rPr>
        <w:t>Prie prašymo pridedami dokumentai:</w:t>
      </w:r>
    </w:p>
    <w:p w:rsidR="00621FF1" w:rsidRPr="003816DB" w:rsidRDefault="003816DB" w:rsidP="003816DB">
      <w:pPr>
        <w:numPr>
          <w:ilvl w:val="1"/>
          <w:numId w:val="2"/>
        </w:numPr>
        <w:tabs>
          <w:tab w:val="left" w:pos="567"/>
          <w:tab w:val="left" w:pos="851"/>
          <w:tab w:val="left" w:pos="1134"/>
        </w:tabs>
        <w:spacing w:after="0" w:line="240" w:lineRule="auto"/>
        <w:ind w:left="0" w:firstLine="568"/>
        <w:jc w:val="both"/>
        <w:rPr>
          <w:rFonts w:ascii="Times New Roman" w:hAnsi="Times New Roman"/>
          <w:sz w:val="24"/>
          <w:szCs w:val="24"/>
        </w:rPr>
      </w:pPr>
      <w:r>
        <w:rPr>
          <w:rFonts w:ascii="Times New Roman" w:hAnsi="Times New Roman"/>
          <w:sz w:val="24"/>
          <w:szCs w:val="24"/>
        </w:rPr>
        <w:t xml:space="preserve">kai </w:t>
      </w:r>
      <w:r w:rsidRPr="00EF491B">
        <w:rPr>
          <w:rFonts w:ascii="Times New Roman" w:hAnsi="Times New Roman"/>
          <w:sz w:val="24"/>
          <w:szCs w:val="24"/>
        </w:rPr>
        <w:t xml:space="preserve">sistemos naudotojas perdavimo paslaugas perka ne per SSO – </w:t>
      </w:r>
      <w:r w:rsidR="0095481E" w:rsidRPr="00EF491B">
        <w:rPr>
          <w:rFonts w:ascii="Times New Roman" w:hAnsi="Times New Roman"/>
          <w:sz w:val="24"/>
          <w:szCs w:val="24"/>
        </w:rPr>
        <w:t xml:space="preserve">sistemos naudotojo </w:t>
      </w:r>
      <w:r w:rsidRPr="00EF491B">
        <w:rPr>
          <w:rFonts w:ascii="Times New Roman" w:hAnsi="Times New Roman"/>
          <w:sz w:val="24"/>
          <w:szCs w:val="24"/>
        </w:rPr>
        <w:t xml:space="preserve">ir perdavimo sistemos operatoriaus sudarytos </w:t>
      </w:r>
      <w:r w:rsidR="0095481E" w:rsidRPr="00EF491B">
        <w:rPr>
          <w:rFonts w:ascii="Times New Roman" w:hAnsi="Times New Roman"/>
          <w:sz w:val="24"/>
          <w:szCs w:val="24"/>
        </w:rPr>
        <w:t>dujų perdavimo paslaugų sutarties kopija ar dokumentas, patvirtinantis perdavimo p</w:t>
      </w:r>
      <w:r w:rsidR="003A70A2" w:rsidRPr="00EF491B">
        <w:rPr>
          <w:rFonts w:ascii="Times New Roman" w:hAnsi="Times New Roman"/>
          <w:sz w:val="24"/>
          <w:szCs w:val="24"/>
        </w:rPr>
        <w:t>aslaugų sutarties sudarymą</w:t>
      </w:r>
      <w:r w:rsidR="003A70A2" w:rsidRPr="003816DB">
        <w:rPr>
          <w:sz w:val="24"/>
          <w:szCs w:val="24"/>
        </w:rPr>
        <w:t>.</w:t>
      </w:r>
      <w:r w:rsidR="0095481E" w:rsidRPr="003816DB">
        <w:rPr>
          <w:rFonts w:ascii="Times New Roman" w:hAnsi="Times New Roman"/>
          <w:sz w:val="24"/>
          <w:szCs w:val="24"/>
        </w:rPr>
        <w:t xml:space="preserve"> Ši sutarties kopija gali būti pateikiama vėliau, bet ne vėliau kaip 7 kalendorinės dienos iki dujų skirstymo pradžios. Vietoje dujų perdavimo paslaugų sutarties kopijos gali būti pateikiamas perdavimo sistemos operatoriaus patvirtinimas apie su sistemos naudotoju sudarytą perdavimo sutartį;</w:t>
      </w:r>
    </w:p>
    <w:p w:rsidR="00621FF1" w:rsidRPr="00B57EB9" w:rsidRDefault="0095481E" w:rsidP="00621FF1">
      <w:pPr>
        <w:numPr>
          <w:ilvl w:val="1"/>
          <w:numId w:val="2"/>
        </w:numPr>
        <w:tabs>
          <w:tab w:val="left" w:pos="567"/>
          <w:tab w:val="left" w:pos="851"/>
          <w:tab w:val="left" w:pos="1134"/>
        </w:tabs>
        <w:spacing w:after="0" w:line="240" w:lineRule="auto"/>
        <w:ind w:left="0" w:firstLine="568"/>
        <w:jc w:val="both"/>
        <w:rPr>
          <w:rFonts w:ascii="Times New Roman" w:hAnsi="Times New Roman"/>
          <w:sz w:val="24"/>
          <w:szCs w:val="24"/>
        </w:rPr>
      </w:pPr>
      <w:r w:rsidRPr="00B57EB9">
        <w:rPr>
          <w:rFonts w:ascii="Times New Roman" w:hAnsi="Times New Roman"/>
          <w:sz w:val="24"/>
          <w:szCs w:val="24"/>
        </w:rPr>
        <w:t>nenutrūkstamo gamtinių dujų tiekimo sutarties kopija, jeigu dujas vartotojams numatoma tiekti nenutrūkstamu režimu pagal Gamtinių dujų tiekimo patikimumo užtikrinimo priemonių aprašą patvirtintą Lietuvos Respublikos Vyriausybės 2008 m. vasario 26 d. nutarimu Nr. 163</w:t>
      </w:r>
      <w:r w:rsidR="00CD7C53" w:rsidRPr="00B57EB9">
        <w:rPr>
          <w:rFonts w:ascii="Times New Roman" w:hAnsi="Times New Roman"/>
          <w:sz w:val="24"/>
          <w:szCs w:val="24"/>
        </w:rPr>
        <w:t xml:space="preserve"> </w:t>
      </w:r>
      <w:r w:rsidR="00B004BC" w:rsidRPr="00B57EB9">
        <w:rPr>
          <w:rFonts w:ascii="Times New Roman" w:hAnsi="Times New Roman"/>
          <w:sz w:val="24"/>
          <w:szCs w:val="24"/>
        </w:rPr>
        <w:t>„Dėl gamtinių dujų tiekimo patikimumo užtikrinimo priemonių aprašo patvirtinimo“</w:t>
      </w:r>
      <w:r w:rsidRPr="00B57EB9">
        <w:rPr>
          <w:rFonts w:ascii="Times New Roman" w:hAnsi="Times New Roman"/>
          <w:sz w:val="24"/>
          <w:szCs w:val="24"/>
        </w:rPr>
        <w:t>;</w:t>
      </w:r>
    </w:p>
    <w:p w:rsidR="00621FF1" w:rsidRPr="00B57EB9" w:rsidRDefault="0095481E" w:rsidP="00621FF1">
      <w:pPr>
        <w:numPr>
          <w:ilvl w:val="1"/>
          <w:numId w:val="2"/>
        </w:numPr>
        <w:tabs>
          <w:tab w:val="left" w:pos="567"/>
          <w:tab w:val="left" w:pos="851"/>
          <w:tab w:val="left" w:pos="1134"/>
        </w:tabs>
        <w:spacing w:after="0" w:line="240" w:lineRule="auto"/>
        <w:ind w:left="0" w:firstLine="568"/>
        <w:jc w:val="both"/>
        <w:rPr>
          <w:rFonts w:ascii="Times New Roman" w:hAnsi="Times New Roman"/>
          <w:sz w:val="24"/>
          <w:szCs w:val="24"/>
        </w:rPr>
      </w:pPr>
      <w:r w:rsidRPr="00B57EB9">
        <w:rPr>
          <w:rFonts w:ascii="Times New Roman" w:hAnsi="Times New Roman"/>
          <w:sz w:val="24"/>
          <w:szCs w:val="24"/>
        </w:rPr>
        <w:t xml:space="preserve">vartotojo dujų sistemos ar dujofikuoto objekto teisėtą valdymą patvirtinantys dokumentai (Valstybės įmonės Registrų centro pažymėjimas apie nekilnojamo daikto ir daiktinių teisių į jį įregistravimą </w:t>
      </w:r>
      <w:r w:rsidRPr="00B57EB9">
        <w:rPr>
          <w:rFonts w:ascii="Times New Roman" w:hAnsi="Times New Roman"/>
          <w:sz w:val="24"/>
          <w:szCs w:val="24"/>
        </w:rPr>
        <w:lastRenderedPageBreak/>
        <w:t>nekilnojamojo turto registre arba vartotojo dujų sistemos teisėto valdymo teisę patvirtinančios sutarties kopija). Šiuos dokumentus pateikia sistemos naudotojas – vartotojas;</w:t>
      </w:r>
    </w:p>
    <w:p w:rsidR="00621FF1" w:rsidRPr="00B57EB9" w:rsidRDefault="0095481E" w:rsidP="00621FF1">
      <w:pPr>
        <w:numPr>
          <w:ilvl w:val="1"/>
          <w:numId w:val="2"/>
        </w:numPr>
        <w:tabs>
          <w:tab w:val="left" w:pos="567"/>
          <w:tab w:val="left" w:pos="851"/>
          <w:tab w:val="left" w:pos="1134"/>
        </w:tabs>
        <w:spacing w:after="0" w:line="240" w:lineRule="auto"/>
        <w:ind w:left="0" w:firstLine="568"/>
        <w:jc w:val="both"/>
        <w:rPr>
          <w:rFonts w:ascii="Times New Roman" w:hAnsi="Times New Roman"/>
          <w:sz w:val="24"/>
          <w:szCs w:val="24"/>
        </w:rPr>
      </w:pPr>
      <w:r w:rsidRPr="00B57EB9">
        <w:rPr>
          <w:rFonts w:ascii="Times New Roman" w:hAnsi="Times New Roman"/>
          <w:sz w:val="24"/>
          <w:szCs w:val="24"/>
        </w:rPr>
        <w:t>asmens įgaliojimas, jei skirstymo sutartį numato pasirašyti ne įmonės vadovas ar ne vartotojo sistemos savininkas;</w:t>
      </w:r>
    </w:p>
    <w:p w:rsidR="00621FF1" w:rsidRPr="00B57EB9" w:rsidRDefault="0095481E" w:rsidP="00621FF1">
      <w:pPr>
        <w:numPr>
          <w:ilvl w:val="1"/>
          <w:numId w:val="2"/>
        </w:numPr>
        <w:tabs>
          <w:tab w:val="left" w:pos="567"/>
          <w:tab w:val="left" w:pos="851"/>
          <w:tab w:val="left" w:pos="1134"/>
        </w:tabs>
        <w:spacing w:after="0" w:line="240" w:lineRule="auto"/>
        <w:ind w:left="0" w:firstLine="568"/>
        <w:jc w:val="both"/>
        <w:rPr>
          <w:rFonts w:ascii="Times New Roman" w:hAnsi="Times New Roman"/>
          <w:sz w:val="24"/>
          <w:szCs w:val="24"/>
        </w:rPr>
      </w:pPr>
      <w:r w:rsidRPr="00B57EB9">
        <w:rPr>
          <w:rFonts w:ascii="Times New Roman" w:hAnsi="Times New Roman"/>
          <w:sz w:val="24"/>
          <w:szCs w:val="24"/>
        </w:rPr>
        <w:t>veiklos licencijos kopija (tiekimo įmonėms ir energijos gamybos įmonėms, jei licencija ar leidimas veiklai yra nustatyti teisės aktais);</w:t>
      </w:r>
    </w:p>
    <w:p w:rsidR="0095481E" w:rsidRPr="00B57EB9" w:rsidRDefault="0095481E" w:rsidP="00621FF1">
      <w:pPr>
        <w:numPr>
          <w:ilvl w:val="1"/>
          <w:numId w:val="2"/>
        </w:numPr>
        <w:tabs>
          <w:tab w:val="left" w:pos="567"/>
          <w:tab w:val="left" w:pos="851"/>
          <w:tab w:val="left" w:pos="1134"/>
        </w:tabs>
        <w:spacing w:after="0" w:line="240" w:lineRule="auto"/>
        <w:ind w:left="0" w:firstLine="568"/>
        <w:jc w:val="both"/>
        <w:rPr>
          <w:rFonts w:ascii="Times New Roman" w:hAnsi="Times New Roman"/>
          <w:sz w:val="24"/>
          <w:szCs w:val="24"/>
        </w:rPr>
      </w:pPr>
      <w:r w:rsidRPr="00B57EB9">
        <w:rPr>
          <w:rFonts w:ascii="Times New Roman" w:hAnsi="Times New Roman"/>
          <w:sz w:val="24"/>
          <w:szCs w:val="24"/>
        </w:rPr>
        <w:t>pranešimas (pagal Gamtinių dujų tiekimo ir vartojimo taisyklių reikalavimus) apie tiekimo įmonės pakeitimą (tuo atveju, kai sistemos naudotojas prašo sudaryti skirstymo sutartį dėl vartotojų, kurie keičia tiekimo įmonę).</w:t>
      </w:r>
    </w:p>
    <w:p w:rsidR="0095481E" w:rsidRPr="00B57EB9" w:rsidRDefault="0095481E" w:rsidP="00B004BC">
      <w:pPr>
        <w:numPr>
          <w:ilvl w:val="0"/>
          <w:numId w:val="2"/>
        </w:numPr>
        <w:tabs>
          <w:tab w:val="left" w:pos="567"/>
          <w:tab w:val="left" w:pos="709"/>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SSO, gavęs prašymą sudaryti skirstymo sutartį, turi teisę pagrįstai pareikalauti pateikti paskutines (naujausias) finansines ataskaitas ir kitą svarbią informaciją prašymą pateikusio asmens finansinei padėčiai nustatyti ir priimti sprendimą dėl jo kreditinio patikimumo. Esant didelei rizikai dėl asmens mokumo, SSO turi teisę pagrįstai pareikalauti pateikti įsipareigojimų įvykdymo užtikrinimo priemonę. SSO turi teisę reikalauti pateikti paskutines (naujausias) finansines ataskaitas ir kitą svarbią informaciją sistemos naudotojų finansinei padėčiai nustatyti bei tikrinti kreditinį sistemos naudotojų patikimumą viso skirstymo sutarties galiojimo metu.</w:t>
      </w:r>
    </w:p>
    <w:p w:rsidR="0095481E" w:rsidRPr="00B57EB9" w:rsidRDefault="00783DBB" w:rsidP="00365DDE">
      <w:pPr>
        <w:numPr>
          <w:ilvl w:val="0"/>
          <w:numId w:val="2"/>
        </w:numPr>
        <w:tabs>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SSO</w:t>
      </w:r>
      <w:r w:rsidR="0095481E" w:rsidRPr="00B57EB9">
        <w:rPr>
          <w:rFonts w:ascii="Times New Roman" w:hAnsi="Times New Roman"/>
          <w:sz w:val="24"/>
          <w:szCs w:val="24"/>
        </w:rPr>
        <w:t xml:space="preserve"> išnagrinėja prašymus, įvertina galimybes suteikti paslaugas ir apie tai informuoja prašymą pateikusius asmenis.</w:t>
      </w:r>
    </w:p>
    <w:p w:rsidR="00783DBB" w:rsidRPr="00B57EB9" w:rsidRDefault="0095481E" w:rsidP="00365DDE">
      <w:pPr>
        <w:numPr>
          <w:ilvl w:val="0"/>
          <w:numId w:val="2"/>
        </w:numPr>
        <w:tabs>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Prašymai nagrinėjami ir derinami su potencialiais ar esamais sistemos naudotojais šiais terminais:</w:t>
      </w:r>
    </w:p>
    <w:p w:rsidR="000505C6" w:rsidRPr="00B57EB9" w:rsidRDefault="0095481E" w:rsidP="000505C6">
      <w:pPr>
        <w:numPr>
          <w:ilvl w:val="1"/>
          <w:numId w:val="2"/>
        </w:numPr>
        <w:tabs>
          <w:tab w:val="left" w:pos="0"/>
          <w:tab w:val="left" w:pos="709"/>
          <w:tab w:val="left" w:pos="993"/>
          <w:tab w:val="left" w:pos="1134"/>
        </w:tabs>
        <w:spacing w:after="0" w:line="240" w:lineRule="auto"/>
        <w:ind w:left="0" w:firstLine="568"/>
        <w:jc w:val="both"/>
        <w:rPr>
          <w:rFonts w:ascii="Times New Roman" w:hAnsi="Times New Roman"/>
          <w:sz w:val="24"/>
          <w:szCs w:val="24"/>
        </w:rPr>
      </w:pPr>
      <w:r w:rsidRPr="00B57EB9">
        <w:rPr>
          <w:rFonts w:ascii="Times New Roman" w:hAnsi="Times New Roman"/>
          <w:sz w:val="24"/>
          <w:szCs w:val="24"/>
        </w:rPr>
        <w:t xml:space="preserve">prašymai sudaryti </w:t>
      </w:r>
      <w:r w:rsidR="003A39F5" w:rsidRPr="00B57EB9">
        <w:rPr>
          <w:rFonts w:ascii="Times New Roman" w:hAnsi="Times New Roman"/>
          <w:sz w:val="24"/>
          <w:szCs w:val="24"/>
        </w:rPr>
        <w:t>S</w:t>
      </w:r>
      <w:r w:rsidRPr="00B57EB9">
        <w:rPr>
          <w:rFonts w:ascii="Times New Roman" w:hAnsi="Times New Roman"/>
          <w:sz w:val="24"/>
          <w:szCs w:val="24"/>
        </w:rPr>
        <w:t>kirstymo sutartį turi būti pateikiami SSO ne vėliau kaip prieš 70 kalendorinių dienų prieš skirstymo paslaugos suteikimo pradžią;</w:t>
      </w:r>
    </w:p>
    <w:p w:rsidR="000505C6" w:rsidRPr="00B57EB9" w:rsidRDefault="0095481E" w:rsidP="000505C6">
      <w:pPr>
        <w:numPr>
          <w:ilvl w:val="1"/>
          <w:numId w:val="2"/>
        </w:numPr>
        <w:tabs>
          <w:tab w:val="left" w:pos="0"/>
          <w:tab w:val="left" w:pos="709"/>
          <w:tab w:val="left" w:pos="993"/>
          <w:tab w:val="left" w:pos="1134"/>
        </w:tabs>
        <w:spacing w:after="0" w:line="240" w:lineRule="auto"/>
        <w:ind w:left="0" w:firstLine="568"/>
        <w:jc w:val="both"/>
        <w:rPr>
          <w:rFonts w:ascii="Times New Roman" w:hAnsi="Times New Roman"/>
          <w:sz w:val="24"/>
          <w:szCs w:val="24"/>
        </w:rPr>
      </w:pPr>
      <w:r w:rsidRPr="00B57EB9">
        <w:rPr>
          <w:rFonts w:ascii="Times New Roman" w:hAnsi="Times New Roman"/>
          <w:sz w:val="24"/>
          <w:szCs w:val="24"/>
        </w:rPr>
        <w:t>SSO išnagrinėja prašymą, įvertina ar prašomi techniniai pajėgumai (</w:t>
      </w:r>
      <w:proofErr w:type="spellStart"/>
      <w:r w:rsidRPr="00B57EB9">
        <w:rPr>
          <w:rFonts w:ascii="Times New Roman" w:hAnsi="Times New Roman"/>
          <w:sz w:val="24"/>
          <w:szCs w:val="24"/>
        </w:rPr>
        <w:t>Qmax</w:t>
      </w:r>
      <w:proofErr w:type="spellEnd"/>
      <w:r w:rsidRPr="00B57EB9">
        <w:rPr>
          <w:rFonts w:ascii="Times New Roman" w:hAnsi="Times New Roman"/>
          <w:sz w:val="24"/>
          <w:szCs w:val="24"/>
        </w:rPr>
        <w:t>) yra galimi patenkinti ir per 7 kalendorines dienas nuo prašymo gavimo, raštu (faksimiliniu ryšiu ar elektroniniu paštu) pateikia sistemos naudotojui atsakymą:</w:t>
      </w:r>
      <w:r w:rsidR="0002150B" w:rsidRPr="00B57EB9">
        <w:rPr>
          <w:rFonts w:ascii="Times New Roman" w:hAnsi="Times New Roman"/>
          <w:sz w:val="24"/>
          <w:szCs w:val="24"/>
        </w:rPr>
        <w:t xml:space="preserve"> </w:t>
      </w:r>
      <w:r w:rsidRPr="00B57EB9">
        <w:rPr>
          <w:rFonts w:ascii="Times New Roman" w:hAnsi="Times New Roman"/>
          <w:sz w:val="24"/>
          <w:szCs w:val="24"/>
        </w:rPr>
        <w:t xml:space="preserve">praneša sistemos naudotojui apie visišką ar dalinį prašymo patvirtinimą ir pasiūlo sudaryti skirstymo sutartį, pateikdamas pasirašyti </w:t>
      </w:r>
      <w:r w:rsidR="003A39F5" w:rsidRPr="00B57EB9">
        <w:rPr>
          <w:rFonts w:ascii="Times New Roman" w:hAnsi="Times New Roman"/>
          <w:sz w:val="24"/>
          <w:szCs w:val="24"/>
        </w:rPr>
        <w:t>S</w:t>
      </w:r>
      <w:r w:rsidRPr="00B57EB9">
        <w:rPr>
          <w:rFonts w:ascii="Times New Roman" w:hAnsi="Times New Roman"/>
          <w:sz w:val="24"/>
          <w:szCs w:val="24"/>
        </w:rPr>
        <w:t>kirstymo sutarties projektą;</w:t>
      </w:r>
      <w:r w:rsidR="0002150B" w:rsidRPr="00B57EB9">
        <w:rPr>
          <w:rFonts w:ascii="Times New Roman" w:hAnsi="Times New Roman"/>
          <w:sz w:val="24"/>
          <w:szCs w:val="24"/>
        </w:rPr>
        <w:t xml:space="preserve"> </w:t>
      </w:r>
      <w:r w:rsidRPr="00B57EB9">
        <w:rPr>
          <w:rFonts w:ascii="Times New Roman" w:hAnsi="Times New Roman"/>
          <w:sz w:val="24"/>
          <w:szCs w:val="24"/>
        </w:rPr>
        <w:t>paprašo patikslinti</w:t>
      </w:r>
      <w:r w:rsidR="00F93BED" w:rsidRPr="00B57EB9">
        <w:rPr>
          <w:rFonts w:ascii="Times New Roman" w:hAnsi="Times New Roman"/>
          <w:sz w:val="24"/>
          <w:szCs w:val="24"/>
        </w:rPr>
        <w:t xml:space="preserve"> </w:t>
      </w:r>
      <w:r w:rsidRPr="00B57EB9">
        <w:rPr>
          <w:rFonts w:ascii="Times New Roman" w:hAnsi="Times New Roman"/>
          <w:sz w:val="24"/>
          <w:szCs w:val="24"/>
        </w:rPr>
        <w:t>/</w:t>
      </w:r>
      <w:r w:rsidR="00F93BED" w:rsidRPr="00B57EB9">
        <w:rPr>
          <w:rFonts w:ascii="Times New Roman" w:hAnsi="Times New Roman"/>
          <w:sz w:val="24"/>
          <w:szCs w:val="24"/>
        </w:rPr>
        <w:t xml:space="preserve"> </w:t>
      </w:r>
      <w:r w:rsidRPr="00B57EB9">
        <w:rPr>
          <w:rFonts w:ascii="Times New Roman" w:hAnsi="Times New Roman"/>
          <w:sz w:val="24"/>
          <w:szCs w:val="24"/>
        </w:rPr>
        <w:t>papildyti prašyme nurodytą informaciją ar pateiktus dokumentus;</w:t>
      </w:r>
      <w:r w:rsidR="0002150B" w:rsidRPr="00B57EB9">
        <w:rPr>
          <w:rFonts w:ascii="Times New Roman" w:hAnsi="Times New Roman"/>
          <w:sz w:val="24"/>
          <w:szCs w:val="24"/>
        </w:rPr>
        <w:t xml:space="preserve"> </w:t>
      </w:r>
      <w:r w:rsidRPr="00B57EB9">
        <w:rPr>
          <w:rFonts w:ascii="Times New Roman" w:hAnsi="Times New Roman"/>
          <w:sz w:val="24"/>
          <w:szCs w:val="24"/>
        </w:rPr>
        <w:t xml:space="preserve">atsisako patenkinti prašymą sudaryti </w:t>
      </w:r>
      <w:r w:rsidR="003A39F5" w:rsidRPr="00B57EB9">
        <w:rPr>
          <w:rFonts w:ascii="Times New Roman" w:hAnsi="Times New Roman"/>
          <w:sz w:val="24"/>
          <w:szCs w:val="24"/>
        </w:rPr>
        <w:t>S</w:t>
      </w:r>
      <w:r w:rsidRPr="00B57EB9">
        <w:rPr>
          <w:rFonts w:ascii="Times New Roman" w:hAnsi="Times New Roman"/>
          <w:sz w:val="24"/>
          <w:szCs w:val="24"/>
        </w:rPr>
        <w:t>kirstymo sutartį, nurodydamas atsisakymo priežastį ir apie tai informuoja Komisiją Taisyklėse numatyta tvarka;</w:t>
      </w:r>
    </w:p>
    <w:p w:rsidR="000505C6" w:rsidRPr="00B57EB9" w:rsidRDefault="0095481E" w:rsidP="000505C6">
      <w:pPr>
        <w:numPr>
          <w:ilvl w:val="1"/>
          <w:numId w:val="2"/>
        </w:numPr>
        <w:tabs>
          <w:tab w:val="left" w:pos="0"/>
          <w:tab w:val="left" w:pos="709"/>
          <w:tab w:val="left" w:pos="993"/>
          <w:tab w:val="left" w:pos="1134"/>
        </w:tabs>
        <w:spacing w:after="0" w:line="240" w:lineRule="auto"/>
        <w:ind w:left="0" w:firstLine="568"/>
        <w:jc w:val="both"/>
        <w:rPr>
          <w:rFonts w:ascii="Times New Roman" w:hAnsi="Times New Roman"/>
          <w:sz w:val="24"/>
          <w:szCs w:val="24"/>
        </w:rPr>
      </w:pPr>
      <w:r w:rsidRPr="00B57EB9">
        <w:rPr>
          <w:rFonts w:ascii="Times New Roman" w:hAnsi="Times New Roman"/>
          <w:sz w:val="24"/>
          <w:szCs w:val="24"/>
        </w:rPr>
        <w:t>jeigu prašymą reikia tikslinti, sistemos naudotojas prašymą turi patikslinti ir patikslintą prašymą pateikti SSO per 3 kalendorines dienas;</w:t>
      </w:r>
    </w:p>
    <w:p w:rsidR="0095481E" w:rsidRPr="00B57EB9" w:rsidRDefault="0095481E" w:rsidP="000505C6">
      <w:pPr>
        <w:numPr>
          <w:ilvl w:val="1"/>
          <w:numId w:val="2"/>
        </w:numPr>
        <w:tabs>
          <w:tab w:val="left" w:pos="0"/>
          <w:tab w:val="left" w:pos="709"/>
          <w:tab w:val="left" w:pos="993"/>
          <w:tab w:val="left" w:pos="1134"/>
        </w:tabs>
        <w:spacing w:after="0" w:line="240" w:lineRule="auto"/>
        <w:ind w:left="0" w:firstLine="568"/>
        <w:jc w:val="both"/>
        <w:rPr>
          <w:rFonts w:ascii="Times New Roman" w:hAnsi="Times New Roman"/>
          <w:sz w:val="24"/>
          <w:szCs w:val="24"/>
        </w:rPr>
      </w:pPr>
      <w:r w:rsidRPr="00B57EB9">
        <w:rPr>
          <w:rFonts w:ascii="Times New Roman" w:hAnsi="Times New Roman"/>
          <w:sz w:val="24"/>
          <w:szCs w:val="24"/>
        </w:rPr>
        <w:t>SSO, gavęs patikslintą prašymą ir</w:t>
      </w:r>
      <w:r w:rsidR="00CD7C53" w:rsidRPr="00B57EB9">
        <w:rPr>
          <w:rFonts w:ascii="Times New Roman" w:hAnsi="Times New Roman"/>
          <w:sz w:val="24"/>
          <w:szCs w:val="24"/>
        </w:rPr>
        <w:t xml:space="preserve"> (</w:t>
      </w:r>
      <w:r w:rsidRPr="00B57EB9">
        <w:rPr>
          <w:rFonts w:ascii="Times New Roman" w:hAnsi="Times New Roman"/>
          <w:sz w:val="24"/>
          <w:szCs w:val="24"/>
        </w:rPr>
        <w:t>ar</w:t>
      </w:r>
      <w:r w:rsidR="00CD7C53" w:rsidRPr="00B57EB9">
        <w:rPr>
          <w:rFonts w:ascii="Times New Roman" w:hAnsi="Times New Roman"/>
          <w:sz w:val="24"/>
          <w:szCs w:val="24"/>
        </w:rPr>
        <w:t>)</w:t>
      </w:r>
      <w:r w:rsidRPr="00B57EB9">
        <w:rPr>
          <w:rFonts w:ascii="Times New Roman" w:hAnsi="Times New Roman"/>
          <w:sz w:val="24"/>
          <w:szCs w:val="24"/>
        </w:rPr>
        <w:t xml:space="preserve"> reikiamus dokumentus, apie sprendimą patenkinti (ar dalinai patenkinti</w:t>
      </w:r>
      <w:r w:rsidR="00CD7C53" w:rsidRPr="00B57EB9">
        <w:rPr>
          <w:rFonts w:ascii="Times New Roman" w:hAnsi="Times New Roman"/>
          <w:sz w:val="24"/>
          <w:szCs w:val="24"/>
        </w:rPr>
        <w:t xml:space="preserve"> </w:t>
      </w:r>
      <w:r w:rsidRPr="00B57EB9">
        <w:rPr>
          <w:rFonts w:ascii="Times New Roman" w:hAnsi="Times New Roman"/>
          <w:sz w:val="24"/>
          <w:szCs w:val="24"/>
        </w:rPr>
        <w:t>/</w:t>
      </w:r>
      <w:r w:rsidR="00CD7C53" w:rsidRPr="00B57EB9">
        <w:rPr>
          <w:rFonts w:ascii="Times New Roman" w:hAnsi="Times New Roman"/>
          <w:sz w:val="24"/>
          <w:szCs w:val="24"/>
        </w:rPr>
        <w:t xml:space="preserve"> </w:t>
      </w:r>
      <w:r w:rsidRPr="00B57EB9">
        <w:rPr>
          <w:rFonts w:ascii="Times New Roman" w:hAnsi="Times New Roman"/>
          <w:sz w:val="24"/>
          <w:szCs w:val="24"/>
        </w:rPr>
        <w:t xml:space="preserve">nepatenkinti) prašymą sistemos naudotoją raštu informuoja per 4 kalendorines dienas ir prašymo patenkinimo (ar dalinio patenkinimo) atveju pateikia pasirašyti </w:t>
      </w:r>
      <w:r w:rsidR="003A39F5" w:rsidRPr="00B57EB9">
        <w:rPr>
          <w:rFonts w:ascii="Times New Roman" w:hAnsi="Times New Roman"/>
          <w:sz w:val="24"/>
          <w:szCs w:val="24"/>
        </w:rPr>
        <w:t>S</w:t>
      </w:r>
      <w:r w:rsidRPr="00B57EB9">
        <w:rPr>
          <w:rFonts w:ascii="Times New Roman" w:hAnsi="Times New Roman"/>
          <w:sz w:val="24"/>
          <w:szCs w:val="24"/>
        </w:rPr>
        <w:t>kirstymo sutarties projektą. Jei SSO per nurodytą terminą sistemos naudotojo neinformuoja, laikoma, kad prašymas yra patenkintas.</w:t>
      </w:r>
    </w:p>
    <w:p w:rsidR="0095481E" w:rsidRPr="00B57EB9" w:rsidRDefault="0095481E" w:rsidP="00365DDE">
      <w:pPr>
        <w:numPr>
          <w:ilvl w:val="0"/>
          <w:numId w:val="2"/>
        </w:numPr>
        <w:tabs>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SSO turi teisę atmesti prašymą, kai:</w:t>
      </w:r>
    </w:p>
    <w:p w:rsidR="000505C6" w:rsidRPr="00B57EB9" w:rsidRDefault="0095481E" w:rsidP="000505C6">
      <w:pPr>
        <w:numPr>
          <w:ilvl w:val="1"/>
          <w:numId w:val="2"/>
        </w:numPr>
        <w:tabs>
          <w:tab w:val="left" w:pos="1134"/>
        </w:tabs>
        <w:spacing w:after="0" w:line="240" w:lineRule="auto"/>
        <w:jc w:val="both"/>
        <w:rPr>
          <w:rFonts w:ascii="Times New Roman" w:hAnsi="Times New Roman"/>
          <w:sz w:val="24"/>
          <w:szCs w:val="24"/>
        </w:rPr>
      </w:pPr>
      <w:r w:rsidRPr="00B57EB9">
        <w:rPr>
          <w:rFonts w:ascii="Times New Roman" w:hAnsi="Times New Roman"/>
          <w:sz w:val="24"/>
          <w:szCs w:val="24"/>
        </w:rPr>
        <w:t>prašyme pateikta ne visa reikalinga informacija arba ji yra klaidinga;</w:t>
      </w:r>
    </w:p>
    <w:p w:rsidR="000505C6" w:rsidRPr="00B57EB9" w:rsidRDefault="0095481E" w:rsidP="000505C6">
      <w:pPr>
        <w:numPr>
          <w:ilvl w:val="1"/>
          <w:numId w:val="2"/>
        </w:numPr>
        <w:tabs>
          <w:tab w:val="left" w:pos="1134"/>
        </w:tabs>
        <w:spacing w:after="0" w:line="240" w:lineRule="auto"/>
        <w:jc w:val="both"/>
        <w:rPr>
          <w:rFonts w:ascii="Times New Roman" w:hAnsi="Times New Roman"/>
          <w:sz w:val="24"/>
          <w:szCs w:val="24"/>
        </w:rPr>
      </w:pPr>
      <w:r w:rsidRPr="00B57EB9">
        <w:rPr>
          <w:rFonts w:ascii="Times New Roman" w:hAnsi="Times New Roman"/>
          <w:sz w:val="24"/>
          <w:szCs w:val="24"/>
        </w:rPr>
        <w:t>praleistas prašymo pateikimo terminas prašomai skirstymo paslaugos pradžiai;</w:t>
      </w:r>
    </w:p>
    <w:p w:rsidR="000505C6" w:rsidRPr="00B57EB9" w:rsidRDefault="0095481E" w:rsidP="000505C6">
      <w:pPr>
        <w:numPr>
          <w:ilvl w:val="1"/>
          <w:numId w:val="2"/>
        </w:numPr>
        <w:tabs>
          <w:tab w:val="left" w:pos="1134"/>
        </w:tabs>
        <w:spacing w:after="0" w:line="240" w:lineRule="auto"/>
        <w:jc w:val="both"/>
        <w:rPr>
          <w:rFonts w:ascii="Times New Roman" w:hAnsi="Times New Roman"/>
          <w:sz w:val="24"/>
          <w:szCs w:val="24"/>
        </w:rPr>
      </w:pPr>
      <w:r w:rsidRPr="00B57EB9">
        <w:rPr>
          <w:rFonts w:ascii="Times New Roman" w:hAnsi="Times New Roman"/>
          <w:sz w:val="24"/>
          <w:szCs w:val="24"/>
        </w:rPr>
        <w:t>nėra techninių galimybių suteikti skirstymo paslaugą;</w:t>
      </w:r>
    </w:p>
    <w:p w:rsidR="000505C6" w:rsidRPr="00B57EB9" w:rsidRDefault="0095481E" w:rsidP="000505C6">
      <w:pPr>
        <w:numPr>
          <w:ilvl w:val="1"/>
          <w:numId w:val="2"/>
        </w:numPr>
        <w:tabs>
          <w:tab w:val="left" w:pos="1134"/>
        </w:tabs>
        <w:spacing w:after="0" w:line="240" w:lineRule="auto"/>
        <w:jc w:val="both"/>
        <w:rPr>
          <w:rFonts w:ascii="Times New Roman" w:hAnsi="Times New Roman"/>
          <w:sz w:val="24"/>
          <w:szCs w:val="24"/>
        </w:rPr>
      </w:pPr>
      <w:r w:rsidRPr="00B57EB9">
        <w:rPr>
          <w:rFonts w:ascii="Times New Roman" w:hAnsi="Times New Roman"/>
          <w:sz w:val="24"/>
          <w:szCs w:val="24"/>
        </w:rPr>
        <w:t>asmuo, pateikęs prašymą, nėra sumokėjęs už anksčiau suteiktas skirstymo paslaugas;</w:t>
      </w:r>
    </w:p>
    <w:p w:rsidR="000505C6" w:rsidRPr="00B57EB9" w:rsidRDefault="0095481E" w:rsidP="000505C6">
      <w:pPr>
        <w:numPr>
          <w:ilvl w:val="1"/>
          <w:numId w:val="2"/>
        </w:numPr>
        <w:tabs>
          <w:tab w:val="left" w:pos="142"/>
        </w:tabs>
        <w:spacing w:after="0" w:line="240" w:lineRule="auto"/>
        <w:ind w:left="0" w:firstLine="568"/>
        <w:jc w:val="both"/>
        <w:rPr>
          <w:rFonts w:ascii="Times New Roman" w:hAnsi="Times New Roman"/>
          <w:sz w:val="24"/>
          <w:szCs w:val="24"/>
        </w:rPr>
      </w:pPr>
      <w:r w:rsidRPr="00B57EB9">
        <w:rPr>
          <w:rFonts w:ascii="Times New Roman" w:hAnsi="Times New Roman"/>
          <w:sz w:val="24"/>
          <w:szCs w:val="24"/>
        </w:rPr>
        <w:t>jeigu yra nustatyta, kad prie Skirstymo sistemos prijungta vartotojo sistema neatitinka teisės aktų reikalavimų;</w:t>
      </w:r>
    </w:p>
    <w:p w:rsidR="000505C6" w:rsidRPr="00B57EB9" w:rsidRDefault="0095481E" w:rsidP="000505C6">
      <w:pPr>
        <w:numPr>
          <w:ilvl w:val="1"/>
          <w:numId w:val="2"/>
        </w:numPr>
        <w:tabs>
          <w:tab w:val="left" w:pos="142"/>
        </w:tabs>
        <w:spacing w:after="0" w:line="240" w:lineRule="auto"/>
        <w:ind w:left="0" w:firstLine="568"/>
        <w:jc w:val="both"/>
        <w:rPr>
          <w:rFonts w:ascii="Times New Roman" w:hAnsi="Times New Roman"/>
          <w:sz w:val="24"/>
          <w:szCs w:val="24"/>
        </w:rPr>
      </w:pPr>
      <w:r w:rsidRPr="00B57EB9">
        <w:rPr>
          <w:rFonts w:ascii="Times New Roman" w:hAnsi="Times New Roman"/>
          <w:sz w:val="24"/>
          <w:szCs w:val="24"/>
        </w:rPr>
        <w:t>dėl dujų skirstymo buitiniam vartotojui jau yra sudaryta skirstymo sutartis (išskyrus atvejį, kai vartotojas keičia tiekimo įmonę);</w:t>
      </w:r>
    </w:p>
    <w:p w:rsidR="000505C6" w:rsidRPr="00B57EB9" w:rsidRDefault="0095481E" w:rsidP="000505C6">
      <w:pPr>
        <w:numPr>
          <w:ilvl w:val="1"/>
          <w:numId w:val="2"/>
        </w:numPr>
        <w:tabs>
          <w:tab w:val="left" w:pos="426"/>
        </w:tabs>
        <w:spacing w:after="0" w:line="240" w:lineRule="auto"/>
        <w:ind w:left="0" w:firstLine="568"/>
        <w:jc w:val="both"/>
        <w:rPr>
          <w:rFonts w:ascii="Times New Roman" w:hAnsi="Times New Roman"/>
          <w:sz w:val="24"/>
          <w:szCs w:val="24"/>
        </w:rPr>
      </w:pPr>
      <w:r w:rsidRPr="00B57EB9">
        <w:rPr>
          <w:rFonts w:ascii="Times New Roman" w:hAnsi="Times New Roman"/>
          <w:sz w:val="24"/>
          <w:szCs w:val="24"/>
        </w:rPr>
        <w:t>jeigu prašymą reikia tikslinti, o sistemos naudotojas reikalaujamos informacijos ir</w:t>
      </w:r>
      <w:r w:rsidR="00F93BED" w:rsidRPr="00B57EB9">
        <w:rPr>
          <w:rFonts w:ascii="Times New Roman" w:hAnsi="Times New Roman"/>
          <w:sz w:val="24"/>
          <w:szCs w:val="24"/>
        </w:rPr>
        <w:t xml:space="preserve"> (</w:t>
      </w:r>
      <w:r w:rsidRPr="00B57EB9">
        <w:rPr>
          <w:rFonts w:ascii="Times New Roman" w:hAnsi="Times New Roman"/>
          <w:sz w:val="24"/>
          <w:szCs w:val="24"/>
        </w:rPr>
        <w:t>ar</w:t>
      </w:r>
      <w:r w:rsidR="00F93BED" w:rsidRPr="00B57EB9">
        <w:rPr>
          <w:rFonts w:ascii="Times New Roman" w:hAnsi="Times New Roman"/>
          <w:sz w:val="24"/>
          <w:szCs w:val="24"/>
        </w:rPr>
        <w:t>)</w:t>
      </w:r>
      <w:r w:rsidRPr="00B57EB9">
        <w:rPr>
          <w:rFonts w:ascii="Times New Roman" w:hAnsi="Times New Roman"/>
          <w:sz w:val="24"/>
          <w:szCs w:val="24"/>
        </w:rPr>
        <w:t xml:space="preserve"> dokumentų po SSO prašymo patikslinti prašymą per 3 kalendorines dienas nepateikia;</w:t>
      </w:r>
    </w:p>
    <w:p w:rsidR="000505C6" w:rsidRPr="00B57EB9" w:rsidRDefault="0095481E" w:rsidP="000505C6">
      <w:pPr>
        <w:numPr>
          <w:ilvl w:val="1"/>
          <w:numId w:val="2"/>
        </w:numPr>
        <w:tabs>
          <w:tab w:val="left" w:pos="0"/>
        </w:tabs>
        <w:spacing w:after="0" w:line="240" w:lineRule="auto"/>
        <w:ind w:left="0" w:firstLine="568"/>
        <w:jc w:val="both"/>
        <w:rPr>
          <w:rFonts w:ascii="Times New Roman" w:hAnsi="Times New Roman"/>
          <w:sz w:val="24"/>
          <w:szCs w:val="24"/>
        </w:rPr>
      </w:pPr>
      <w:r w:rsidRPr="00B57EB9">
        <w:rPr>
          <w:rFonts w:ascii="Times New Roman" w:hAnsi="Times New Roman"/>
          <w:sz w:val="24"/>
          <w:szCs w:val="24"/>
        </w:rPr>
        <w:t>vartotojas (sistemos naudotojas), pateikęs prašymą, nėra teisėtas objekto, į kurį prašoma skirstyti dujas, savininkas ar valdytojas;</w:t>
      </w:r>
    </w:p>
    <w:p w:rsidR="000505C6" w:rsidRPr="00B57EB9" w:rsidRDefault="0095481E" w:rsidP="000505C6">
      <w:pPr>
        <w:numPr>
          <w:ilvl w:val="1"/>
          <w:numId w:val="2"/>
        </w:numPr>
        <w:tabs>
          <w:tab w:val="left" w:pos="709"/>
        </w:tabs>
        <w:spacing w:after="0" w:line="240" w:lineRule="auto"/>
        <w:ind w:left="0" w:firstLine="568"/>
        <w:jc w:val="both"/>
        <w:rPr>
          <w:rFonts w:ascii="Times New Roman" w:hAnsi="Times New Roman"/>
          <w:sz w:val="24"/>
          <w:szCs w:val="24"/>
        </w:rPr>
      </w:pPr>
      <w:r w:rsidRPr="00B57EB9">
        <w:rPr>
          <w:rFonts w:ascii="Times New Roman" w:hAnsi="Times New Roman"/>
          <w:sz w:val="24"/>
          <w:szCs w:val="24"/>
        </w:rPr>
        <w:lastRenderedPageBreak/>
        <w:t>pateikti ne visi reikalingi dokumentai, priedai pridedami prie prašymo ar prašymas nepasirašytas atsakingo asmens;</w:t>
      </w:r>
    </w:p>
    <w:p w:rsidR="000505C6" w:rsidRPr="00B57EB9" w:rsidRDefault="0095481E" w:rsidP="000505C6">
      <w:pPr>
        <w:numPr>
          <w:ilvl w:val="1"/>
          <w:numId w:val="2"/>
        </w:numPr>
        <w:tabs>
          <w:tab w:val="left" w:pos="709"/>
        </w:tabs>
        <w:spacing w:after="0" w:line="240" w:lineRule="auto"/>
        <w:ind w:left="0" w:firstLine="568"/>
        <w:jc w:val="both"/>
        <w:rPr>
          <w:rFonts w:ascii="Times New Roman" w:hAnsi="Times New Roman"/>
          <w:sz w:val="24"/>
          <w:szCs w:val="24"/>
        </w:rPr>
      </w:pPr>
      <w:r w:rsidRPr="00B57EB9">
        <w:rPr>
          <w:rFonts w:ascii="Times New Roman" w:hAnsi="Times New Roman"/>
          <w:sz w:val="24"/>
          <w:szCs w:val="24"/>
        </w:rPr>
        <w:t xml:space="preserve">jeigu ne mažiau kaip prieš 3 kalendorines dienas iki prašomo skirstymo paslaugų suteikimo laikotarpio pradžios sistemos naudotojas nesudaro </w:t>
      </w:r>
      <w:r w:rsidR="00D87E24" w:rsidRPr="00B57EB9">
        <w:rPr>
          <w:rFonts w:ascii="Times New Roman" w:hAnsi="Times New Roman"/>
          <w:sz w:val="24"/>
          <w:szCs w:val="24"/>
        </w:rPr>
        <w:t>S</w:t>
      </w:r>
      <w:r w:rsidRPr="00B57EB9">
        <w:rPr>
          <w:rFonts w:ascii="Times New Roman" w:hAnsi="Times New Roman"/>
          <w:sz w:val="24"/>
          <w:szCs w:val="24"/>
        </w:rPr>
        <w:t>kirstymo sutarties;</w:t>
      </w:r>
    </w:p>
    <w:p w:rsidR="0095481E" w:rsidRPr="00B57EB9" w:rsidRDefault="0095481E" w:rsidP="000505C6">
      <w:pPr>
        <w:numPr>
          <w:ilvl w:val="1"/>
          <w:numId w:val="2"/>
        </w:numPr>
        <w:tabs>
          <w:tab w:val="left" w:pos="1134"/>
        </w:tabs>
        <w:spacing w:after="0" w:line="240" w:lineRule="auto"/>
        <w:jc w:val="both"/>
        <w:rPr>
          <w:rFonts w:ascii="Times New Roman" w:hAnsi="Times New Roman"/>
          <w:sz w:val="24"/>
          <w:szCs w:val="24"/>
        </w:rPr>
      </w:pPr>
      <w:r w:rsidRPr="00B57EB9">
        <w:rPr>
          <w:rFonts w:ascii="Times New Roman" w:hAnsi="Times New Roman"/>
          <w:sz w:val="24"/>
          <w:szCs w:val="24"/>
        </w:rPr>
        <w:t>kitais teisės aktų nustatytais atvejais.</w:t>
      </w:r>
    </w:p>
    <w:p w:rsidR="0095481E" w:rsidRPr="00B57EB9" w:rsidRDefault="0095481E" w:rsidP="00365DDE">
      <w:pPr>
        <w:numPr>
          <w:ilvl w:val="0"/>
          <w:numId w:val="2"/>
        </w:numPr>
        <w:tabs>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Apie atsisakymą patenkinti prašymą naudotis Skirstymo sistema (išskyrus atsisakymą dėl tiekimo įmonės pakeitimo) Operatorius per 10 darbo dienų informuoja Komisiją.</w:t>
      </w:r>
    </w:p>
    <w:p w:rsidR="00AB5F04" w:rsidRPr="00B57EB9" w:rsidRDefault="00AB5F04" w:rsidP="00EA56B3">
      <w:pPr>
        <w:spacing w:after="0" w:line="240" w:lineRule="auto"/>
        <w:jc w:val="both"/>
        <w:rPr>
          <w:rFonts w:ascii="Times New Roman" w:hAnsi="Times New Roman"/>
          <w:sz w:val="24"/>
          <w:szCs w:val="24"/>
        </w:rPr>
      </w:pPr>
    </w:p>
    <w:p w:rsidR="00F93BED" w:rsidRPr="00B57EB9" w:rsidRDefault="00F93BED" w:rsidP="00EA56B3">
      <w:pPr>
        <w:spacing w:after="0" w:line="240" w:lineRule="auto"/>
        <w:jc w:val="center"/>
        <w:rPr>
          <w:rFonts w:ascii="Times New Roman" w:hAnsi="Times New Roman"/>
          <w:sz w:val="24"/>
          <w:szCs w:val="24"/>
        </w:rPr>
      </w:pPr>
      <w:r w:rsidRPr="00B57EB9">
        <w:rPr>
          <w:rFonts w:ascii="Times New Roman" w:hAnsi="Times New Roman"/>
          <w:sz w:val="24"/>
          <w:szCs w:val="24"/>
        </w:rPr>
        <w:t>ANTRASIS SKIRSNIS</w:t>
      </w:r>
    </w:p>
    <w:p w:rsidR="00AB5F04" w:rsidRPr="00B57EB9" w:rsidRDefault="00AB5F04" w:rsidP="00EA56B3">
      <w:pPr>
        <w:spacing w:after="0" w:line="240" w:lineRule="auto"/>
        <w:jc w:val="center"/>
        <w:rPr>
          <w:rFonts w:ascii="Times New Roman" w:hAnsi="Times New Roman"/>
          <w:sz w:val="24"/>
          <w:szCs w:val="24"/>
        </w:rPr>
      </w:pPr>
      <w:r w:rsidRPr="00B57EB9">
        <w:rPr>
          <w:rFonts w:ascii="Times New Roman" w:hAnsi="Times New Roman"/>
          <w:sz w:val="24"/>
          <w:szCs w:val="24"/>
        </w:rPr>
        <w:t>SKIRSTYMO PASLAUGŲ SUTARTIES SUDARYMAS IR VYKDYMAS</w:t>
      </w:r>
    </w:p>
    <w:p w:rsidR="0095481E" w:rsidRPr="00B57EB9" w:rsidRDefault="0095481E" w:rsidP="00EA56B3">
      <w:pPr>
        <w:tabs>
          <w:tab w:val="left" w:pos="426"/>
        </w:tabs>
        <w:spacing w:after="0" w:line="240" w:lineRule="auto"/>
        <w:jc w:val="both"/>
        <w:rPr>
          <w:rFonts w:ascii="Times New Roman" w:hAnsi="Times New Roman"/>
          <w:bCs/>
          <w:sz w:val="24"/>
          <w:szCs w:val="24"/>
        </w:rPr>
      </w:pPr>
    </w:p>
    <w:p w:rsidR="00AB5F04" w:rsidRPr="00B57EB9" w:rsidRDefault="00AB5F04" w:rsidP="00365DDE">
      <w:pPr>
        <w:numPr>
          <w:ilvl w:val="0"/>
          <w:numId w:val="2"/>
        </w:numPr>
        <w:tabs>
          <w:tab w:val="left" w:pos="851"/>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Sistemos naudotojui skirstymo paslauga teikiama tik sudarius </w:t>
      </w:r>
      <w:r w:rsidR="00D87E24" w:rsidRPr="00B57EB9">
        <w:rPr>
          <w:rFonts w:ascii="Times New Roman" w:hAnsi="Times New Roman"/>
          <w:sz w:val="24"/>
          <w:szCs w:val="24"/>
        </w:rPr>
        <w:t>S</w:t>
      </w:r>
      <w:r w:rsidRPr="00B57EB9">
        <w:rPr>
          <w:rFonts w:ascii="Times New Roman" w:hAnsi="Times New Roman"/>
          <w:sz w:val="24"/>
          <w:szCs w:val="24"/>
        </w:rPr>
        <w:t>kirstymo sutartį.</w:t>
      </w:r>
      <w:r w:rsidR="00631B4B" w:rsidRPr="00B57EB9">
        <w:rPr>
          <w:rFonts w:ascii="Times New Roman" w:hAnsi="Times New Roman"/>
          <w:sz w:val="24"/>
          <w:szCs w:val="24"/>
        </w:rPr>
        <w:t xml:space="preserve"> Skirstymo sutartis sudaroma pagal standartines sąlygas (Taisyklių priedas Nr. 3).</w:t>
      </w:r>
    </w:p>
    <w:p w:rsidR="00AB5F04" w:rsidRPr="00B57EB9" w:rsidRDefault="00AB5F04" w:rsidP="00365DDE">
      <w:pPr>
        <w:numPr>
          <w:ilvl w:val="0"/>
          <w:numId w:val="2"/>
        </w:numPr>
        <w:tabs>
          <w:tab w:val="left" w:pos="851"/>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Skirstymo sutartis sudaroma po prašymo sudaryti sutartį nagrinėjimo ir SSO patvirtinimo apie galimybes patenkinti prašymą. </w:t>
      </w:r>
    </w:p>
    <w:p w:rsidR="00AB5F04" w:rsidRPr="00B57EB9" w:rsidRDefault="00AB5F04" w:rsidP="00365DDE">
      <w:pPr>
        <w:numPr>
          <w:ilvl w:val="0"/>
          <w:numId w:val="2"/>
        </w:numPr>
        <w:tabs>
          <w:tab w:val="left" w:pos="851"/>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Skirstymo sutartis turi būti parengiama ir pasirašoma tokiais terminais:</w:t>
      </w:r>
    </w:p>
    <w:p w:rsidR="00AB5F04" w:rsidRPr="00B57EB9" w:rsidRDefault="00AB5F04" w:rsidP="00365DDE">
      <w:pPr>
        <w:numPr>
          <w:ilvl w:val="1"/>
          <w:numId w:val="2"/>
        </w:numPr>
        <w:tabs>
          <w:tab w:val="left" w:pos="851"/>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sistemos naudotojas </w:t>
      </w:r>
      <w:r w:rsidR="00F93BED" w:rsidRPr="00B57EB9">
        <w:rPr>
          <w:rFonts w:ascii="Times New Roman" w:hAnsi="Times New Roman"/>
          <w:sz w:val="24"/>
          <w:szCs w:val="24"/>
        </w:rPr>
        <w:t>S</w:t>
      </w:r>
      <w:r w:rsidRPr="00B57EB9">
        <w:rPr>
          <w:rFonts w:ascii="Times New Roman" w:hAnsi="Times New Roman"/>
          <w:sz w:val="24"/>
          <w:szCs w:val="24"/>
        </w:rPr>
        <w:t xml:space="preserve">kirstymo sutarties projektą atsiustą faksu arba elektroniniu paštu turi pasirašyti ir atsiųsti (faksimiliniu ryšiu ar elektroniniu paštu) SSO per 3 kalendorines dienas nuo </w:t>
      </w:r>
      <w:r w:rsidR="00F93BED" w:rsidRPr="00B57EB9">
        <w:rPr>
          <w:rFonts w:ascii="Times New Roman" w:hAnsi="Times New Roman"/>
          <w:sz w:val="24"/>
          <w:szCs w:val="24"/>
        </w:rPr>
        <w:t>S</w:t>
      </w:r>
      <w:r w:rsidRPr="00B57EB9">
        <w:rPr>
          <w:rFonts w:ascii="Times New Roman" w:hAnsi="Times New Roman"/>
          <w:sz w:val="24"/>
          <w:szCs w:val="24"/>
        </w:rPr>
        <w:t>kirstymo sutarties projekto gavimo;</w:t>
      </w:r>
    </w:p>
    <w:p w:rsidR="00AB5F04" w:rsidRPr="00B57EB9" w:rsidRDefault="00AB5F04" w:rsidP="00365DDE">
      <w:pPr>
        <w:numPr>
          <w:ilvl w:val="1"/>
          <w:numId w:val="2"/>
        </w:numPr>
        <w:tabs>
          <w:tab w:val="left" w:pos="851"/>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jei SSO parengtame </w:t>
      </w:r>
      <w:r w:rsidR="00F93BED" w:rsidRPr="00B57EB9">
        <w:rPr>
          <w:rFonts w:ascii="Times New Roman" w:hAnsi="Times New Roman"/>
          <w:sz w:val="24"/>
          <w:szCs w:val="24"/>
        </w:rPr>
        <w:t>S</w:t>
      </w:r>
      <w:r w:rsidRPr="00B57EB9">
        <w:rPr>
          <w:rFonts w:ascii="Times New Roman" w:hAnsi="Times New Roman"/>
          <w:sz w:val="24"/>
          <w:szCs w:val="24"/>
        </w:rPr>
        <w:t xml:space="preserve">kirstymo sutarties projekte yra klaidų ar neatitikimų, prašymo teikėjas apie tai nedelsiant turi pranešti SSO ir </w:t>
      </w:r>
      <w:r w:rsidR="00F93BED" w:rsidRPr="00B57EB9">
        <w:rPr>
          <w:rFonts w:ascii="Times New Roman" w:hAnsi="Times New Roman"/>
          <w:sz w:val="24"/>
          <w:szCs w:val="24"/>
        </w:rPr>
        <w:t>S</w:t>
      </w:r>
      <w:r w:rsidRPr="00B57EB9">
        <w:rPr>
          <w:rFonts w:ascii="Times New Roman" w:hAnsi="Times New Roman"/>
          <w:sz w:val="24"/>
          <w:szCs w:val="24"/>
        </w:rPr>
        <w:t xml:space="preserve">kirstymo sutarties šalys tarpusavio susitarimu turi pakoreguoti </w:t>
      </w:r>
      <w:r w:rsidR="00D87E24" w:rsidRPr="00B57EB9">
        <w:rPr>
          <w:rFonts w:ascii="Times New Roman" w:hAnsi="Times New Roman"/>
          <w:sz w:val="24"/>
          <w:szCs w:val="24"/>
        </w:rPr>
        <w:t>S</w:t>
      </w:r>
      <w:r w:rsidRPr="00B57EB9">
        <w:rPr>
          <w:rFonts w:ascii="Times New Roman" w:hAnsi="Times New Roman"/>
          <w:sz w:val="24"/>
          <w:szCs w:val="24"/>
        </w:rPr>
        <w:t>kirstymo sutarties projektą;</w:t>
      </w:r>
    </w:p>
    <w:p w:rsidR="00AB5F04" w:rsidRPr="00B57EB9" w:rsidRDefault="00AB5F04" w:rsidP="00365DDE">
      <w:pPr>
        <w:numPr>
          <w:ilvl w:val="1"/>
          <w:numId w:val="2"/>
        </w:numPr>
        <w:tabs>
          <w:tab w:val="left" w:pos="851"/>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Skirstymo sutartis turi būti pasirašyta ne vėliau kaip prieš 3 kalendorines dienas iki skirstymo paslaugos suteikimo pradžios;</w:t>
      </w:r>
    </w:p>
    <w:p w:rsidR="00AB5F04" w:rsidRPr="00B57EB9" w:rsidRDefault="00AB5F04" w:rsidP="00365DDE">
      <w:pPr>
        <w:numPr>
          <w:ilvl w:val="1"/>
          <w:numId w:val="2"/>
        </w:numPr>
        <w:tabs>
          <w:tab w:val="left" w:pos="851"/>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SSO, gavęs iš sistemos naudotojo pasirašytą </w:t>
      </w:r>
      <w:r w:rsidR="00D87E24" w:rsidRPr="00B57EB9">
        <w:rPr>
          <w:rFonts w:ascii="Times New Roman" w:hAnsi="Times New Roman"/>
          <w:sz w:val="24"/>
          <w:szCs w:val="24"/>
        </w:rPr>
        <w:t>S</w:t>
      </w:r>
      <w:r w:rsidRPr="00B57EB9">
        <w:rPr>
          <w:rFonts w:ascii="Times New Roman" w:hAnsi="Times New Roman"/>
          <w:sz w:val="24"/>
          <w:szCs w:val="24"/>
        </w:rPr>
        <w:t xml:space="preserve">kirstymo sutarties projektą, </w:t>
      </w:r>
      <w:r w:rsidR="00F93BED" w:rsidRPr="00B57EB9">
        <w:rPr>
          <w:rFonts w:ascii="Times New Roman" w:hAnsi="Times New Roman"/>
          <w:sz w:val="24"/>
          <w:szCs w:val="24"/>
        </w:rPr>
        <w:t>S</w:t>
      </w:r>
      <w:r w:rsidRPr="00B57EB9">
        <w:rPr>
          <w:rFonts w:ascii="Times New Roman" w:hAnsi="Times New Roman"/>
          <w:sz w:val="24"/>
          <w:szCs w:val="24"/>
        </w:rPr>
        <w:t xml:space="preserve">kirstymo sutarties originalus (2 egzempliorius) per 5 kalendorines dienas išsiunčia sistemos naudotojui. Pasirašius </w:t>
      </w:r>
      <w:r w:rsidR="00F93BED" w:rsidRPr="00B57EB9">
        <w:rPr>
          <w:rFonts w:ascii="Times New Roman" w:hAnsi="Times New Roman"/>
          <w:sz w:val="24"/>
          <w:szCs w:val="24"/>
        </w:rPr>
        <w:t>S</w:t>
      </w:r>
      <w:r w:rsidRPr="00B57EB9">
        <w:rPr>
          <w:rFonts w:ascii="Times New Roman" w:hAnsi="Times New Roman"/>
          <w:sz w:val="24"/>
          <w:szCs w:val="24"/>
        </w:rPr>
        <w:t>kirstymo sutarties originalus, vieną egzempliorių sistemos naudotojas grąžina SSO.</w:t>
      </w:r>
    </w:p>
    <w:p w:rsidR="00AB5F04" w:rsidRPr="00B57EB9" w:rsidRDefault="00AB5F04" w:rsidP="00365DDE">
      <w:pPr>
        <w:numPr>
          <w:ilvl w:val="0"/>
          <w:numId w:val="2"/>
        </w:numPr>
        <w:tabs>
          <w:tab w:val="left" w:pos="709"/>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Tuo atveju, kai sistemos naudotojas nepasirašo </w:t>
      </w:r>
      <w:r w:rsidR="00F93BED" w:rsidRPr="00B57EB9">
        <w:rPr>
          <w:rFonts w:ascii="Times New Roman" w:hAnsi="Times New Roman"/>
          <w:sz w:val="24"/>
          <w:szCs w:val="24"/>
        </w:rPr>
        <w:t>S</w:t>
      </w:r>
      <w:r w:rsidRPr="00B57EB9">
        <w:rPr>
          <w:rFonts w:ascii="Times New Roman" w:hAnsi="Times New Roman"/>
          <w:sz w:val="24"/>
          <w:szCs w:val="24"/>
        </w:rPr>
        <w:t xml:space="preserve">kirstymo sutarties prieš 3 kalendorines dienas iki skirstymo paslaugos suteikimo pradžios, skirstymo paslaugos teikimo pradžia nukeliama vėlesniam laikui arba SSO turi teisę </w:t>
      </w:r>
      <w:r w:rsidR="00F93BED" w:rsidRPr="00B57EB9">
        <w:rPr>
          <w:rFonts w:ascii="Times New Roman" w:hAnsi="Times New Roman"/>
          <w:sz w:val="24"/>
          <w:szCs w:val="24"/>
        </w:rPr>
        <w:t>S</w:t>
      </w:r>
      <w:r w:rsidRPr="00B57EB9">
        <w:rPr>
          <w:rFonts w:ascii="Times New Roman" w:hAnsi="Times New Roman"/>
          <w:sz w:val="24"/>
          <w:szCs w:val="24"/>
        </w:rPr>
        <w:t xml:space="preserve">kirstymo sutarties nesudaryti ir prašymą sudaryti </w:t>
      </w:r>
      <w:r w:rsidR="00F93BED" w:rsidRPr="00B57EB9">
        <w:rPr>
          <w:rFonts w:ascii="Times New Roman" w:hAnsi="Times New Roman"/>
          <w:sz w:val="24"/>
          <w:szCs w:val="24"/>
        </w:rPr>
        <w:t>S</w:t>
      </w:r>
      <w:r w:rsidRPr="00B57EB9">
        <w:rPr>
          <w:rFonts w:ascii="Times New Roman" w:hAnsi="Times New Roman"/>
          <w:sz w:val="24"/>
          <w:szCs w:val="24"/>
        </w:rPr>
        <w:t>kirstymo sutartį atmesti (pripažinti prašymą negaliojančiu), apie tai nedelsiant informuojant sistemos naudotoją ir Komisiją.</w:t>
      </w:r>
    </w:p>
    <w:p w:rsidR="00AB5F04" w:rsidRPr="00B57EB9" w:rsidRDefault="00AB6D8A" w:rsidP="00365DDE">
      <w:pPr>
        <w:numPr>
          <w:ilvl w:val="0"/>
          <w:numId w:val="2"/>
        </w:numPr>
        <w:tabs>
          <w:tab w:val="left" w:pos="709"/>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Šiose Taisyklėse ir teisės aktuose numatytais atvejais SSO</w:t>
      </w:r>
      <w:r w:rsidR="00AB5F04" w:rsidRPr="00B57EB9">
        <w:rPr>
          <w:rFonts w:ascii="Times New Roman" w:hAnsi="Times New Roman"/>
          <w:sz w:val="24"/>
          <w:szCs w:val="24"/>
        </w:rPr>
        <w:t xml:space="preserve"> turi teisę atsisa</w:t>
      </w:r>
      <w:r w:rsidRPr="00B57EB9">
        <w:rPr>
          <w:rFonts w:ascii="Times New Roman" w:hAnsi="Times New Roman"/>
          <w:sz w:val="24"/>
          <w:szCs w:val="24"/>
        </w:rPr>
        <w:t xml:space="preserve">kyti sudaryti </w:t>
      </w:r>
      <w:r w:rsidR="00F93BED" w:rsidRPr="00B57EB9">
        <w:rPr>
          <w:rFonts w:ascii="Times New Roman" w:hAnsi="Times New Roman"/>
          <w:sz w:val="24"/>
          <w:szCs w:val="24"/>
        </w:rPr>
        <w:t>S</w:t>
      </w:r>
      <w:r w:rsidRPr="00B57EB9">
        <w:rPr>
          <w:rFonts w:ascii="Times New Roman" w:hAnsi="Times New Roman"/>
          <w:sz w:val="24"/>
          <w:szCs w:val="24"/>
        </w:rPr>
        <w:t>kirstymo sutartį.</w:t>
      </w:r>
    </w:p>
    <w:p w:rsidR="00AB5F04" w:rsidRPr="00B57EB9" w:rsidRDefault="00AB5F04" w:rsidP="00365DDE">
      <w:pPr>
        <w:numPr>
          <w:ilvl w:val="0"/>
          <w:numId w:val="2"/>
        </w:numPr>
        <w:tabs>
          <w:tab w:val="left" w:pos="709"/>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Skirstymo sutartyje nurodoma:</w:t>
      </w:r>
    </w:p>
    <w:p w:rsidR="00AB5F04" w:rsidRPr="00B57EB9" w:rsidRDefault="003A39F5" w:rsidP="00365DDE">
      <w:pPr>
        <w:numPr>
          <w:ilvl w:val="1"/>
          <w:numId w:val="2"/>
        </w:numPr>
        <w:tabs>
          <w:tab w:val="left" w:pos="851"/>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w:t>
      </w:r>
      <w:r w:rsidR="00AB5F04" w:rsidRPr="00B57EB9">
        <w:rPr>
          <w:rFonts w:ascii="Times New Roman" w:hAnsi="Times New Roman"/>
          <w:sz w:val="24"/>
          <w:szCs w:val="24"/>
        </w:rPr>
        <w:t>kirstymo sutarties šalys ir jų rekvizitai</w:t>
      </w:r>
      <w:r w:rsidR="00AB6D8A" w:rsidRPr="00B57EB9">
        <w:rPr>
          <w:rFonts w:ascii="Times New Roman" w:hAnsi="Times New Roman"/>
          <w:sz w:val="24"/>
          <w:szCs w:val="24"/>
        </w:rPr>
        <w:t>, šalių atstovai</w:t>
      </w:r>
      <w:r w:rsidR="00AB5F04" w:rsidRPr="00B57EB9">
        <w:rPr>
          <w:rFonts w:ascii="Times New Roman" w:hAnsi="Times New Roman"/>
          <w:sz w:val="24"/>
          <w:szCs w:val="24"/>
        </w:rPr>
        <w:t>;</w:t>
      </w:r>
    </w:p>
    <w:p w:rsidR="00AB5F04" w:rsidRPr="00B57EB9" w:rsidRDefault="00AB5F04" w:rsidP="00365DDE">
      <w:pPr>
        <w:numPr>
          <w:ilvl w:val="1"/>
          <w:numId w:val="2"/>
        </w:numPr>
        <w:tabs>
          <w:tab w:val="left" w:pos="851"/>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sutarties objektas;</w:t>
      </w:r>
    </w:p>
    <w:p w:rsidR="00AB5F04" w:rsidRPr="00B57EB9" w:rsidRDefault="00AB5F04" w:rsidP="00365DDE">
      <w:pPr>
        <w:numPr>
          <w:ilvl w:val="1"/>
          <w:numId w:val="2"/>
        </w:numPr>
        <w:tabs>
          <w:tab w:val="left" w:pos="851"/>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dujų skirstymo laikotarpis;</w:t>
      </w:r>
    </w:p>
    <w:p w:rsidR="00AB5F04" w:rsidRPr="00B57EB9" w:rsidRDefault="00AB5F04" w:rsidP="00365DDE">
      <w:pPr>
        <w:numPr>
          <w:ilvl w:val="1"/>
          <w:numId w:val="2"/>
        </w:numPr>
        <w:tabs>
          <w:tab w:val="left" w:pos="851"/>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dujų kiekiai</w:t>
      </w:r>
      <w:r w:rsidR="00AB6D8A" w:rsidRPr="00B57EB9">
        <w:rPr>
          <w:rFonts w:ascii="Times New Roman" w:hAnsi="Times New Roman"/>
          <w:sz w:val="24"/>
          <w:szCs w:val="24"/>
        </w:rPr>
        <w:t>, varto</w:t>
      </w:r>
      <w:r w:rsidR="00A943D6">
        <w:rPr>
          <w:rFonts w:ascii="Times New Roman" w:hAnsi="Times New Roman"/>
          <w:sz w:val="24"/>
          <w:szCs w:val="24"/>
        </w:rPr>
        <w:t>jimo pajėgumai</w:t>
      </w:r>
      <w:r w:rsidRPr="00B57EB9">
        <w:rPr>
          <w:rFonts w:ascii="Times New Roman" w:hAnsi="Times New Roman"/>
          <w:sz w:val="24"/>
          <w:szCs w:val="24"/>
        </w:rPr>
        <w:t xml:space="preserve">, </w:t>
      </w:r>
      <w:r w:rsidR="00A943D6">
        <w:rPr>
          <w:rFonts w:ascii="Times New Roman" w:hAnsi="Times New Roman"/>
          <w:sz w:val="24"/>
          <w:szCs w:val="24"/>
        </w:rPr>
        <w:t>nuolatiniai</w:t>
      </w:r>
      <w:r w:rsidR="00295D74">
        <w:rPr>
          <w:rFonts w:ascii="Times New Roman" w:hAnsi="Times New Roman"/>
          <w:sz w:val="24"/>
          <w:szCs w:val="24"/>
        </w:rPr>
        <w:t xml:space="preserve"> pajėgumai, </w:t>
      </w:r>
      <w:r w:rsidRPr="00B57EB9">
        <w:rPr>
          <w:rFonts w:ascii="Times New Roman" w:hAnsi="Times New Roman"/>
          <w:sz w:val="24"/>
          <w:szCs w:val="24"/>
        </w:rPr>
        <w:t>dujų skirstymo, ribojimo sąlygos;</w:t>
      </w:r>
    </w:p>
    <w:p w:rsidR="00AB5F04" w:rsidRPr="00B57EB9" w:rsidRDefault="00AB5F04" w:rsidP="00365DDE">
      <w:pPr>
        <w:numPr>
          <w:ilvl w:val="1"/>
          <w:numId w:val="2"/>
        </w:numPr>
        <w:tabs>
          <w:tab w:val="left" w:pos="851"/>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dujų kiekio apskaita ir dujų kokybė;</w:t>
      </w:r>
    </w:p>
    <w:p w:rsidR="00AB5F04" w:rsidRPr="00B57EB9" w:rsidRDefault="00AB5F04" w:rsidP="00365DDE">
      <w:pPr>
        <w:numPr>
          <w:ilvl w:val="1"/>
          <w:numId w:val="2"/>
        </w:numPr>
        <w:tabs>
          <w:tab w:val="left" w:pos="851"/>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skirstymo paslaugų kainos ir apmokėjimas už paslaugas;</w:t>
      </w:r>
    </w:p>
    <w:p w:rsidR="00AB5F04" w:rsidRPr="00B57EB9" w:rsidRDefault="00AB5F04" w:rsidP="00365DDE">
      <w:pPr>
        <w:numPr>
          <w:ilvl w:val="1"/>
          <w:numId w:val="2"/>
        </w:numPr>
        <w:tabs>
          <w:tab w:val="left" w:pos="851"/>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šalių atsakomybė</w:t>
      </w:r>
      <w:r w:rsidR="00AB6D8A" w:rsidRPr="00B57EB9">
        <w:rPr>
          <w:rFonts w:ascii="Times New Roman" w:hAnsi="Times New Roman"/>
          <w:sz w:val="24"/>
          <w:szCs w:val="24"/>
        </w:rPr>
        <w:t xml:space="preserve">, </w:t>
      </w:r>
      <w:r w:rsidRPr="00B57EB9">
        <w:rPr>
          <w:rFonts w:ascii="Times New Roman" w:hAnsi="Times New Roman"/>
          <w:sz w:val="24"/>
          <w:szCs w:val="24"/>
        </w:rPr>
        <w:t>ginčų sprendimo tvarka;</w:t>
      </w:r>
    </w:p>
    <w:p w:rsidR="00AB5F04" w:rsidRPr="00B57EB9" w:rsidRDefault="003A39F5" w:rsidP="00365DDE">
      <w:pPr>
        <w:numPr>
          <w:ilvl w:val="1"/>
          <w:numId w:val="2"/>
        </w:numPr>
        <w:tabs>
          <w:tab w:val="left" w:pos="851"/>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w:t>
      </w:r>
      <w:r w:rsidR="00AB5F04" w:rsidRPr="00B57EB9">
        <w:rPr>
          <w:rFonts w:ascii="Times New Roman" w:hAnsi="Times New Roman"/>
          <w:sz w:val="24"/>
          <w:szCs w:val="24"/>
        </w:rPr>
        <w:t>kirstymo sutarties pakeitimo, nutraukimo ir galiojimo sąlygos;</w:t>
      </w:r>
    </w:p>
    <w:p w:rsidR="00AB5F04" w:rsidRPr="00B57EB9" w:rsidRDefault="00AB5F04" w:rsidP="00365DDE">
      <w:pPr>
        <w:numPr>
          <w:ilvl w:val="1"/>
          <w:numId w:val="2"/>
        </w:numPr>
        <w:tabs>
          <w:tab w:val="left" w:pos="851"/>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konfidencialumo užtikrinimas;</w:t>
      </w:r>
    </w:p>
    <w:p w:rsidR="00AB5F04" w:rsidRPr="00B57EB9" w:rsidRDefault="00AB5F04" w:rsidP="00365DDE">
      <w:pPr>
        <w:numPr>
          <w:ilvl w:val="1"/>
          <w:numId w:val="2"/>
        </w:numPr>
        <w:tabs>
          <w:tab w:val="left" w:pos="851"/>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avarinės tarnybos pavadinimas, adresas ir kontaktinė informacija;</w:t>
      </w:r>
    </w:p>
    <w:p w:rsidR="00AB5F04" w:rsidRPr="00B57EB9" w:rsidRDefault="00AB5F04" w:rsidP="00365DDE">
      <w:pPr>
        <w:numPr>
          <w:ilvl w:val="1"/>
          <w:numId w:val="2"/>
        </w:numPr>
        <w:tabs>
          <w:tab w:val="left" w:pos="851"/>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dujų priėmimo, pristatymo vietos ir objektų duomenys;</w:t>
      </w:r>
    </w:p>
    <w:p w:rsidR="00AB5F04" w:rsidRPr="00B57EB9" w:rsidRDefault="00AB5F04" w:rsidP="00365DDE">
      <w:pPr>
        <w:numPr>
          <w:ilvl w:val="1"/>
          <w:numId w:val="2"/>
        </w:numPr>
        <w:tabs>
          <w:tab w:val="left" w:pos="851"/>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kitos </w:t>
      </w:r>
      <w:r w:rsidR="00AB6D8A" w:rsidRPr="00B57EB9">
        <w:rPr>
          <w:rFonts w:ascii="Times New Roman" w:hAnsi="Times New Roman"/>
          <w:sz w:val="24"/>
          <w:szCs w:val="24"/>
        </w:rPr>
        <w:t xml:space="preserve">teisės aktais numatytos ir </w:t>
      </w:r>
      <w:r w:rsidR="00D87E24" w:rsidRPr="00B57EB9">
        <w:rPr>
          <w:rFonts w:ascii="Times New Roman" w:hAnsi="Times New Roman"/>
          <w:sz w:val="24"/>
          <w:szCs w:val="24"/>
        </w:rPr>
        <w:t>S</w:t>
      </w:r>
      <w:r w:rsidRPr="00B57EB9">
        <w:rPr>
          <w:rFonts w:ascii="Times New Roman" w:hAnsi="Times New Roman"/>
          <w:sz w:val="24"/>
          <w:szCs w:val="24"/>
        </w:rPr>
        <w:t>kirstymo sutarties šalių sutartos nuostatos.</w:t>
      </w:r>
    </w:p>
    <w:p w:rsidR="00AB5F04" w:rsidRPr="00B57EB9" w:rsidRDefault="00AB5F04" w:rsidP="00365DDE">
      <w:pPr>
        <w:numPr>
          <w:ilvl w:val="0"/>
          <w:numId w:val="2"/>
        </w:numPr>
        <w:tabs>
          <w:tab w:val="left" w:pos="709"/>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Skirstymo sutartys sudaromos vienerių metų laikotarpiui. Sistemos naudotojo prašymu gali būti sudaromos neterminuotos </w:t>
      </w:r>
      <w:r w:rsidR="00D87E24" w:rsidRPr="00B57EB9">
        <w:rPr>
          <w:rFonts w:ascii="Times New Roman" w:hAnsi="Times New Roman"/>
          <w:sz w:val="24"/>
          <w:szCs w:val="24"/>
        </w:rPr>
        <w:t>S</w:t>
      </w:r>
      <w:r w:rsidRPr="00B57EB9">
        <w:rPr>
          <w:rFonts w:ascii="Times New Roman" w:hAnsi="Times New Roman"/>
          <w:sz w:val="24"/>
          <w:szCs w:val="24"/>
        </w:rPr>
        <w:t>kirstymo sutartys.</w:t>
      </w:r>
    </w:p>
    <w:p w:rsidR="00AB5F04" w:rsidRPr="00B57EB9" w:rsidRDefault="00AB5F04" w:rsidP="00365DDE">
      <w:pPr>
        <w:numPr>
          <w:ilvl w:val="0"/>
          <w:numId w:val="2"/>
        </w:numPr>
        <w:tabs>
          <w:tab w:val="left" w:pos="709"/>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lastRenderedPageBreak/>
        <w:t xml:space="preserve">Dujos skirstomos pagal Taisyklėse nurodytas ir </w:t>
      </w:r>
      <w:r w:rsidR="00D87E24" w:rsidRPr="00B57EB9">
        <w:rPr>
          <w:rFonts w:ascii="Times New Roman" w:hAnsi="Times New Roman"/>
          <w:sz w:val="24"/>
          <w:szCs w:val="24"/>
        </w:rPr>
        <w:t>S</w:t>
      </w:r>
      <w:r w:rsidRPr="00B57EB9">
        <w:rPr>
          <w:rFonts w:ascii="Times New Roman" w:hAnsi="Times New Roman"/>
          <w:sz w:val="24"/>
          <w:szCs w:val="24"/>
        </w:rPr>
        <w:t>kirstymo sutartyje numatytas sąlygas. Nenutrūkstamas dujų skirstymas užtikrinamas į tuos objektus, dėl kurių yra sudaryta dujų tiekimo (dujų pirkimo–pardavimo) sutartis, užtikrinanti nenutrūkstamą dujų tiekimą.</w:t>
      </w:r>
    </w:p>
    <w:p w:rsidR="00AB5F04" w:rsidRPr="00B57EB9" w:rsidRDefault="00AB5F04" w:rsidP="00365DDE">
      <w:pPr>
        <w:numPr>
          <w:ilvl w:val="0"/>
          <w:numId w:val="2"/>
        </w:numPr>
        <w:tabs>
          <w:tab w:val="left" w:pos="709"/>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Skirstymo sutartis laikoma sudaryta nuo tada, kai ją pasirašo abi sutarties šalys. Šalių pasirašyta </w:t>
      </w:r>
      <w:r w:rsidR="00D87E24" w:rsidRPr="00B57EB9">
        <w:rPr>
          <w:rFonts w:ascii="Times New Roman" w:hAnsi="Times New Roman"/>
          <w:sz w:val="24"/>
          <w:szCs w:val="24"/>
        </w:rPr>
        <w:t>S</w:t>
      </w:r>
      <w:r w:rsidRPr="00B57EB9">
        <w:rPr>
          <w:rFonts w:ascii="Times New Roman" w:hAnsi="Times New Roman"/>
          <w:sz w:val="24"/>
          <w:szCs w:val="24"/>
        </w:rPr>
        <w:t>kirstymo sutartis persiųsta faksu ar elektroniniu paštu galioja ir turi juridinę galią, kol šalys persiunčia viena kitai sutarties originalą.</w:t>
      </w:r>
    </w:p>
    <w:p w:rsidR="00AB5F04" w:rsidRPr="00B57EB9" w:rsidRDefault="00AB5F04" w:rsidP="00365DDE">
      <w:pPr>
        <w:numPr>
          <w:ilvl w:val="0"/>
          <w:numId w:val="2"/>
        </w:numPr>
        <w:tabs>
          <w:tab w:val="left" w:pos="709"/>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Skirstymo sutartis įsigalioja jos sudarymo dieną, jeigu nenurodoma kita jos įsigaliojimo data, ir galioja iki </w:t>
      </w:r>
      <w:r w:rsidR="00D87E24" w:rsidRPr="00B57EB9">
        <w:rPr>
          <w:rFonts w:ascii="Times New Roman" w:hAnsi="Times New Roman"/>
          <w:sz w:val="24"/>
          <w:szCs w:val="24"/>
        </w:rPr>
        <w:t>S</w:t>
      </w:r>
      <w:r w:rsidRPr="00B57EB9">
        <w:rPr>
          <w:rFonts w:ascii="Times New Roman" w:hAnsi="Times New Roman"/>
          <w:sz w:val="24"/>
          <w:szCs w:val="24"/>
        </w:rPr>
        <w:t xml:space="preserve">kirstymo sutartimi nustatyto dujų skirstymo laikotarpio pabaigos arba visiško </w:t>
      </w:r>
      <w:r w:rsidR="00D87E24" w:rsidRPr="00B57EB9">
        <w:rPr>
          <w:rFonts w:ascii="Times New Roman" w:hAnsi="Times New Roman"/>
          <w:sz w:val="24"/>
          <w:szCs w:val="24"/>
        </w:rPr>
        <w:t>S</w:t>
      </w:r>
      <w:r w:rsidRPr="00B57EB9">
        <w:rPr>
          <w:rFonts w:ascii="Times New Roman" w:hAnsi="Times New Roman"/>
          <w:sz w:val="24"/>
          <w:szCs w:val="24"/>
        </w:rPr>
        <w:t>kirstymo sutarties šalių prievolių įvykdymo.</w:t>
      </w:r>
    </w:p>
    <w:p w:rsidR="00AB5F04" w:rsidRPr="00B57EB9" w:rsidRDefault="00AB5F04" w:rsidP="00365DDE">
      <w:pPr>
        <w:numPr>
          <w:ilvl w:val="0"/>
          <w:numId w:val="2"/>
        </w:numPr>
        <w:tabs>
          <w:tab w:val="left" w:pos="709"/>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Skirstymo sutartis sudaroma lietuvių kalba, po vieną egzempliorių kiekvienai šaliai.</w:t>
      </w:r>
    </w:p>
    <w:p w:rsidR="00AB5F04" w:rsidRPr="00B57EB9" w:rsidRDefault="00AB5F04" w:rsidP="00365DDE">
      <w:pPr>
        <w:numPr>
          <w:ilvl w:val="0"/>
          <w:numId w:val="2"/>
        </w:numPr>
        <w:tabs>
          <w:tab w:val="left" w:pos="709"/>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Terminuotos </w:t>
      </w:r>
      <w:r w:rsidR="00D87E24" w:rsidRPr="00B57EB9">
        <w:rPr>
          <w:rFonts w:ascii="Times New Roman" w:hAnsi="Times New Roman"/>
          <w:sz w:val="24"/>
          <w:szCs w:val="24"/>
        </w:rPr>
        <w:t>S</w:t>
      </w:r>
      <w:r w:rsidRPr="00B57EB9">
        <w:rPr>
          <w:rFonts w:ascii="Times New Roman" w:hAnsi="Times New Roman"/>
          <w:sz w:val="24"/>
          <w:szCs w:val="24"/>
        </w:rPr>
        <w:t>kirstymo sutarties galiojimo laikotarpis gali būti pratęsiamas šalių susitarimu. Sutarties pratęsimui taikomos prašymo nagrinėjimo procedūros ir terminai.</w:t>
      </w:r>
    </w:p>
    <w:p w:rsidR="00AB5F04" w:rsidRPr="00B57EB9" w:rsidRDefault="00AB5F04" w:rsidP="00365DDE">
      <w:pPr>
        <w:numPr>
          <w:ilvl w:val="0"/>
          <w:numId w:val="2"/>
        </w:numPr>
        <w:tabs>
          <w:tab w:val="left" w:pos="709"/>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Skirstymo sutartis, jos pakeitimai, papildymai ir priedai sudaromi raštu.</w:t>
      </w:r>
    </w:p>
    <w:p w:rsidR="00AB5F04" w:rsidRPr="00B57EB9" w:rsidRDefault="00AB5F04" w:rsidP="00365DDE">
      <w:pPr>
        <w:numPr>
          <w:ilvl w:val="0"/>
          <w:numId w:val="2"/>
        </w:numPr>
        <w:tabs>
          <w:tab w:val="left" w:pos="709"/>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Visi </w:t>
      </w:r>
      <w:r w:rsidR="00D87E24" w:rsidRPr="00B57EB9">
        <w:rPr>
          <w:rFonts w:ascii="Times New Roman" w:hAnsi="Times New Roman"/>
          <w:sz w:val="24"/>
          <w:szCs w:val="24"/>
        </w:rPr>
        <w:t>S</w:t>
      </w:r>
      <w:r w:rsidRPr="00B57EB9">
        <w:rPr>
          <w:rFonts w:ascii="Times New Roman" w:hAnsi="Times New Roman"/>
          <w:sz w:val="24"/>
          <w:szCs w:val="24"/>
        </w:rPr>
        <w:t xml:space="preserve">kirstymo sutartyje nurodyti šalių pranešimai siunčiami raštu, paskutiniu </w:t>
      </w:r>
      <w:r w:rsidR="00D87E24" w:rsidRPr="00B57EB9">
        <w:rPr>
          <w:rFonts w:ascii="Times New Roman" w:hAnsi="Times New Roman"/>
          <w:sz w:val="24"/>
          <w:szCs w:val="24"/>
        </w:rPr>
        <w:t>S</w:t>
      </w:r>
      <w:r w:rsidRPr="00B57EB9">
        <w:rPr>
          <w:rFonts w:ascii="Times New Roman" w:hAnsi="Times New Roman"/>
          <w:sz w:val="24"/>
          <w:szCs w:val="24"/>
        </w:rPr>
        <w:t xml:space="preserve">kirstymo sutarties šalių pateiktu adresu, vienu iš šių būdų – paštu, per kurjerį, elektroniniu paštu, faksimiliniu ryšiu ar kitu </w:t>
      </w:r>
      <w:r w:rsidR="00D87E24" w:rsidRPr="00B57EB9">
        <w:rPr>
          <w:rFonts w:ascii="Times New Roman" w:hAnsi="Times New Roman"/>
          <w:sz w:val="24"/>
          <w:szCs w:val="24"/>
        </w:rPr>
        <w:t>S</w:t>
      </w:r>
      <w:r w:rsidRPr="00B57EB9">
        <w:rPr>
          <w:rFonts w:ascii="Times New Roman" w:hAnsi="Times New Roman"/>
          <w:sz w:val="24"/>
          <w:szCs w:val="24"/>
        </w:rPr>
        <w:t>kirstymo sutarties šalių susitartu būdu, tame tarpe per ESPS.</w:t>
      </w:r>
    </w:p>
    <w:p w:rsidR="00AB5F04" w:rsidRPr="00B57EB9" w:rsidRDefault="00AB5F04" w:rsidP="00365DDE">
      <w:pPr>
        <w:numPr>
          <w:ilvl w:val="0"/>
          <w:numId w:val="2"/>
        </w:numPr>
        <w:tabs>
          <w:tab w:val="left" w:pos="851"/>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Sistemos naudotojas pirmą kartą sudarant </w:t>
      </w:r>
      <w:r w:rsidR="00D87E24" w:rsidRPr="00B57EB9">
        <w:rPr>
          <w:rFonts w:ascii="Times New Roman" w:hAnsi="Times New Roman"/>
          <w:sz w:val="24"/>
          <w:szCs w:val="24"/>
        </w:rPr>
        <w:t>S</w:t>
      </w:r>
      <w:r w:rsidRPr="00B57EB9">
        <w:rPr>
          <w:rFonts w:ascii="Times New Roman" w:hAnsi="Times New Roman"/>
          <w:sz w:val="24"/>
          <w:szCs w:val="24"/>
        </w:rPr>
        <w:t xml:space="preserve">kirstymo sutartį raštu prašymo prieduose turi nurodyti užsakomus dujų kiekius į kiekvieną dujų pristatymo vietą konkrečiam nebuitiniam vartotojui (objektui) keturiems artimiausiems ketvirčiams pamėnesiui. Sistemos naudotojas po </w:t>
      </w:r>
      <w:r w:rsidR="00D87E24" w:rsidRPr="00B57EB9">
        <w:rPr>
          <w:rFonts w:ascii="Times New Roman" w:hAnsi="Times New Roman"/>
          <w:sz w:val="24"/>
          <w:szCs w:val="24"/>
        </w:rPr>
        <w:t>S</w:t>
      </w:r>
      <w:r w:rsidRPr="00B57EB9">
        <w:rPr>
          <w:rFonts w:ascii="Times New Roman" w:hAnsi="Times New Roman"/>
          <w:sz w:val="24"/>
          <w:szCs w:val="24"/>
        </w:rPr>
        <w:t>kirstymo sutarties sudarymo privalo nurodyti (deklaruoti) užsakomus dujų kiekius į kiekvieną dujų pristatymo vietą konkrečiam nebuitiniam vartotojui (objektui) keturiems artimiausiems ketvirčiams pamėnesiui, laikantis pastovaus 4 ketvirčių tęstinumo principo.</w:t>
      </w:r>
    </w:p>
    <w:p w:rsidR="00AB5F04" w:rsidRPr="00B57EB9" w:rsidRDefault="00AB5F04" w:rsidP="00365DDE">
      <w:pPr>
        <w:numPr>
          <w:ilvl w:val="0"/>
          <w:numId w:val="2"/>
        </w:numPr>
        <w:tabs>
          <w:tab w:val="left" w:pos="567"/>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Po </w:t>
      </w:r>
      <w:r w:rsidR="00D87E24" w:rsidRPr="00B57EB9">
        <w:rPr>
          <w:rFonts w:ascii="Times New Roman" w:hAnsi="Times New Roman"/>
          <w:sz w:val="24"/>
          <w:szCs w:val="24"/>
        </w:rPr>
        <w:t>S</w:t>
      </w:r>
      <w:r w:rsidRPr="00B57EB9">
        <w:rPr>
          <w:rFonts w:ascii="Times New Roman" w:hAnsi="Times New Roman"/>
          <w:sz w:val="24"/>
          <w:szCs w:val="24"/>
        </w:rPr>
        <w:t>kirstymo sutarties sudarymo prašomi skirstyti dujų kiekiai, dujų kiekių pakeitimai turi būti pateikiami raštu ne vėliau kaip prieš 30 kalendorinių dienų iki kiekvieno ketvirčio pradžios.</w:t>
      </w:r>
    </w:p>
    <w:p w:rsidR="00AB5F04" w:rsidRPr="00B57EB9" w:rsidRDefault="00AB5F04" w:rsidP="00365DDE">
      <w:pPr>
        <w:numPr>
          <w:ilvl w:val="0"/>
          <w:numId w:val="2"/>
        </w:numPr>
        <w:tabs>
          <w:tab w:val="left" w:pos="567"/>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Jei dujų kiekiai keičiasi dėl pristatymo vietos (-ų) (vartotojo, objekto) panaikinimo ar naujos (-ų) pristatymo vietos (-ų) (vartotojo, objekto) atsiradimo, prašomi skirstyti dujų kiekiai turi būti patikslinami nedelsiant.</w:t>
      </w:r>
    </w:p>
    <w:p w:rsidR="00AB5F04" w:rsidRPr="00B57EB9" w:rsidRDefault="00AB5F04" w:rsidP="00365DDE">
      <w:pPr>
        <w:numPr>
          <w:ilvl w:val="0"/>
          <w:numId w:val="2"/>
        </w:numPr>
        <w:tabs>
          <w:tab w:val="left" w:pos="567"/>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SSO prašymu sistemos naudotojas privalo pateikti SSO planuojamus skir</w:t>
      </w:r>
      <w:r w:rsidR="00AB6D8A" w:rsidRPr="00B57EB9">
        <w:rPr>
          <w:rFonts w:ascii="Times New Roman" w:hAnsi="Times New Roman"/>
          <w:sz w:val="24"/>
          <w:szCs w:val="24"/>
        </w:rPr>
        <w:t>s</w:t>
      </w:r>
      <w:r w:rsidRPr="00B57EB9">
        <w:rPr>
          <w:rFonts w:ascii="Times New Roman" w:hAnsi="Times New Roman"/>
          <w:sz w:val="24"/>
          <w:szCs w:val="24"/>
        </w:rPr>
        <w:t>tyti dujų kiekius ilgesniam kaip metai laikotarpiui.</w:t>
      </w:r>
    </w:p>
    <w:p w:rsidR="00AB5F04" w:rsidRPr="00B57EB9" w:rsidRDefault="00AB5F04" w:rsidP="00365DDE">
      <w:pPr>
        <w:numPr>
          <w:ilvl w:val="0"/>
          <w:numId w:val="2"/>
        </w:numPr>
        <w:tabs>
          <w:tab w:val="left" w:pos="567"/>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SSO prašymu sistemos naudotojas privalo patikslinti prašomus skirstyti ar tikslinamus dujų kiekius, jeigu prašomi skirstyti dujų kiekiai viršija techninius pajėgumus ar jų patenkinti nėra techninių galimybių.</w:t>
      </w:r>
    </w:p>
    <w:p w:rsidR="00AB5F04" w:rsidRPr="00B57EB9" w:rsidRDefault="00AB5F04" w:rsidP="00365DDE">
      <w:pPr>
        <w:numPr>
          <w:ilvl w:val="0"/>
          <w:numId w:val="2"/>
        </w:numPr>
        <w:tabs>
          <w:tab w:val="left" w:pos="567"/>
          <w:tab w:val="left" w:pos="993"/>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Tuo atveju, kai vartotojas sudaro dujų pirkimo–pardavimo ir paslaugų teikimo sutartį su kita (nauja) tiekimo įmone, nauja tiekimo įmonė turi sudaryti </w:t>
      </w:r>
      <w:r w:rsidR="00D87E24" w:rsidRPr="00B57EB9">
        <w:rPr>
          <w:rFonts w:ascii="Times New Roman" w:hAnsi="Times New Roman"/>
          <w:sz w:val="24"/>
          <w:szCs w:val="24"/>
        </w:rPr>
        <w:t>S</w:t>
      </w:r>
      <w:r w:rsidRPr="00B57EB9">
        <w:rPr>
          <w:rFonts w:ascii="Times New Roman" w:hAnsi="Times New Roman"/>
          <w:sz w:val="24"/>
          <w:szCs w:val="24"/>
        </w:rPr>
        <w:t xml:space="preserve">kirstymo sutartį dėl dujų skirstymo šiam vartotojui. Kai vartotojas keičia tiekimo įmonę, </w:t>
      </w:r>
      <w:r w:rsidR="00D87E24" w:rsidRPr="00B57EB9">
        <w:rPr>
          <w:rFonts w:ascii="Times New Roman" w:hAnsi="Times New Roman"/>
          <w:sz w:val="24"/>
          <w:szCs w:val="24"/>
        </w:rPr>
        <w:t>S</w:t>
      </w:r>
      <w:r w:rsidRPr="00B57EB9">
        <w:rPr>
          <w:rFonts w:ascii="Times New Roman" w:hAnsi="Times New Roman"/>
          <w:sz w:val="24"/>
          <w:szCs w:val="24"/>
        </w:rPr>
        <w:t xml:space="preserve">kirstymo sutartis su nauja tiekimo įmone sudaroma Taisyklėse ir Gamtinių dujų tiekimo ir vartojimo taisyklėse nustatyta tvarka. Tuo atveju, kai naujos sutartys neįsigalioja, sistemos naudotojo prašymas ir </w:t>
      </w:r>
      <w:r w:rsidR="00D87E24" w:rsidRPr="00B57EB9">
        <w:rPr>
          <w:rFonts w:ascii="Times New Roman" w:hAnsi="Times New Roman"/>
          <w:sz w:val="24"/>
          <w:szCs w:val="24"/>
        </w:rPr>
        <w:t>S</w:t>
      </w:r>
      <w:r w:rsidRPr="00B57EB9">
        <w:rPr>
          <w:rFonts w:ascii="Times New Roman" w:hAnsi="Times New Roman"/>
          <w:sz w:val="24"/>
          <w:szCs w:val="24"/>
        </w:rPr>
        <w:t>kirstymo sutartis, kiek tai susiję su vartotojo tiekimo įmonės pakeitimu, netenka galios. Sistemos naudotojai (tiekimo įmonės) negali reikšti SSO jokių pretenzijų, kylančių dėl tiekimo įmonės keitimo, kuris buvo atliktas vadovaujantis Taisyklių bei Gamtinių dujų tiekimo ir vartojimo taisyklėse nustatytomis nuostatomis.</w:t>
      </w:r>
    </w:p>
    <w:p w:rsidR="00631B4B" w:rsidRDefault="00631B4B" w:rsidP="00631B4B">
      <w:pPr>
        <w:spacing w:after="0" w:line="240" w:lineRule="auto"/>
        <w:ind w:left="567"/>
        <w:jc w:val="both"/>
        <w:rPr>
          <w:rFonts w:ascii="Times New Roman" w:hAnsi="Times New Roman"/>
          <w:sz w:val="24"/>
          <w:szCs w:val="24"/>
        </w:rPr>
      </w:pPr>
    </w:p>
    <w:p w:rsidR="0079702B" w:rsidRPr="00B57EB9" w:rsidRDefault="0079702B" w:rsidP="00631B4B">
      <w:pPr>
        <w:spacing w:after="0" w:line="240" w:lineRule="auto"/>
        <w:ind w:left="567"/>
        <w:jc w:val="both"/>
        <w:rPr>
          <w:rFonts w:ascii="Times New Roman" w:hAnsi="Times New Roman"/>
          <w:sz w:val="24"/>
          <w:szCs w:val="24"/>
        </w:rPr>
      </w:pPr>
    </w:p>
    <w:p w:rsidR="00255D92" w:rsidRPr="00B57EB9" w:rsidRDefault="00255D92" w:rsidP="00F91D24">
      <w:pPr>
        <w:spacing w:after="0" w:line="240" w:lineRule="auto"/>
        <w:ind w:left="3163" w:firstLine="731"/>
        <w:jc w:val="both"/>
        <w:rPr>
          <w:rFonts w:ascii="Times New Roman" w:hAnsi="Times New Roman"/>
          <w:sz w:val="24"/>
          <w:szCs w:val="24"/>
        </w:rPr>
      </w:pPr>
      <w:r w:rsidRPr="00B57EB9">
        <w:rPr>
          <w:rFonts w:ascii="Times New Roman" w:hAnsi="Times New Roman"/>
          <w:sz w:val="24"/>
          <w:szCs w:val="24"/>
        </w:rPr>
        <w:t>TREČIASIS SKIRSNIS</w:t>
      </w:r>
    </w:p>
    <w:p w:rsidR="00AB6D8A" w:rsidRPr="00B57EB9" w:rsidRDefault="00AB6D8A" w:rsidP="00F91D24">
      <w:pPr>
        <w:spacing w:after="0" w:line="240" w:lineRule="auto"/>
        <w:ind w:left="567" w:firstLine="731"/>
        <w:jc w:val="both"/>
        <w:rPr>
          <w:rFonts w:ascii="Times New Roman" w:hAnsi="Times New Roman"/>
          <w:sz w:val="24"/>
          <w:szCs w:val="24"/>
        </w:rPr>
      </w:pPr>
      <w:r w:rsidRPr="00B57EB9">
        <w:rPr>
          <w:rFonts w:ascii="Times New Roman" w:hAnsi="Times New Roman"/>
          <w:sz w:val="24"/>
          <w:szCs w:val="24"/>
        </w:rPr>
        <w:t>SKIRSTYMO PASLAUGŲ SUTARTIES NUTRAUKIMAS IR NEVYKDYMAS</w:t>
      </w:r>
    </w:p>
    <w:p w:rsidR="00631B4B" w:rsidRPr="00B57EB9" w:rsidRDefault="00631B4B" w:rsidP="00EA56B3">
      <w:pPr>
        <w:spacing w:after="0" w:line="240" w:lineRule="auto"/>
        <w:ind w:left="567"/>
        <w:jc w:val="both"/>
        <w:rPr>
          <w:rFonts w:ascii="Times New Roman" w:hAnsi="Times New Roman"/>
          <w:sz w:val="24"/>
          <w:szCs w:val="24"/>
        </w:rPr>
      </w:pPr>
    </w:p>
    <w:p w:rsidR="002E7BFA" w:rsidRPr="00B57EB9" w:rsidRDefault="002E7BFA" w:rsidP="00365DDE">
      <w:pPr>
        <w:numPr>
          <w:ilvl w:val="0"/>
          <w:numId w:val="2"/>
        </w:numPr>
        <w:tabs>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Skirstymo sutartis gali būti nutraukta </w:t>
      </w:r>
      <w:r w:rsidR="00D87E24" w:rsidRPr="00B57EB9">
        <w:rPr>
          <w:rFonts w:ascii="Times New Roman" w:hAnsi="Times New Roman"/>
          <w:sz w:val="24"/>
          <w:szCs w:val="24"/>
        </w:rPr>
        <w:t>S</w:t>
      </w:r>
      <w:r w:rsidRPr="00B57EB9">
        <w:rPr>
          <w:rFonts w:ascii="Times New Roman" w:hAnsi="Times New Roman"/>
          <w:sz w:val="24"/>
          <w:szCs w:val="24"/>
        </w:rPr>
        <w:t>kirstymo sutarties šalims susitarus bei teisės aktuose numatytais atvejais.</w:t>
      </w:r>
    </w:p>
    <w:p w:rsidR="002E7BFA" w:rsidRPr="00B57EB9" w:rsidRDefault="002E7BFA" w:rsidP="00365DDE">
      <w:pPr>
        <w:numPr>
          <w:ilvl w:val="0"/>
          <w:numId w:val="2"/>
        </w:numPr>
        <w:tabs>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Šalis gali vienašališkai nutraukti </w:t>
      </w:r>
      <w:r w:rsidR="00D87E24" w:rsidRPr="00B57EB9">
        <w:rPr>
          <w:rFonts w:ascii="Times New Roman" w:hAnsi="Times New Roman"/>
          <w:sz w:val="24"/>
          <w:szCs w:val="24"/>
        </w:rPr>
        <w:t>S</w:t>
      </w:r>
      <w:r w:rsidRPr="00B57EB9">
        <w:rPr>
          <w:rFonts w:ascii="Times New Roman" w:hAnsi="Times New Roman"/>
          <w:sz w:val="24"/>
          <w:szCs w:val="24"/>
        </w:rPr>
        <w:t xml:space="preserve">kirstymo sutartį prieš 10 kalendorinių dienų apie </w:t>
      </w:r>
      <w:r w:rsidR="00D87E24" w:rsidRPr="00B57EB9">
        <w:rPr>
          <w:rFonts w:ascii="Times New Roman" w:hAnsi="Times New Roman"/>
          <w:sz w:val="24"/>
          <w:szCs w:val="24"/>
        </w:rPr>
        <w:t>S</w:t>
      </w:r>
      <w:r w:rsidRPr="00B57EB9">
        <w:rPr>
          <w:rFonts w:ascii="Times New Roman" w:hAnsi="Times New Roman"/>
          <w:sz w:val="24"/>
          <w:szCs w:val="24"/>
        </w:rPr>
        <w:t xml:space="preserve">kirstymo sutarties nutraukimą įspėjusi kitą šalį, jeigu kita </w:t>
      </w:r>
      <w:r w:rsidR="00D87E24" w:rsidRPr="00B57EB9">
        <w:rPr>
          <w:rFonts w:ascii="Times New Roman" w:hAnsi="Times New Roman"/>
          <w:sz w:val="24"/>
          <w:szCs w:val="24"/>
        </w:rPr>
        <w:t>S</w:t>
      </w:r>
      <w:r w:rsidRPr="00B57EB9">
        <w:rPr>
          <w:rFonts w:ascii="Times New Roman" w:hAnsi="Times New Roman"/>
          <w:sz w:val="24"/>
          <w:szCs w:val="24"/>
        </w:rPr>
        <w:t xml:space="preserve">kirstymo sutarties šalis nevykdo ar netinkamai vykdo </w:t>
      </w:r>
      <w:r w:rsidRPr="00B57EB9">
        <w:rPr>
          <w:rFonts w:ascii="Times New Roman" w:hAnsi="Times New Roman"/>
          <w:sz w:val="24"/>
          <w:szCs w:val="24"/>
        </w:rPr>
        <w:lastRenderedPageBreak/>
        <w:t xml:space="preserve">įsipareigojimus ir tai yra esminis </w:t>
      </w:r>
      <w:r w:rsidR="00D87E24" w:rsidRPr="00B57EB9">
        <w:rPr>
          <w:rFonts w:ascii="Times New Roman" w:hAnsi="Times New Roman"/>
          <w:sz w:val="24"/>
          <w:szCs w:val="24"/>
        </w:rPr>
        <w:t>S</w:t>
      </w:r>
      <w:r w:rsidRPr="00B57EB9">
        <w:rPr>
          <w:rFonts w:ascii="Times New Roman" w:hAnsi="Times New Roman"/>
          <w:sz w:val="24"/>
          <w:szCs w:val="24"/>
        </w:rPr>
        <w:t xml:space="preserve">kirstymo sutarties pažeidimas Civilinio kodekso 6.217 straipsnio nustatytais pagrindais. Esminiu </w:t>
      </w:r>
      <w:r w:rsidR="00D87E24" w:rsidRPr="00B57EB9">
        <w:rPr>
          <w:rFonts w:ascii="Times New Roman" w:hAnsi="Times New Roman"/>
          <w:sz w:val="24"/>
          <w:szCs w:val="24"/>
        </w:rPr>
        <w:t>S</w:t>
      </w:r>
      <w:r w:rsidRPr="00B57EB9">
        <w:rPr>
          <w:rFonts w:ascii="Times New Roman" w:hAnsi="Times New Roman"/>
          <w:sz w:val="24"/>
          <w:szCs w:val="24"/>
        </w:rPr>
        <w:t>kirstymo sutarties pažeidimu laikomas praleistas prievolės įvykdymo terminas ir (ar) šalies prievolės neįvykdymas per papildomai nustatytą terminą.</w:t>
      </w:r>
    </w:p>
    <w:p w:rsidR="002E7BFA" w:rsidRPr="00B57EB9" w:rsidRDefault="002E7BFA" w:rsidP="00365DDE">
      <w:pPr>
        <w:numPr>
          <w:ilvl w:val="0"/>
          <w:numId w:val="2"/>
        </w:numPr>
        <w:tabs>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Skirstymo sutarties šalys turi teisę vienašališkai nutraukti </w:t>
      </w:r>
      <w:r w:rsidR="00D87E24" w:rsidRPr="00B57EB9">
        <w:rPr>
          <w:rFonts w:ascii="Times New Roman" w:hAnsi="Times New Roman"/>
          <w:sz w:val="24"/>
          <w:szCs w:val="24"/>
        </w:rPr>
        <w:t>S</w:t>
      </w:r>
      <w:r w:rsidRPr="00B57EB9">
        <w:rPr>
          <w:rFonts w:ascii="Times New Roman" w:hAnsi="Times New Roman"/>
          <w:sz w:val="24"/>
          <w:szCs w:val="24"/>
        </w:rPr>
        <w:t xml:space="preserve">kirstymo sutartį prieš 20 kalendorinių dienų informavus kitą sutarties šalį, jei keičiamos </w:t>
      </w:r>
      <w:r w:rsidR="00D87E24" w:rsidRPr="00B57EB9">
        <w:rPr>
          <w:rFonts w:ascii="Times New Roman" w:hAnsi="Times New Roman"/>
          <w:sz w:val="24"/>
          <w:szCs w:val="24"/>
        </w:rPr>
        <w:t>S</w:t>
      </w:r>
      <w:r w:rsidRPr="00B57EB9">
        <w:rPr>
          <w:rFonts w:ascii="Times New Roman" w:hAnsi="Times New Roman"/>
          <w:sz w:val="24"/>
          <w:szCs w:val="24"/>
        </w:rPr>
        <w:t xml:space="preserve">kirstymo sutarties sąlygos ir jos </w:t>
      </w:r>
      <w:r w:rsidR="00D87E24" w:rsidRPr="00B57EB9">
        <w:rPr>
          <w:rFonts w:ascii="Times New Roman" w:hAnsi="Times New Roman"/>
          <w:sz w:val="24"/>
          <w:szCs w:val="24"/>
        </w:rPr>
        <w:t>S</w:t>
      </w:r>
      <w:r w:rsidRPr="00B57EB9">
        <w:rPr>
          <w:rFonts w:ascii="Times New Roman" w:hAnsi="Times New Roman"/>
          <w:sz w:val="24"/>
          <w:szCs w:val="24"/>
        </w:rPr>
        <w:t>kirstymo sutarties šalims yra nepriimtinos.</w:t>
      </w:r>
    </w:p>
    <w:p w:rsidR="002E7BFA" w:rsidRPr="00B57EB9" w:rsidRDefault="002E7BFA" w:rsidP="00365DDE">
      <w:pPr>
        <w:numPr>
          <w:ilvl w:val="0"/>
          <w:numId w:val="2"/>
        </w:numPr>
        <w:tabs>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SSO turi teisę vienašališkai, neatlygintinai pakeisti </w:t>
      </w:r>
      <w:r w:rsidR="00D87E24" w:rsidRPr="00B57EB9">
        <w:rPr>
          <w:rFonts w:ascii="Times New Roman" w:hAnsi="Times New Roman"/>
          <w:sz w:val="24"/>
          <w:szCs w:val="24"/>
        </w:rPr>
        <w:t>S</w:t>
      </w:r>
      <w:r w:rsidRPr="00B57EB9">
        <w:rPr>
          <w:rFonts w:ascii="Times New Roman" w:hAnsi="Times New Roman"/>
          <w:sz w:val="24"/>
          <w:szCs w:val="24"/>
        </w:rPr>
        <w:t xml:space="preserve">kirstymo sutartį ir nutraukti paslaugų teikimą ta dalimi, kiek tai liečia paslaugų teikimą sistemos naudotojui (tiekimo įmonei) į tuos objektus, tiems vartotojams, kurie sudarė dujų pirkimo–pardavimo ir paslaugų teikimo sutartis su kitomis tiekimo įmonėmis. Toks </w:t>
      </w:r>
      <w:r w:rsidR="00D87E24" w:rsidRPr="00B57EB9">
        <w:rPr>
          <w:rFonts w:ascii="Times New Roman" w:hAnsi="Times New Roman"/>
          <w:sz w:val="24"/>
          <w:szCs w:val="24"/>
        </w:rPr>
        <w:t>S</w:t>
      </w:r>
      <w:r w:rsidRPr="00B57EB9">
        <w:rPr>
          <w:rFonts w:ascii="Times New Roman" w:hAnsi="Times New Roman"/>
          <w:sz w:val="24"/>
          <w:szCs w:val="24"/>
        </w:rPr>
        <w:t xml:space="preserve">kirstymo sutarties pakeitimas nelaikomas sutarties pažeidimu. Apie vienašališką </w:t>
      </w:r>
      <w:r w:rsidR="00D87E24" w:rsidRPr="00B57EB9">
        <w:rPr>
          <w:rFonts w:ascii="Times New Roman" w:hAnsi="Times New Roman"/>
          <w:sz w:val="24"/>
          <w:szCs w:val="24"/>
        </w:rPr>
        <w:t>S</w:t>
      </w:r>
      <w:r w:rsidRPr="00B57EB9">
        <w:rPr>
          <w:rFonts w:ascii="Times New Roman" w:hAnsi="Times New Roman"/>
          <w:sz w:val="24"/>
          <w:szCs w:val="24"/>
        </w:rPr>
        <w:t xml:space="preserve">kirstymo sutarties pakeitimą SSO ne vėliau kaip per 3 darbo dienas po </w:t>
      </w:r>
      <w:r w:rsidR="00D87E24" w:rsidRPr="00B57EB9">
        <w:rPr>
          <w:rFonts w:ascii="Times New Roman" w:hAnsi="Times New Roman"/>
          <w:sz w:val="24"/>
          <w:szCs w:val="24"/>
        </w:rPr>
        <w:t>S</w:t>
      </w:r>
      <w:r w:rsidRPr="00B57EB9">
        <w:rPr>
          <w:rFonts w:ascii="Times New Roman" w:hAnsi="Times New Roman"/>
          <w:sz w:val="24"/>
          <w:szCs w:val="24"/>
        </w:rPr>
        <w:t>kirstymo sutarties sudarymo su kitu sistemos naudotoju informuoja ankstesnį sistemos naudotoją.</w:t>
      </w:r>
    </w:p>
    <w:p w:rsidR="002E7BFA" w:rsidRPr="00B57EB9" w:rsidRDefault="002E7BFA" w:rsidP="00365DDE">
      <w:pPr>
        <w:numPr>
          <w:ilvl w:val="0"/>
          <w:numId w:val="2"/>
        </w:numPr>
        <w:tabs>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SSO turi teisę nutraukti </w:t>
      </w:r>
      <w:r w:rsidR="00D87E24" w:rsidRPr="00B57EB9">
        <w:rPr>
          <w:rFonts w:ascii="Times New Roman" w:hAnsi="Times New Roman"/>
          <w:sz w:val="24"/>
          <w:szCs w:val="24"/>
        </w:rPr>
        <w:t>S</w:t>
      </w:r>
      <w:r w:rsidRPr="00B57EB9">
        <w:rPr>
          <w:rFonts w:ascii="Times New Roman" w:hAnsi="Times New Roman"/>
          <w:sz w:val="24"/>
          <w:szCs w:val="24"/>
        </w:rPr>
        <w:t>kirstymo sutartį ir dujų skirstymą į tuos objektus, tiems vartotojams, kurie prarado nuosavybę ar valdymo teises į tuos objektus.</w:t>
      </w:r>
    </w:p>
    <w:p w:rsidR="002E7BFA" w:rsidRPr="00B57EB9" w:rsidRDefault="002E7BFA" w:rsidP="00365DDE">
      <w:pPr>
        <w:numPr>
          <w:ilvl w:val="0"/>
          <w:numId w:val="2"/>
        </w:numPr>
        <w:tabs>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Sistemos naudotojams dujos neskirstomos, jei sistemos naudotojas nėra sudaręs </w:t>
      </w:r>
      <w:r w:rsidR="00D87E24" w:rsidRPr="00B57EB9">
        <w:rPr>
          <w:rFonts w:ascii="Times New Roman" w:hAnsi="Times New Roman"/>
          <w:sz w:val="24"/>
          <w:szCs w:val="24"/>
        </w:rPr>
        <w:t>S</w:t>
      </w:r>
      <w:r w:rsidRPr="00B57EB9">
        <w:rPr>
          <w:rFonts w:ascii="Times New Roman" w:hAnsi="Times New Roman"/>
          <w:sz w:val="24"/>
          <w:szCs w:val="24"/>
        </w:rPr>
        <w:t xml:space="preserve">kirstymo sutarties, dujų perdavimo paslaugų </w:t>
      </w:r>
      <w:r w:rsidRPr="00EF491B">
        <w:rPr>
          <w:rFonts w:ascii="Times New Roman" w:hAnsi="Times New Roman"/>
          <w:sz w:val="24"/>
          <w:szCs w:val="24"/>
        </w:rPr>
        <w:t>sutarties</w:t>
      </w:r>
      <w:r w:rsidR="003816DB" w:rsidRPr="00EF491B">
        <w:rPr>
          <w:rFonts w:ascii="Times New Roman" w:hAnsi="Times New Roman"/>
          <w:sz w:val="24"/>
          <w:szCs w:val="24"/>
        </w:rPr>
        <w:t xml:space="preserve"> (jeigu dujų perdavimo paslauga perkama ne per SSO)</w:t>
      </w:r>
      <w:r w:rsidRPr="00EF491B">
        <w:rPr>
          <w:rFonts w:ascii="Times New Roman" w:hAnsi="Times New Roman"/>
          <w:sz w:val="24"/>
          <w:szCs w:val="24"/>
        </w:rPr>
        <w:t>,</w:t>
      </w:r>
      <w:r w:rsidRPr="00B57EB9">
        <w:rPr>
          <w:rFonts w:ascii="Times New Roman" w:hAnsi="Times New Roman"/>
          <w:sz w:val="24"/>
          <w:szCs w:val="24"/>
        </w:rPr>
        <w:t xml:space="preserve"> dujų tiekimo (pirkimo–pardavimo) ar dujų pirkimo–pardavimo ir paslaugų teikimo sutarties.</w:t>
      </w:r>
    </w:p>
    <w:p w:rsidR="002E7BFA" w:rsidRPr="00B57EB9" w:rsidRDefault="002E7BFA" w:rsidP="00365DDE">
      <w:pPr>
        <w:numPr>
          <w:ilvl w:val="0"/>
          <w:numId w:val="2"/>
        </w:numPr>
        <w:tabs>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Skirstymo sutartimi numatyti šalių įsipareigojimai gali būti perleisti kitam juridiniam asmeniui pagal Civilinio kodekso ir kitų įstatymų reikalavimus. Pasikeitus šalių juridiniam statusui, šalis ar vieną iš jų reorganizavus, teises ir įsipareigojimus pagal šią </w:t>
      </w:r>
      <w:r w:rsidR="00D87E24" w:rsidRPr="00B57EB9">
        <w:rPr>
          <w:rFonts w:ascii="Times New Roman" w:hAnsi="Times New Roman"/>
          <w:sz w:val="24"/>
          <w:szCs w:val="24"/>
        </w:rPr>
        <w:t>S</w:t>
      </w:r>
      <w:r w:rsidRPr="00B57EB9">
        <w:rPr>
          <w:rFonts w:ascii="Times New Roman" w:hAnsi="Times New Roman"/>
          <w:sz w:val="24"/>
          <w:szCs w:val="24"/>
        </w:rPr>
        <w:t>kirstymo sutartį perima šalių teisių ir pareigų perėmėjas (perėmėjai).</w:t>
      </w:r>
    </w:p>
    <w:p w:rsidR="002E7BFA" w:rsidRPr="00B57EB9" w:rsidRDefault="002E7BFA" w:rsidP="00365DDE">
      <w:pPr>
        <w:numPr>
          <w:ilvl w:val="0"/>
          <w:numId w:val="2"/>
        </w:numPr>
        <w:tabs>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Šalis atleidžiama nuo atsakomybės už </w:t>
      </w:r>
      <w:r w:rsidR="00D87E24" w:rsidRPr="00B57EB9">
        <w:rPr>
          <w:rFonts w:ascii="Times New Roman" w:hAnsi="Times New Roman"/>
          <w:sz w:val="24"/>
          <w:szCs w:val="24"/>
        </w:rPr>
        <w:t>S</w:t>
      </w:r>
      <w:r w:rsidRPr="00B57EB9">
        <w:rPr>
          <w:rFonts w:ascii="Times New Roman" w:hAnsi="Times New Roman"/>
          <w:sz w:val="24"/>
          <w:szCs w:val="24"/>
        </w:rPr>
        <w:t xml:space="preserve">kirstymo sutarties nevykdymą, jeigu ji įrodo, kad </w:t>
      </w:r>
      <w:r w:rsidR="00D87E24" w:rsidRPr="00B57EB9">
        <w:rPr>
          <w:rFonts w:ascii="Times New Roman" w:hAnsi="Times New Roman"/>
          <w:sz w:val="24"/>
          <w:szCs w:val="24"/>
        </w:rPr>
        <w:t>S</w:t>
      </w:r>
      <w:r w:rsidRPr="00B57EB9">
        <w:rPr>
          <w:rFonts w:ascii="Times New Roman" w:hAnsi="Times New Roman"/>
          <w:sz w:val="24"/>
          <w:szCs w:val="24"/>
        </w:rPr>
        <w:t xml:space="preserve">kirstymo sutartis nevykdyta dėl aplinkybių, kurių ji negalėjo kontroliuoti bei protingai numatyti </w:t>
      </w:r>
      <w:r w:rsidR="00D87E24" w:rsidRPr="00B57EB9">
        <w:rPr>
          <w:rFonts w:ascii="Times New Roman" w:hAnsi="Times New Roman"/>
          <w:sz w:val="24"/>
          <w:szCs w:val="24"/>
        </w:rPr>
        <w:t>S</w:t>
      </w:r>
      <w:r w:rsidRPr="00B57EB9">
        <w:rPr>
          <w:rFonts w:ascii="Times New Roman" w:hAnsi="Times New Roman"/>
          <w:sz w:val="24"/>
          <w:szCs w:val="24"/>
        </w:rPr>
        <w:t>kirstymo sutarties sudarymo metu ir kad negalėjo užkirsti kelio šioms aplinkybėms ar jų padariniams atsirasti (toliau – nenugalima jėga (</w:t>
      </w:r>
      <w:r w:rsidRPr="00B57EB9">
        <w:rPr>
          <w:rFonts w:ascii="Times New Roman" w:hAnsi="Times New Roman"/>
          <w:i/>
          <w:sz w:val="24"/>
          <w:szCs w:val="24"/>
        </w:rPr>
        <w:t>force majeure</w:t>
      </w:r>
      <w:r w:rsidRPr="00B57EB9">
        <w:rPr>
          <w:rFonts w:ascii="Times New Roman" w:hAnsi="Times New Roman"/>
          <w:sz w:val="24"/>
          <w:szCs w:val="24"/>
        </w:rPr>
        <w:t xml:space="preserve">). Nenugalima jėga nelaikoma tai, kad </w:t>
      </w:r>
      <w:r w:rsidR="00D87E24" w:rsidRPr="00B57EB9">
        <w:rPr>
          <w:rFonts w:ascii="Times New Roman" w:hAnsi="Times New Roman"/>
          <w:sz w:val="24"/>
          <w:szCs w:val="24"/>
        </w:rPr>
        <w:t>S</w:t>
      </w:r>
      <w:r w:rsidRPr="00B57EB9">
        <w:rPr>
          <w:rFonts w:ascii="Times New Roman" w:hAnsi="Times New Roman"/>
          <w:sz w:val="24"/>
          <w:szCs w:val="24"/>
        </w:rPr>
        <w:t>kirstymo sutarties šalis neturi reikiamų finansinių išteklių arba skolininko kontrahentai pažeidžia savo prievoles.</w:t>
      </w:r>
    </w:p>
    <w:p w:rsidR="002E7BFA" w:rsidRPr="00B57EB9" w:rsidRDefault="002E7BFA" w:rsidP="00365DDE">
      <w:pPr>
        <w:numPr>
          <w:ilvl w:val="0"/>
          <w:numId w:val="2"/>
        </w:numPr>
        <w:tabs>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Apie nenugalimos jėgos aplinkybių atsiradimą šalis nedelsdama faksu, o po to ir raštu privalo pranešti kitai sutarties šaliai. Šalis, nepranešusi kitai šaliai apie nenugalimos jėgos aplinkybes, negali jomis remtis kaip atleidimo nuo atsakomybės už </w:t>
      </w:r>
      <w:r w:rsidR="00D87E24" w:rsidRPr="00B57EB9">
        <w:rPr>
          <w:rFonts w:ascii="Times New Roman" w:hAnsi="Times New Roman"/>
          <w:sz w:val="24"/>
          <w:szCs w:val="24"/>
        </w:rPr>
        <w:t>S</w:t>
      </w:r>
      <w:r w:rsidRPr="00B57EB9">
        <w:rPr>
          <w:rFonts w:ascii="Times New Roman" w:hAnsi="Times New Roman"/>
          <w:sz w:val="24"/>
          <w:szCs w:val="24"/>
        </w:rPr>
        <w:t>kirstymo sutarties nevykdymą pagrindu. Būtina pranešti ir tuomet, kai išnyksta pagrindas nevykdyti įsipareigojimų dėl nenugalimos jėgos aplinkybių.</w:t>
      </w:r>
    </w:p>
    <w:p w:rsidR="002E7BFA" w:rsidRPr="00B57EB9" w:rsidRDefault="002E7BFA" w:rsidP="00365DDE">
      <w:pPr>
        <w:numPr>
          <w:ilvl w:val="0"/>
          <w:numId w:val="2"/>
        </w:numPr>
        <w:tabs>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Jei atsiranda nenugalimos jėgos aplinkybių, šalis atleidžiama nuo savo sutartinių įsipareigojimų vykdymo visų minėtų aplinkybių buvimo laikotarpiu, bet ne ilgiau kaip 30 kalendorinių dienų.</w:t>
      </w:r>
    </w:p>
    <w:p w:rsidR="002E7BFA" w:rsidRPr="00B57EB9" w:rsidRDefault="002E7BFA" w:rsidP="00365DDE">
      <w:pPr>
        <w:numPr>
          <w:ilvl w:val="0"/>
          <w:numId w:val="2"/>
        </w:numPr>
        <w:tabs>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Jeigu pagrindas nevykdyti įsipareigojimų dėl nenugalimos jėgos išlieka ilgiau negu 30 dienų, tai bet kuri šalis, įspėjusi kitą šalį prieš 3 dienas, turi teisę nutraukti </w:t>
      </w:r>
      <w:r w:rsidR="00D87E24" w:rsidRPr="00B57EB9">
        <w:rPr>
          <w:rFonts w:ascii="Times New Roman" w:hAnsi="Times New Roman"/>
          <w:sz w:val="24"/>
          <w:szCs w:val="24"/>
        </w:rPr>
        <w:t>S</w:t>
      </w:r>
      <w:r w:rsidRPr="00B57EB9">
        <w:rPr>
          <w:rFonts w:ascii="Times New Roman" w:hAnsi="Times New Roman"/>
          <w:sz w:val="24"/>
          <w:szCs w:val="24"/>
        </w:rPr>
        <w:t>kirstymo sutartį arba sustabdyti jos vykdymą. Skirstymo sutarties nutraukimas nepanaikina teisės reikalauti atlyginti nuostolius atsiradusius iki nenugalimos jėgos pradžios dėl skirstymo sutarties neįvykdymo.</w:t>
      </w:r>
    </w:p>
    <w:p w:rsidR="002E7BFA" w:rsidRPr="00B57EB9" w:rsidRDefault="002E7BFA" w:rsidP="00365DDE">
      <w:pPr>
        <w:numPr>
          <w:ilvl w:val="0"/>
          <w:numId w:val="2"/>
        </w:numPr>
        <w:tabs>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Pasibaigus nenugalimos jėgos aplinkybėms, šalis privalo nedelsdama įvykdyti įsipareigojimus, kurių nevykdė iki nenugalimos jėgos aplinkybių atsiradimo, jeigu šalys nesusitarė kitaip.</w:t>
      </w:r>
    </w:p>
    <w:p w:rsidR="001F0C75" w:rsidRPr="00B57EB9" w:rsidRDefault="002E7BFA" w:rsidP="00365DDE">
      <w:pPr>
        <w:numPr>
          <w:ilvl w:val="0"/>
          <w:numId w:val="2"/>
        </w:numPr>
        <w:tabs>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Skirstymo sutarties, dujų perdavimo sutarties nutraukimo atvejais, dujų pirkimo–pardavimo ir paslaugų teikimo sutarties nutraukimo atvejais, kai šis nutraukimas nėra susijęs su tiekimo įmonės pakeitimu, vartotojo sistema atjungiama nuo SSO Skirstymo sistemos. Pakartotinis vartotojo sistemos prijungimas atliekamas sudarius skirstymo paslaugai suteikti reikalingas sutartis.</w:t>
      </w:r>
    </w:p>
    <w:p w:rsidR="005A347A" w:rsidRPr="00B57EB9" w:rsidRDefault="005A347A" w:rsidP="002802B1">
      <w:pPr>
        <w:tabs>
          <w:tab w:val="left" w:pos="426"/>
        </w:tabs>
        <w:spacing w:after="0" w:line="240" w:lineRule="auto"/>
        <w:ind w:hanging="76"/>
        <w:jc w:val="both"/>
        <w:rPr>
          <w:rFonts w:ascii="Times New Roman" w:hAnsi="Times New Roman"/>
          <w:bCs/>
          <w:color w:val="FF0000"/>
          <w:sz w:val="24"/>
          <w:szCs w:val="24"/>
        </w:rPr>
      </w:pPr>
    </w:p>
    <w:p w:rsidR="00255D92" w:rsidRPr="00B57EB9" w:rsidRDefault="00255D92" w:rsidP="00EA56B3">
      <w:pPr>
        <w:pStyle w:val="CentrBold"/>
        <w:spacing w:line="240" w:lineRule="auto"/>
        <w:rPr>
          <w:bCs w:val="0"/>
          <w:sz w:val="24"/>
          <w:szCs w:val="24"/>
        </w:rPr>
      </w:pPr>
      <w:r w:rsidRPr="00B57EB9">
        <w:rPr>
          <w:bCs w:val="0"/>
          <w:sz w:val="24"/>
          <w:szCs w:val="24"/>
        </w:rPr>
        <w:t>XIII SKYRIUS</w:t>
      </w:r>
    </w:p>
    <w:p w:rsidR="005A347A" w:rsidRPr="00B57EB9" w:rsidRDefault="005A347A" w:rsidP="00EA56B3">
      <w:pPr>
        <w:pStyle w:val="CentrBold"/>
        <w:spacing w:line="240" w:lineRule="auto"/>
        <w:rPr>
          <w:bCs w:val="0"/>
          <w:sz w:val="24"/>
          <w:szCs w:val="24"/>
        </w:rPr>
      </w:pPr>
      <w:r w:rsidRPr="00B57EB9">
        <w:rPr>
          <w:bCs w:val="0"/>
          <w:sz w:val="24"/>
          <w:szCs w:val="24"/>
        </w:rPr>
        <w:t xml:space="preserve">GAMTINIŲ DUJŲ SKIRSTYMO PASLAUGOS KAINŲ NUSTATYMO </w:t>
      </w:r>
    </w:p>
    <w:p w:rsidR="005A347A" w:rsidRPr="00B57EB9" w:rsidRDefault="005A347A" w:rsidP="00631B4B">
      <w:pPr>
        <w:pStyle w:val="CentrBold"/>
        <w:spacing w:line="240" w:lineRule="auto"/>
        <w:rPr>
          <w:bCs w:val="0"/>
          <w:sz w:val="24"/>
          <w:szCs w:val="24"/>
        </w:rPr>
      </w:pPr>
      <w:r w:rsidRPr="00B57EB9">
        <w:rPr>
          <w:bCs w:val="0"/>
          <w:sz w:val="24"/>
          <w:szCs w:val="24"/>
        </w:rPr>
        <w:t>BEI TAIKYMO TVARKA IR SĄLYGOS</w:t>
      </w:r>
    </w:p>
    <w:p w:rsidR="005A347A" w:rsidRPr="00B57EB9" w:rsidRDefault="005A347A" w:rsidP="00EA56B3">
      <w:pPr>
        <w:tabs>
          <w:tab w:val="left" w:pos="426"/>
        </w:tabs>
        <w:spacing w:after="0" w:line="240" w:lineRule="auto"/>
        <w:jc w:val="both"/>
        <w:rPr>
          <w:rFonts w:ascii="Times New Roman" w:hAnsi="Times New Roman"/>
          <w:color w:val="FF0000"/>
          <w:sz w:val="24"/>
          <w:szCs w:val="24"/>
        </w:rPr>
      </w:pPr>
    </w:p>
    <w:p w:rsidR="005A347A" w:rsidRPr="00B57EB9" w:rsidRDefault="000F522F" w:rsidP="00365DDE">
      <w:pPr>
        <w:numPr>
          <w:ilvl w:val="0"/>
          <w:numId w:val="2"/>
        </w:numPr>
        <w:tabs>
          <w:tab w:val="left" w:pos="426"/>
          <w:tab w:val="left" w:pos="709"/>
          <w:tab w:val="left" w:pos="1134"/>
        </w:tabs>
        <w:spacing w:after="0" w:line="240" w:lineRule="auto"/>
        <w:ind w:left="0" w:firstLine="567"/>
        <w:jc w:val="both"/>
        <w:rPr>
          <w:rFonts w:ascii="Times New Roman" w:hAnsi="Times New Roman"/>
          <w:color w:val="FF0000"/>
          <w:sz w:val="24"/>
          <w:szCs w:val="24"/>
        </w:rPr>
      </w:pPr>
      <w:r w:rsidRPr="00B57EB9">
        <w:rPr>
          <w:rFonts w:ascii="Times New Roman" w:hAnsi="Times New Roman"/>
          <w:sz w:val="24"/>
          <w:szCs w:val="24"/>
        </w:rPr>
        <w:t xml:space="preserve">Įmonėms, besiverčiančioms gamtinių dujų skirstymo veikla, Komisija nustato viršutines paslaugų kainų ribas, reguliuoja skirstymo paslaugų bei gamtinių dujų sistemos balansavimo paslaugų </w:t>
      </w:r>
      <w:r w:rsidRPr="00B57EB9">
        <w:rPr>
          <w:rFonts w:ascii="Times New Roman" w:hAnsi="Times New Roman"/>
          <w:sz w:val="24"/>
          <w:szCs w:val="24"/>
        </w:rPr>
        <w:lastRenderedPageBreak/>
        <w:t>kainas. Komisija, nustatydama reguliuojamas kainas, nustato reikalavimus SSO teikti paslaugas kainomis, pagrįstomis sąnaudomis, įskaitant protingumo kriterijų atitinkančią investicijų grąžą.</w:t>
      </w:r>
    </w:p>
    <w:p w:rsidR="005A347A" w:rsidRPr="00B57EB9" w:rsidRDefault="000F522F" w:rsidP="00365DDE">
      <w:pPr>
        <w:numPr>
          <w:ilvl w:val="0"/>
          <w:numId w:val="2"/>
        </w:numPr>
        <w:tabs>
          <w:tab w:val="left" w:pos="426"/>
          <w:tab w:val="left" w:pos="709"/>
          <w:tab w:val="left" w:pos="1134"/>
        </w:tabs>
        <w:spacing w:after="0" w:line="240" w:lineRule="auto"/>
        <w:ind w:left="0" w:firstLine="567"/>
        <w:jc w:val="both"/>
        <w:rPr>
          <w:rFonts w:ascii="Times New Roman" w:hAnsi="Times New Roman"/>
          <w:color w:val="FF0000"/>
          <w:sz w:val="24"/>
          <w:szCs w:val="24"/>
        </w:rPr>
      </w:pPr>
      <w:r w:rsidRPr="00B57EB9">
        <w:rPr>
          <w:rFonts w:ascii="Times New Roman" w:hAnsi="Times New Roman"/>
          <w:sz w:val="24"/>
          <w:szCs w:val="24"/>
        </w:rPr>
        <w:t xml:space="preserve">Konkrečias gamtinių dujų skirstymo kainas, neviršijančias nustatytų kainų viršutinių ribų, kiekvienais metais nustato SSO. Nustatytas ir Komisijos patvirtintas kainas SSO viešai skelbia savo interneto tinklalapyje </w:t>
      </w:r>
      <w:hyperlink r:id="rId8" w:history="1">
        <w:r w:rsidR="005A347A" w:rsidRPr="00B57EB9">
          <w:rPr>
            <w:rStyle w:val="Hipersaitas"/>
            <w:rFonts w:ascii="Times New Roman" w:hAnsi="Times New Roman"/>
            <w:sz w:val="24"/>
            <w:szCs w:val="24"/>
          </w:rPr>
          <w:t>www.intergas.lt</w:t>
        </w:r>
      </w:hyperlink>
      <w:r w:rsidRPr="00B57EB9">
        <w:rPr>
          <w:rFonts w:ascii="Times New Roman" w:hAnsi="Times New Roman"/>
          <w:sz w:val="24"/>
          <w:szCs w:val="24"/>
        </w:rPr>
        <w:t>.</w:t>
      </w:r>
    </w:p>
    <w:p w:rsidR="0062421D" w:rsidRPr="00B57EB9" w:rsidRDefault="0062421D" w:rsidP="00365DDE">
      <w:pPr>
        <w:numPr>
          <w:ilvl w:val="0"/>
          <w:numId w:val="2"/>
        </w:numPr>
        <w:tabs>
          <w:tab w:val="left" w:pos="709"/>
          <w:tab w:val="left" w:pos="1134"/>
        </w:tabs>
        <w:spacing w:after="0" w:line="240" w:lineRule="auto"/>
        <w:ind w:left="0" w:firstLine="567"/>
        <w:jc w:val="both"/>
        <w:rPr>
          <w:rFonts w:ascii="Times New Roman" w:eastAsia="Times New Roman" w:hAnsi="Times New Roman"/>
          <w:sz w:val="24"/>
          <w:szCs w:val="24"/>
        </w:rPr>
      </w:pPr>
      <w:r w:rsidRPr="00B57EB9">
        <w:rPr>
          <w:rFonts w:ascii="Times New Roman" w:eastAsia="Times New Roman" w:hAnsi="Times New Roman"/>
          <w:sz w:val="24"/>
          <w:szCs w:val="24"/>
        </w:rPr>
        <w:t>Buitiniams gamtinių dujų sistemos vartotojams dujų skirstymo kainos diferencijuojamos pagal dujų vartojimo kiekį, o nebuitiniams gamtinių dujų sistemos naudotojams – pagal dujų kiekį ir galią (pajėgumus).</w:t>
      </w:r>
    </w:p>
    <w:p w:rsidR="005A347A" w:rsidRPr="00B57EB9" w:rsidRDefault="00002D7D" w:rsidP="00365DDE">
      <w:pPr>
        <w:numPr>
          <w:ilvl w:val="0"/>
          <w:numId w:val="2"/>
        </w:numPr>
        <w:tabs>
          <w:tab w:val="left" w:pos="426"/>
          <w:tab w:val="left" w:pos="709"/>
          <w:tab w:val="left" w:pos="1134"/>
        </w:tabs>
        <w:spacing w:after="0" w:line="240" w:lineRule="auto"/>
        <w:ind w:left="0" w:firstLine="567"/>
        <w:jc w:val="both"/>
        <w:rPr>
          <w:rFonts w:ascii="Times New Roman" w:hAnsi="Times New Roman"/>
          <w:color w:val="FF0000"/>
          <w:sz w:val="24"/>
          <w:szCs w:val="24"/>
        </w:rPr>
      </w:pPr>
      <w:r w:rsidRPr="00B57EB9">
        <w:rPr>
          <w:rFonts w:ascii="Times New Roman" w:hAnsi="Times New Roman"/>
          <w:sz w:val="24"/>
          <w:szCs w:val="24"/>
        </w:rPr>
        <w:t xml:space="preserve">Skirstymo paslaugų kainos nebuitiniams sistemos naudotojams yra dvinarės: už skirstytą gamtinių dujų kiekį </w:t>
      </w:r>
      <w:r w:rsidR="0062421D" w:rsidRPr="00B57EB9">
        <w:rPr>
          <w:rFonts w:ascii="Times New Roman" w:hAnsi="Times New Roman"/>
          <w:sz w:val="24"/>
          <w:szCs w:val="24"/>
        </w:rPr>
        <w:t xml:space="preserve">(kintamoji kainos dalis) </w:t>
      </w:r>
      <w:r w:rsidRPr="00B57EB9">
        <w:rPr>
          <w:rFonts w:ascii="Times New Roman" w:hAnsi="Times New Roman"/>
          <w:sz w:val="24"/>
          <w:szCs w:val="24"/>
        </w:rPr>
        <w:t xml:space="preserve">ir suteiktą vartotojo galią (pajėgumus) (pastovioji kainos dalis). </w:t>
      </w:r>
      <w:r w:rsidR="000F522F" w:rsidRPr="00B57EB9">
        <w:rPr>
          <w:rFonts w:ascii="Times New Roman" w:hAnsi="Times New Roman"/>
          <w:sz w:val="24"/>
          <w:szCs w:val="24"/>
        </w:rPr>
        <w:t xml:space="preserve">Gamtinių dujų kiekio ir vartotojo galios (pajėgumų) diferencijavimo principai nustatomi kainų nustatymo metodikose. Skirstymo sąlygos tos pačios grupės sistemos naudotojams </w:t>
      </w:r>
      <w:r w:rsidR="0062421D" w:rsidRPr="00B57EB9">
        <w:rPr>
          <w:rFonts w:ascii="Times New Roman" w:hAnsi="Times New Roman"/>
          <w:sz w:val="24"/>
          <w:szCs w:val="24"/>
        </w:rPr>
        <w:t>yra</w:t>
      </w:r>
      <w:r w:rsidR="000F522F" w:rsidRPr="00B57EB9">
        <w:rPr>
          <w:rFonts w:ascii="Times New Roman" w:hAnsi="Times New Roman"/>
          <w:sz w:val="24"/>
          <w:szCs w:val="24"/>
        </w:rPr>
        <w:t xml:space="preserve"> vienodos.</w:t>
      </w:r>
    </w:p>
    <w:p w:rsidR="008F2550" w:rsidRPr="00B57EB9" w:rsidRDefault="00EA56B3" w:rsidP="00365DDE">
      <w:pPr>
        <w:numPr>
          <w:ilvl w:val="0"/>
          <w:numId w:val="2"/>
        </w:numPr>
        <w:tabs>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bCs/>
          <w:sz w:val="24"/>
          <w:szCs w:val="24"/>
        </w:rPr>
        <w:t xml:space="preserve"> </w:t>
      </w:r>
      <w:r w:rsidR="008F2550" w:rsidRPr="00B57EB9">
        <w:rPr>
          <w:rFonts w:ascii="Times New Roman" w:hAnsi="Times New Roman"/>
          <w:bCs/>
          <w:sz w:val="24"/>
          <w:szCs w:val="24"/>
        </w:rPr>
        <w:t xml:space="preserve">Dujų skirstymo kainos </w:t>
      </w:r>
      <w:r w:rsidR="00002D7D" w:rsidRPr="00B57EB9">
        <w:rPr>
          <w:rFonts w:ascii="Times New Roman" w:hAnsi="Times New Roman"/>
          <w:bCs/>
          <w:sz w:val="24"/>
          <w:szCs w:val="24"/>
        </w:rPr>
        <w:t>už skirstytą dujų kiekį (kintamoji dalis)</w:t>
      </w:r>
      <w:r w:rsidR="0062421D" w:rsidRPr="00B57EB9">
        <w:rPr>
          <w:rFonts w:ascii="Times New Roman" w:hAnsi="Times New Roman"/>
          <w:bCs/>
          <w:sz w:val="24"/>
          <w:szCs w:val="24"/>
        </w:rPr>
        <w:t xml:space="preserve"> </w:t>
      </w:r>
      <w:r w:rsidR="008F2550" w:rsidRPr="00B57EB9">
        <w:rPr>
          <w:rFonts w:ascii="Times New Roman" w:hAnsi="Times New Roman"/>
          <w:bCs/>
          <w:sz w:val="24"/>
          <w:szCs w:val="24"/>
        </w:rPr>
        <w:t>diferencijuojamos pagal į pristatymo vietą konkrečiam vartotojui (objektui) skirstomą</w:t>
      </w:r>
      <w:r w:rsidR="00002D7D" w:rsidRPr="00B57EB9">
        <w:rPr>
          <w:rFonts w:ascii="Times New Roman" w:hAnsi="Times New Roman"/>
          <w:bCs/>
          <w:sz w:val="24"/>
          <w:szCs w:val="24"/>
        </w:rPr>
        <w:t xml:space="preserve"> </w:t>
      </w:r>
      <w:r w:rsidR="008F2550" w:rsidRPr="00B57EB9">
        <w:rPr>
          <w:rFonts w:ascii="Times New Roman" w:hAnsi="Times New Roman"/>
          <w:bCs/>
          <w:sz w:val="24"/>
          <w:szCs w:val="24"/>
        </w:rPr>
        <w:t>dujų kiekį per metus:</w:t>
      </w:r>
    </w:p>
    <w:p w:rsidR="005A347A" w:rsidRPr="00B57EB9" w:rsidRDefault="008F2550" w:rsidP="00365DDE">
      <w:pPr>
        <w:numPr>
          <w:ilvl w:val="1"/>
          <w:numId w:val="2"/>
        </w:numPr>
        <w:tabs>
          <w:tab w:val="left" w:pos="993"/>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bCs/>
          <w:sz w:val="24"/>
          <w:szCs w:val="24"/>
        </w:rPr>
        <w:t xml:space="preserve">I grupė – skirstoma iki </w:t>
      </w:r>
      <w:r w:rsidR="00BB439F">
        <w:rPr>
          <w:rFonts w:ascii="Times New Roman" w:hAnsi="Times New Roman"/>
          <w:bCs/>
          <w:sz w:val="24"/>
          <w:szCs w:val="24"/>
        </w:rPr>
        <w:t>312</w:t>
      </w:r>
      <w:r w:rsidRPr="00B57EB9">
        <w:rPr>
          <w:rFonts w:ascii="Times New Roman" w:hAnsi="Times New Roman"/>
          <w:bCs/>
          <w:sz w:val="24"/>
          <w:szCs w:val="24"/>
        </w:rPr>
        <w:t>0 kWh (imtinai) dujų per metus;</w:t>
      </w:r>
    </w:p>
    <w:p w:rsidR="005A347A" w:rsidRPr="00B57EB9" w:rsidRDefault="008F2550" w:rsidP="00365DDE">
      <w:pPr>
        <w:numPr>
          <w:ilvl w:val="1"/>
          <w:numId w:val="2"/>
        </w:numPr>
        <w:tabs>
          <w:tab w:val="left" w:pos="993"/>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bCs/>
          <w:sz w:val="24"/>
          <w:szCs w:val="24"/>
        </w:rPr>
        <w:t xml:space="preserve">II grupė – skirstoma nuo </w:t>
      </w:r>
      <w:r w:rsidR="00BB439F">
        <w:rPr>
          <w:rFonts w:ascii="Times New Roman" w:hAnsi="Times New Roman"/>
          <w:bCs/>
          <w:sz w:val="24"/>
          <w:szCs w:val="24"/>
        </w:rPr>
        <w:t>312</w:t>
      </w:r>
      <w:r w:rsidRPr="00B57EB9">
        <w:rPr>
          <w:rFonts w:ascii="Times New Roman" w:hAnsi="Times New Roman"/>
          <w:bCs/>
          <w:sz w:val="24"/>
          <w:szCs w:val="24"/>
        </w:rPr>
        <w:t>0 kWh</w:t>
      </w:r>
      <w:r w:rsidRPr="00B57EB9">
        <w:rPr>
          <w:rFonts w:ascii="Times New Roman" w:hAnsi="Times New Roman"/>
          <w:bCs/>
          <w:sz w:val="24"/>
          <w:szCs w:val="24"/>
          <w:vertAlign w:val="superscript"/>
        </w:rPr>
        <w:t xml:space="preserve"> </w:t>
      </w:r>
      <w:r w:rsidRPr="00B57EB9">
        <w:rPr>
          <w:rFonts w:ascii="Times New Roman" w:hAnsi="Times New Roman"/>
          <w:bCs/>
          <w:sz w:val="24"/>
          <w:szCs w:val="24"/>
        </w:rPr>
        <w:t>iki 207980 kWh (imtinai) dujų per metus;</w:t>
      </w:r>
    </w:p>
    <w:p w:rsidR="005A347A" w:rsidRPr="00B57EB9" w:rsidRDefault="008F2550" w:rsidP="00365DDE">
      <w:pPr>
        <w:numPr>
          <w:ilvl w:val="1"/>
          <w:numId w:val="2"/>
        </w:numPr>
        <w:tabs>
          <w:tab w:val="left" w:pos="993"/>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bCs/>
          <w:sz w:val="24"/>
          <w:szCs w:val="24"/>
        </w:rPr>
        <w:t>III grupė – skirstoma nuo 207980 kWh</w:t>
      </w:r>
      <w:r w:rsidRPr="00B57EB9">
        <w:rPr>
          <w:rFonts w:ascii="Times New Roman" w:hAnsi="Times New Roman"/>
          <w:bCs/>
          <w:sz w:val="24"/>
          <w:szCs w:val="24"/>
          <w:vertAlign w:val="superscript"/>
        </w:rPr>
        <w:t xml:space="preserve"> </w:t>
      </w:r>
      <w:r w:rsidRPr="00B57EB9">
        <w:rPr>
          <w:rFonts w:ascii="Times New Roman" w:hAnsi="Times New Roman"/>
          <w:bCs/>
          <w:sz w:val="24"/>
          <w:szCs w:val="24"/>
        </w:rPr>
        <w:t>iki 1040 MWh (imtinai) dujų per metus;</w:t>
      </w:r>
    </w:p>
    <w:p w:rsidR="005A347A" w:rsidRPr="00B57EB9" w:rsidRDefault="008F2550" w:rsidP="00365DDE">
      <w:pPr>
        <w:numPr>
          <w:ilvl w:val="1"/>
          <w:numId w:val="2"/>
        </w:numPr>
        <w:tabs>
          <w:tab w:val="left" w:pos="993"/>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bCs/>
          <w:sz w:val="24"/>
          <w:szCs w:val="24"/>
        </w:rPr>
        <w:t>IV grupė – skirstoma nuo 1040 MWh</w:t>
      </w:r>
      <w:r w:rsidRPr="00B57EB9">
        <w:rPr>
          <w:rFonts w:ascii="Times New Roman" w:hAnsi="Times New Roman"/>
          <w:bCs/>
          <w:sz w:val="24"/>
          <w:szCs w:val="24"/>
          <w:vertAlign w:val="superscript"/>
        </w:rPr>
        <w:t xml:space="preserve"> </w:t>
      </w:r>
      <w:r w:rsidRPr="00B57EB9">
        <w:rPr>
          <w:rFonts w:ascii="Times New Roman" w:hAnsi="Times New Roman"/>
          <w:bCs/>
          <w:sz w:val="24"/>
          <w:szCs w:val="24"/>
        </w:rPr>
        <w:t>iki 10399</w:t>
      </w:r>
      <w:r w:rsidRPr="00B57EB9" w:rsidDel="006C6907">
        <w:rPr>
          <w:rFonts w:ascii="Times New Roman" w:hAnsi="Times New Roman"/>
          <w:bCs/>
          <w:sz w:val="24"/>
          <w:szCs w:val="24"/>
        </w:rPr>
        <w:t xml:space="preserve"> </w:t>
      </w:r>
      <w:r w:rsidRPr="00B57EB9">
        <w:rPr>
          <w:rFonts w:ascii="Times New Roman" w:hAnsi="Times New Roman"/>
          <w:bCs/>
          <w:sz w:val="24"/>
          <w:szCs w:val="24"/>
        </w:rPr>
        <w:t>MWh(imtinai) dujų per metus;</w:t>
      </w:r>
    </w:p>
    <w:p w:rsidR="00E077DF" w:rsidRPr="00B57EB9" w:rsidRDefault="008F2550" w:rsidP="00365DDE">
      <w:pPr>
        <w:numPr>
          <w:ilvl w:val="1"/>
          <w:numId w:val="2"/>
        </w:numPr>
        <w:tabs>
          <w:tab w:val="left" w:pos="993"/>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bCs/>
          <w:sz w:val="24"/>
          <w:szCs w:val="24"/>
        </w:rPr>
        <w:t>V grupė – skirstoma nuo 10399 MWh iki 51995 MWh(imtinai) dujų per metus;</w:t>
      </w:r>
    </w:p>
    <w:p w:rsidR="00E077DF" w:rsidRPr="00B57EB9" w:rsidRDefault="008F2550" w:rsidP="00365DDE">
      <w:pPr>
        <w:numPr>
          <w:ilvl w:val="1"/>
          <w:numId w:val="2"/>
        </w:numPr>
        <w:tabs>
          <w:tab w:val="left" w:pos="993"/>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bCs/>
          <w:sz w:val="24"/>
          <w:szCs w:val="24"/>
        </w:rPr>
        <w:t>VI grupė – skirstoma nuo 51995 MWh</w:t>
      </w:r>
      <w:r w:rsidRPr="00B57EB9">
        <w:rPr>
          <w:rFonts w:ascii="Times New Roman" w:hAnsi="Times New Roman"/>
          <w:bCs/>
          <w:sz w:val="24"/>
          <w:szCs w:val="24"/>
          <w:vertAlign w:val="superscript"/>
        </w:rPr>
        <w:t xml:space="preserve"> </w:t>
      </w:r>
      <w:r w:rsidRPr="00B57EB9">
        <w:rPr>
          <w:rFonts w:ascii="Times New Roman" w:hAnsi="Times New Roman"/>
          <w:bCs/>
          <w:sz w:val="24"/>
          <w:szCs w:val="24"/>
        </w:rPr>
        <w:t>iki 155985 MWh (imtinai) dujų per metus;</w:t>
      </w:r>
    </w:p>
    <w:p w:rsidR="008F2550" w:rsidRPr="00B57EB9" w:rsidRDefault="008F2550" w:rsidP="00365DDE">
      <w:pPr>
        <w:numPr>
          <w:ilvl w:val="1"/>
          <w:numId w:val="2"/>
        </w:numPr>
        <w:tabs>
          <w:tab w:val="left" w:pos="993"/>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bCs/>
          <w:sz w:val="24"/>
          <w:szCs w:val="24"/>
        </w:rPr>
        <w:t>VII grupė – skirstoma daugiau kaip 155985 MWh dujų per metus.</w:t>
      </w:r>
    </w:p>
    <w:p w:rsidR="0062421D" w:rsidRPr="00B57EB9" w:rsidRDefault="00002D7D" w:rsidP="00365DDE">
      <w:pPr>
        <w:numPr>
          <w:ilvl w:val="0"/>
          <w:numId w:val="2"/>
        </w:numPr>
        <w:tabs>
          <w:tab w:val="left" w:pos="284"/>
          <w:tab w:val="left" w:pos="426"/>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 </w:t>
      </w:r>
      <w:r w:rsidR="0062421D" w:rsidRPr="00B57EB9">
        <w:rPr>
          <w:rFonts w:ascii="Times New Roman" w:hAnsi="Times New Roman"/>
          <w:sz w:val="24"/>
          <w:szCs w:val="24"/>
        </w:rPr>
        <w:t>Pastovioji kainos dalis diferencijuojama pagal nominalų slėgį sistemos naudotojo prisijungimo taške. Sistemos naudotojai pagal nominalų gamtinių dujų slėgį prisijungimo taške yra skirstomi į tris grupes:</w:t>
      </w:r>
    </w:p>
    <w:p w:rsidR="0062421D" w:rsidRPr="00B57EB9" w:rsidRDefault="0062421D" w:rsidP="00365DDE">
      <w:pPr>
        <w:numPr>
          <w:ilvl w:val="1"/>
          <w:numId w:val="2"/>
        </w:numPr>
        <w:tabs>
          <w:tab w:val="left" w:pos="284"/>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žemo slėgio – sistemos naudotojai, kuriems gamtinių dujų slėgis prisijungimo taške yra iki 10 barų;</w:t>
      </w:r>
    </w:p>
    <w:p w:rsidR="0062421D" w:rsidRPr="00B57EB9" w:rsidRDefault="0062421D" w:rsidP="00365DDE">
      <w:pPr>
        <w:numPr>
          <w:ilvl w:val="1"/>
          <w:numId w:val="2"/>
        </w:numPr>
        <w:tabs>
          <w:tab w:val="left" w:pos="284"/>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vidutinio slėgio </w:t>
      </w:r>
      <w:r w:rsidR="00255D92" w:rsidRPr="00B57EB9">
        <w:rPr>
          <w:rFonts w:ascii="Times New Roman" w:hAnsi="Times New Roman"/>
          <w:sz w:val="24"/>
          <w:szCs w:val="24"/>
        </w:rPr>
        <w:t>‒</w:t>
      </w:r>
      <w:r w:rsidRPr="00B57EB9">
        <w:rPr>
          <w:rFonts w:ascii="Times New Roman" w:hAnsi="Times New Roman"/>
          <w:sz w:val="24"/>
          <w:szCs w:val="24"/>
        </w:rPr>
        <w:t xml:space="preserve"> sistemos naudotojai, kuriems gamtinių dujų slėgis prisijungimo taške yra nuo 10 iki 16 barų;</w:t>
      </w:r>
    </w:p>
    <w:p w:rsidR="00002D7D" w:rsidRPr="00B57EB9" w:rsidRDefault="0062421D" w:rsidP="00365DDE">
      <w:pPr>
        <w:numPr>
          <w:ilvl w:val="1"/>
          <w:numId w:val="2"/>
        </w:numPr>
        <w:tabs>
          <w:tab w:val="left" w:pos="284"/>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aukšto slėgio – sistemos naudotojai, kuriems gamtinių dujų slėgis prisijungimo taške yra </w:t>
      </w:r>
      <w:r w:rsidR="00255D92" w:rsidRPr="00B57EB9">
        <w:rPr>
          <w:rFonts w:ascii="Times New Roman" w:hAnsi="Times New Roman"/>
          <w:sz w:val="24"/>
          <w:szCs w:val="24"/>
        </w:rPr>
        <w:t xml:space="preserve">daugiau kaip </w:t>
      </w:r>
      <w:r w:rsidRPr="00B57EB9">
        <w:rPr>
          <w:rFonts w:ascii="Times New Roman" w:hAnsi="Times New Roman"/>
          <w:sz w:val="24"/>
          <w:szCs w:val="24"/>
        </w:rPr>
        <w:t>16 barų.</w:t>
      </w:r>
    </w:p>
    <w:p w:rsidR="00E077DF" w:rsidRPr="00B57EB9" w:rsidRDefault="000F522F" w:rsidP="00365DDE">
      <w:pPr>
        <w:numPr>
          <w:ilvl w:val="0"/>
          <w:numId w:val="2"/>
        </w:numPr>
        <w:tabs>
          <w:tab w:val="left" w:pos="284"/>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SSO buitiniams gamtinių dujų skirstymo sistemos naudotojams tarifus nustato kas pusę metų. Buitiniams gamtinių dujų skirstymo sistemos naudotojams nustatytą tarifą sudaro prognozuojamų gamtinių dujų konkrečios skirstymo kainos ir skirtumo tarp ankstesnio tarifų galiojimo laikotarpio prognozuotų ir faktinių gamtinių dujų kainų suma.</w:t>
      </w:r>
    </w:p>
    <w:p w:rsidR="00FE16E4" w:rsidRPr="00B57EB9" w:rsidRDefault="00EA56B3" w:rsidP="00365DDE">
      <w:pPr>
        <w:numPr>
          <w:ilvl w:val="0"/>
          <w:numId w:val="2"/>
        </w:numPr>
        <w:tabs>
          <w:tab w:val="left" w:pos="284"/>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 </w:t>
      </w:r>
      <w:r w:rsidR="00865861" w:rsidRPr="00B57EB9">
        <w:rPr>
          <w:rFonts w:ascii="Times New Roman" w:hAnsi="Times New Roman"/>
          <w:sz w:val="24"/>
          <w:szCs w:val="24"/>
        </w:rPr>
        <w:t>Teikiant skirstymo paslaugą sistemos naudotojo–tiekimo įmonės buitiniam vartotojui, taikytina skirstymo paslaugų kainų grupė konkrečiai pristatymo vietai (objektui) nustatoma:</w:t>
      </w:r>
    </w:p>
    <w:p w:rsidR="00FE16E4" w:rsidRPr="00B57EB9" w:rsidRDefault="00865861" w:rsidP="00365DDE">
      <w:pPr>
        <w:numPr>
          <w:ilvl w:val="1"/>
          <w:numId w:val="2"/>
        </w:numPr>
        <w:tabs>
          <w:tab w:val="left" w:pos="284"/>
          <w:tab w:val="left" w:pos="426"/>
          <w:tab w:val="left" w:pos="567"/>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pirmą kartą sudarant skirstymo sutartį naujai buitinio vartotojo sistemai, taikytina skirstymo kainų grupė nustatoma pagal dujų vartojimo paskirtį. Dujų vartojimo paskirtis buitiniam  vartotojui nustatoma naujo vartotojo sistemos prijungimo prie Opera</w:t>
      </w:r>
      <w:r w:rsidR="00E077DF" w:rsidRPr="00B57EB9">
        <w:rPr>
          <w:rFonts w:ascii="Times New Roman" w:hAnsi="Times New Roman"/>
          <w:sz w:val="24"/>
          <w:szCs w:val="24"/>
        </w:rPr>
        <w:t>toriaus Skirstymo sistemos metu</w:t>
      </w:r>
      <w:r w:rsidR="00FE16E4" w:rsidRPr="00B57EB9">
        <w:rPr>
          <w:rFonts w:ascii="Times New Roman" w:hAnsi="Times New Roman"/>
          <w:sz w:val="24"/>
          <w:szCs w:val="24"/>
        </w:rPr>
        <w:t>;</w:t>
      </w:r>
    </w:p>
    <w:p w:rsidR="00FE16E4" w:rsidRPr="00B57EB9" w:rsidRDefault="00865861" w:rsidP="00365DDE">
      <w:pPr>
        <w:numPr>
          <w:ilvl w:val="1"/>
          <w:numId w:val="2"/>
        </w:numPr>
        <w:tabs>
          <w:tab w:val="left" w:pos="284"/>
          <w:tab w:val="left" w:pos="426"/>
          <w:tab w:val="left" w:pos="567"/>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vartotojai, kurie vartoja dujas maistui ruošti ir (ar) vandeniui šildyti yra priskiriami I (pirmai) skirstymo kainų grupei;</w:t>
      </w:r>
    </w:p>
    <w:p w:rsidR="00FE16E4" w:rsidRPr="00B57EB9" w:rsidRDefault="00865861" w:rsidP="00365DDE">
      <w:pPr>
        <w:numPr>
          <w:ilvl w:val="1"/>
          <w:numId w:val="2"/>
        </w:numPr>
        <w:tabs>
          <w:tab w:val="left" w:pos="284"/>
          <w:tab w:val="left" w:pos="426"/>
          <w:tab w:val="left" w:pos="567"/>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vartotojai, kurie vartoja dujas patalpoms šildyti ir kitoms reikmėms, priskiriami II (antrai) skirstymo kainų grupei;</w:t>
      </w:r>
    </w:p>
    <w:p w:rsidR="00FE16E4" w:rsidRPr="00B57EB9" w:rsidRDefault="00255D92" w:rsidP="00365DDE">
      <w:pPr>
        <w:numPr>
          <w:ilvl w:val="1"/>
          <w:numId w:val="2"/>
        </w:numPr>
        <w:tabs>
          <w:tab w:val="left" w:pos="284"/>
          <w:tab w:val="left" w:pos="426"/>
          <w:tab w:val="left" w:pos="567"/>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kitais </w:t>
      </w:r>
      <w:r w:rsidR="00865861" w:rsidRPr="00B57EB9">
        <w:rPr>
          <w:rFonts w:ascii="Times New Roman" w:hAnsi="Times New Roman"/>
          <w:sz w:val="24"/>
          <w:szCs w:val="24"/>
        </w:rPr>
        <w:t>metais po naujo buitinio vartotojo sistemos prijungimo skirstymo kainų grupė konkrečiai buitinio</w:t>
      </w:r>
      <w:r w:rsidR="00865861" w:rsidRPr="00B57EB9" w:rsidDel="00695B8A">
        <w:rPr>
          <w:rFonts w:ascii="Times New Roman" w:hAnsi="Times New Roman"/>
          <w:sz w:val="24"/>
          <w:szCs w:val="24"/>
        </w:rPr>
        <w:t xml:space="preserve"> </w:t>
      </w:r>
      <w:r w:rsidR="00865861" w:rsidRPr="00B57EB9">
        <w:rPr>
          <w:rFonts w:ascii="Times New Roman" w:hAnsi="Times New Roman"/>
          <w:sz w:val="24"/>
          <w:szCs w:val="24"/>
        </w:rPr>
        <w:t>vartotojo pristatymo vietai (objektui) tęsiama pagal nustatytą dujų vartojimo paskirtį;</w:t>
      </w:r>
    </w:p>
    <w:p w:rsidR="00865861" w:rsidRPr="00B57EB9" w:rsidRDefault="00865861" w:rsidP="00365DDE">
      <w:pPr>
        <w:numPr>
          <w:ilvl w:val="1"/>
          <w:numId w:val="2"/>
        </w:numPr>
        <w:tabs>
          <w:tab w:val="left" w:pos="284"/>
          <w:tab w:val="left" w:pos="426"/>
          <w:tab w:val="left" w:pos="567"/>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vėlesniais metais, skirstymo paslaugų kainų grupė konkrečiai vartotojo pristatymo vietai (objektui) nustatoma pagal paskirstytą dujų kiekį per praėjusius metus.</w:t>
      </w:r>
    </w:p>
    <w:p w:rsidR="00FE16E4" w:rsidRPr="00B57EB9" w:rsidRDefault="00EA56B3" w:rsidP="00365DDE">
      <w:pPr>
        <w:numPr>
          <w:ilvl w:val="0"/>
          <w:numId w:val="2"/>
        </w:numPr>
        <w:tabs>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N</w:t>
      </w:r>
      <w:r w:rsidR="00865861" w:rsidRPr="00B57EB9">
        <w:rPr>
          <w:rFonts w:ascii="Times New Roman" w:hAnsi="Times New Roman"/>
          <w:sz w:val="24"/>
          <w:szCs w:val="24"/>
        </w:rPr>
        <w:t xml:space="preserve">ebuitiniam </w:t>
      </w:r>
      <w:r w:rsidR="0062421D" w:rsidRPr="00B57EB9">
        <w:rPr>
          <w:rFonts w:ascii="Times New Roman" w:hAnsi="Times New Roman"/>
          <w:sz w:val="24"/>
          <w:szCs w:val="24"/>
        </w:rPr>
        <w:t>sistemos naudotojui</w:t>
      </w:r>
      <w:r w:rsidR="00865861" w:rsidRPr="00B57EB9">
        <w:rPr>
          <w:rFonts w:ascii="Times New Roman" w:hAnsi="Times New Roman"/>
          <w:sz w:val="24"/>
          <w:szCs w:val="24"/>
        </w:rPr>
        <w:t>, taikytina skirstymo kainų grupė nustatoma pagal sistemos naudotojo numatomą skirstyti dujų kiekį per metus į konkrečią nebuitinio vartotojo pristatymo vietą (objektą).</w:t>
      </w:r>
    </w:p>
    <w:p w:rsidR="00FE16E4" w:rsidRPr="00B57EB9" w:rsidRDefault="00865861" w:rsidP="00365DDE">
      <w:pPr>
        <w:numPr>
          <w:ilvl w:val="0"/>
          <w:numId w:val="2"/>
        </w:numPr>
        <w:tabs>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lastRenderedPageBreak/>
        <w:t xml:space="preserve">Naujai prijungtai nebuitinio </w:t>
      </w:r>
      <w:r w:rsidR="0062421D" w:rsidRPr="00B57EB9">
        <w:rPr>
          <w:rFonts w:ascii="Times New Roman" w:hAnsi="Times New Roman"/>
          <w:sz w:val="24"/>
          <w:szCs w:val="24"/>
        </w:rPr>
        <w:t>sistemos naudo</w:t>
      </w:r>
      <w:r w:rsidR="00255D92" w:rsidRPr="00B57EB9">
        <w:rPr>
          <w:rFonts w:ascii="Times New Roman" w:hAnsi="Times New Roman"/>
          <w:sz w:val="24"/>
          <w:szCs w:val="24"/>
        </w:rPr>
        <w:t>t</w:t>
      </w:r>
      <w:r w:rsidR="0062421D" w:rsidRPr="00B57EB9">
        <w:rPr>
          <w:rFonts w:ascii="Times New Roman" w:hAnsi="Times New Roman"/>
          <w:sz w:val="24"/>
          <w:szCs w:val="24"/>
        </w:rPr>
        <w:t xml:space="preserve">ojo </w:t>
      </w:r>
      <w:r w:rsidRPr="00B57EB9">
        <w:rPr>
          <w:rFonts w:ascii="Times New Roman" w:hAnsi="Times New Roman"/>
          <w:sz w:val="24"/>
          <w:szCs w:val="24"/>
        </w:rPr>
        <w:t xml:space="preserve">sistemai ar objektui, kuriam dujų skirstymo paslauga teikiama ne nuo metų pradžios, taikytina dujų skirstymo kainų grupė einamaisiais metais nustatoma atsižvelgiant į naujo vartotojo sistemos prijungimo sutartyje nurodytą </w:t>
      </w:r>
      <w:r w:rsidR="00255D92" w:rsidRPr="00B57EB9">
        <w:rPr>
          <w:rFonts w:ascii="Times New Roman" w:hAnsi="Times New Roman"/>
          <w:sz w:val="24"/>
          <w:szCs w:val="24"/>
        </w:rPr>
        <w:t xml:space="preserve">kitais </w:t>
      </w:r>
      <w:r w:rsidRPr="00B57EB9">
        <w:rPr>
          <w:rFonts w:ascii="Times New Roman" w:hAnsi="Times New Roman"/>
          <w:sz w:val="24"/>
          <w:szCs w:val="24"/>
        </w:rPr>
        <w:t>metais planuojamą skirstyti dujų kiekį.</w:t>
      </w:r>
    </w:p>
    <w:p w:rsidR="00FE16E4" w:rsidRPr="00B57EB9" w:rsidRDefault="00865861" w:rsidP="00365DDE">
      <w:pPr>
        <w:numPr>
          <w:ilvl w:val="0"/>
          <w:numId w:val="2"/>
        </w:numPr>
        <w:tabs>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SSO, pasibaigus metams įvertina bendrą paskirstytą dujų kiekį </w:t>
      </w:r>
      <w:r w:rsidR="00757659" w:rsidRPr="00B57EB9">
        <w:rPr>
          <w:rFonts w:ascii="Times New Roman" w:hAnsi="Times New Roman"/>
          <w:sz w:val="24"/>
          <w:szCs w:val="24"/>
        </w:rPr>
        <w:t xml:space="preserve">per </w:t>
      </w:r>
      <w:r w:rsidRPr="00B57EB9">
        <w:rPr>
          <w:rFonts w:ascii="Times New Roman" w:hAnsi="Times New Roman"/>
          <w:sz w:val="24"/>
          <w:szCs w:val="24"/>
        </w:rPr>
        <w:t>metus kiekvienam konkrečiam vartotojui ir patikslina atitinkamą skirstymo kainos grupę.</w:t>
      </w:r>
    </w:p>
    <w:p w:rsidR="00FE16E4" w:rsidRPr="00B57EB9" w:rsidRDefault="00865861" w:rsidP="00365DDE">
      <w:pPr>
        <w:numPr>
          <w:ilvl w:val="0"/>
          <w:numId w:val="2"/>
        </w:numPr>
        <w:tabs>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Mokėjimų už skirstymo paslaugas perskaičiavimas dėl kainų grupės pasikeitimo už nepilnus metus naujai prijungtoms vartotojų sistemoms ar objektams nedaromas, išskyrus atvejus, kai paskirstomas didesnis dujų kiekis ir turi būti taikoma aukštesnės skirstymo kainų grupės kaina.</w:t>
      </w:r>
    </w:p>
    <w:p w:rsidR="00714F08" w:rsidRPr="00B57EB9" w:rsidRDefault="00865861" w:rsidP="00365DDE">
      <w:pPr>
        <w:numPr>
          <w:ilvl w:val="0"/>
          <w:numId w:val="2"/>
        </w:numPr>
        <w:tabs>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Jeigu yra paskirstytas didesnis ar mažesnis dujų kiekis</w:t>
      </w:r>
      <w:r w:rsidR="00757659" w:rsidRPr="00B57EB9">
        <w:rPr>
          <w:rFonts w:ascii="Times New Roman" w:hAnsi="Times New Roman"/>
          <w:sz w:val="24"/>
          <w:szCs w:val="24"/>
        </w:rPr>
        <w:t>,</w:t>
      </w:r>
      <w:r w:rsidRPr="00B57EB9">
        <w:rPr>
          <w:rFonts w:ascii="Times New Roman" w:hAnsi="Times New Roman"/>
          <w:sz w:val="24"/>
          <w:szCs w:val="24"/>
        </w:rPr>
        <w:t xml:space="preserve"> nei buvo nustatyta metų pradžioje ir dėl to turi būti taikoma kita skirstymo kainų grupės kaina, tai:</w:t>
      </w:r>
    </w:p>
    <w:p w:rsidR="00FE16E4" w:rsidRPr="00B57EB9" w:rsidRDefault="00714F08" w:rsidP="00365DDE">
      <w:pPr>
        <w:numPr>
          <w:ilvl w:val="1"/>
          <w:numId w:val="2"/>
        </w:numPr>
        <w:tabs>
          <w:tab w:val="left" w:pos="851"/>
          <w:tab w:val="left" w:pos="993"/>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SSO</w:t>
      </w:r>
      <w:r w:rsidR="00865861" w:rsidRPr="00B57EB9">
        <w:rPr>
          <w:rFonts w:ascii="Times New Roman" w:hAnsi="Times New Roman"/>
          <w:sz w:val="24"/>
          <w:szCs w:val="24"/>
        </w:rPr>
        <w:t xml:space="preserve">, pasibaigus metams, įvertina paskirstytą dujų kiekį per metus ir perskaičiuoja mokėjimus už skirstymo paslaugą, taikydamas atitinkamos skirstymo kainų grupės kainą. </w:t>
      </w:r>
    </w:p>
    <w:p w:rsidR="00714F08" w:rsidRPr="00B57EB9" w:rsidRDefault="00714F08" w:rsidP="00365DDE">
      <w:pPr>
        <w:numPr>
          <w:ilvl w:val="1"/>
          <w:numId w:val="2"/>
        </w:numPr>
        <w:tabs>
          <w:tab w:val="left" w:pos="851"/>
          <w:tab w:val="left" w:pos="993"/>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SSO</w:t>
      </w:r>
      <w:r w:rsidR="00865861" w:rsidRPr="00B57EB9">
        <w:rPr>
          <w:rFonts w:ascii="Times New Roman" w:hAnsi="Times New Roman"/>
          <w:sz w:val="24"/>
          <w:szCs w:val="24"/>
        </w:rPr>
        <w:t xml:space="preserve">, nepasibaigus metams, paskirstęs didesnį dujų kiekį, kuris </w:t>
      </w:r>
      <w:r w:rsidR="001424F8" w:rsidRPr="00B57EB9">
        <w:rPr>
          <w:rFonts w:ascii="Times New Roman" w:hAnsi="Times New Roman"/>
          <w:sz w:val="24"/>
          <w:szCs w:val="24"/>
        </w:rPr>
        <w:t xml:space="preserve">darė </w:t>
      </w:r>
      <w:r w:rsidR="00865861" w:rsidRPr="00B57EB9">
        <w:rPr>
          <w:rFonts w:ascii="Times New Roman" w:hAnsi="Times New Roman"/>
          <w:sz w:val="24"/>
          <w:szCs w:val="24"/>
        </w:rPr>
        <w:t>įtak</w:t>
      </w:r>
      <w:r w:rsidR="001424F8" w:rsidRPr="00B57EB9">
        <w:rPr>
          <w:rFonts w:ascii="Times New Roman" w:hAnsi="Times New Roman"/>
          <w:sz w:val="24"/>
          <w:szCs w:val="24"/>
        </w:rPr>
        <w:t>ą</w:t>
      </w:r>
      <w:r w:rsidR="00865861" w:rsidRPr="00B57EB9">
        <w:rPr>
          <w:rFonts w:ascii="Times New Roman" w:hAnsi="Times New Roman"/>
          <w:sz w:val="24"/>
          <w:szCs w:val="24"/>
        </w:rPr>
        <w:t xml:space="preserve"> skirstymo kainų grupės pasikeitim</w:t>
      </w:r>
      <w:r w:rsidR="00DA2DF3" w:rsidRPr="00B57EB9">
        <w:rPr>
          <w:rFonts w:ascii="Times New Roman" w:hAnsi="Times New Roman"/>
          <w:sz w:val="24"/>
          <w:szCs w:val="24"/>
        </w:rPr>
        <w:t>ui</w:t>
      </w:r>
      <w:r w:rsidR="00865861" w:rsidRPr="00B57EB9">
        <w:rPr>
          <w:rFonts w:ascii="Times New Roman" w:hAnsi="Times New Roman"/>
          <w:sz w:val="24"/>
          <w:szCs w:val="24"/>
        </w:rPr>
        <w:t xml:space="preserve">, atlieka perskaičiavimą nuo metų pradžios ir likusiu metų laikotarpiu taiko atitinkamą skirstymo kainų </w:t>
      </w:r>
      <w:r w:rsidR="00757659" w:rsidRPr="00B57EB9">
        <w:rPr>
          <w:rFonts w:ascii="Times New Roman" w:hAnsi="Times New Roman"/>
          <w:sz w:val="24"/>
          <w:szCs w:val="24"/>
        </w:rPr>
        <w:t>grupės kainas</w:t>
      </w:r>
      <w:r w:rsidR="00865861" w:rsidRPr="00B57EB9">
        <w:rPr>
          <w:rFonts w:ascii="Times New Roman" w:hAnsi="Times New Roman"/>
          <w:sz w:val="24"/>
          <w:szCs w:val="24"/>
        </w:rPr>
        <w:t>.</w:t>
      </w:r>
    </w:p>
    <w:p w:rsidR="00FE16E4" w:rsidRPr="00B57EB9" w:rsidRDefault="00865861" w:rsidP="00365DDE">
      <w:pPr>
        <w:numPr>
          <w:ilvl w:val="0"/>
          <w:numId w:val="2"/>
        </w:numPr>
        <w:tabs>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Jeigu nepasibaigus metams vartotojui yra nutraukiamas dujų tiekimas ir skirstymo sutartis su sistemos naudotoju ir nustatoma, kad iki skirstymo sutarties nutraukimo turi būti taikoma kitos grupės skirstymo kaina nei buvo nustatyta, mokėjimai už paskirstytą dujų kiekį perskaičiuojami taikant atitinkamos skirstymo kainų grupės kainą.</w:t>
      </w:r>
    </w:p>
    <w:p w:rsidR="00FE16E4" w:rsidRPr="00B57EB9" w:rsidRDefault="00865861" w:rsidP="00365DDE">
      <w:pPr>
        <w:numPr>
          <w:ilvl w:val="0"/>
          <w:numId w:val="2"/>
        </w:numPr>
        <w:tabs>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Jeigu nepasibaigus metams, dujų skirstymas į tą pačią pristatymo vietą tam pačiam </w:t>
      </w:r>
      <w:r w:rsidR="00757659" w:rsidRPr="00B57EB9">
        <w:rPr>
          <w:rFonts w:ascii="Times New Roman" w:hAnsi="Times New Roman"/>
          <w:sz w:val="24"/>
          <w:szCs w:val="24"/>
        </w:rPr>
        <w:t xml:space="preserve">sistemos naudotojui </w:t>
      </w:r>
      <w:r w:rsidRPr="00B57EB9">
        <w:rPr>
          <w:rFonts w:ascii="Times New Roman" w:hAnsi="Times New Roman"/>
          <w:sz w:val="24"/>
          <w:szCs w:val="24"/>
        </w:rPr>
        <w:t>yra atnaujinamas, tai skirstymo paslaugų kaina nustatoma įvertinant ir einamaisiais metais iki dujų skirstymo nutraukimo jau paskirstytą dujų kiekį.</w:t>
      </w:r>
    </w:p>
    <w:p w:rsidR="00FE16E4" w:rsidRPr="00B57EB9" w:rsidRDefault="00865861" w:rsidP="00365DDE">
      <w:pPr>
        <w:numPr>
          <w:ilvl w:val="0"/>
          <w:numId w:val="2"/>
        </w:numPr>
        <w:tabs>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Sistemos naudotojui – tiekimo įmonei, kuri sudaro skirstymo sutartį dėl dujų skirstymo vartotojui, metų bėgyje keičiančiam dujų tiekėją, taikytina skirstymo paslaugų kaina nustatoma pagal į konkrečią pristatymo vietą (objektą) šiam vartotojui skirstomą dujų kiekį per metus, įvertinus ir einamaisiais metais jau paskirstytą dujų kiekį.</w:t>
      </w:r>
    </w:p>
    <w:p w:rsidR="00FE16E4" w:rsidRPr="00B57EB9" w:rsidRDefault="00865861" w:rsidP="00365DDE">
      <w:pPr>
        <w:numPr>
          <w:ilvl w:val="0"/>
          <w:numId w:val="2"/>
        </w:numPr>
        <w:tabs>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Jeigu pasibaigus metams vartotojui, keitusiam tiekimo įmones, į konkrečią pristatymo vietą (objektą) buvo paskirstytas didesnis ar mažesnis dujų kiekis per metus ir dėl to keičiasi sk</w:t>
      </w:r>
      <w:r w:rsidR="00714F08" w:rsidRPr="00B57EB9">
        <w:rPr>
          <w:rFonts w:ascii="Times New Roman" w:hAnsi="Times New Roman"/>
          <w:sz w:val="24"/>
          <w:szCs w:val="24"/>
        </w:rPr>
        <w:t>irstymo kainų grupė, SSO</w:t>
      </w:r>
      <w:r w:rsidRPr="00B57EB9">
        <w:rPr>
          <w:rFonts w:ascii="Times New Roman" w:hAnsi="Times New Roman"/>
          <w:sz w:val="24"/>
          <w:szCs w:val="24"/>
        </w:rPr>
        <w:t xml:space="preserve"> kiekvienai tiekimo įmonei, kuri tais metais vykdė dujų skirstymo paslaugą vartotojui, perskaičiuoja mokėjimus už atitinkamus laikotarpius, taikydamas patikslintą skirstymo kainų grupę. </w:t>
      </w:r>
    </w:p>
    <w:p w:rsidR="00FE16E4" w:rsidRPr="00B57EB9" w:rsidRDefault="00FE16E4" w:rsidP="00EA56B3">
      <w:pPr>
        <w:tabs>
          <w:tab w:val="left" w:pos="426"/>
          <w:tab w:val="left" w:pos="709"/>
        </w:tabs>
        <w:spacing w:after="0" w:line="240" w:lineRule="auto"/>
        <w:jc w:val="both"/>
        <w:rPr>
          <w:rFonts w:ascii="Times New Roman" w:hAnsi="Times New Roman"/>
          <w:sz w:val="24"/>
          <w:szCs w:val="24"/>
        </w:rPr>
      </w:pPr>
    </w:p>
    <w:p w:rsidR="001424F8" w:rsidRPr="00B57EB9" w:rsidRDefault="001424F8" w:rsidP="00EA56B3">
      <w:pPr>
        <w:pStyle w:val="BodyText1"/>
        <w:spacing w:line="240" w:lineRule="auto"/>
        <w:jc w:val="center"/>
        <w:rPr>
          <w:b/>
          <w:sz w:val="24"/>
          <w:szCs w:val="24"/>
        </w:rPr>
      </w:pPr>
      <w:r w:rsidRPr="00B57EB9">
        <w:rPr>
          <w:b/>
          <w:sz w:val="24"/>
          <w:szCs w:val="24"/>
        </w:rPr>
        <w:t>XIV SKYRIUS</w:t>
      </w:r>
    </w:p>
    <w:p w:rsidR="00FE16E4" w:rsidRPr="00B57EB9" w:rsidRDefault="00FE16E4" w:rsidP="00EA56B3">
      <w:pPr>
        <w:pStyle w:val="BodyText1"/>
        <w:spacing w:line="240" w:lineRule="auto"/>
        <w:jc w:val="center"/>
        <w:rPr>
          <w:b/>
          <w:sz w:val="24"/>
          <w:szCs w:val="24"/>
        </w:rPr>
      </w:pPr>
      <w:r w:rsidRPr="00B57EB9">
        <w:rPr>
          <w:b/>
          <w:sz w:val="24"/>
          <w:szCs w:val="24"/>
        </w:rPr>
        <w:t>APMOKĖJIMO UŽ SKIRSTYMO PASLAUGAS TVARKA</w:t>
      </w:r>
    </w:p>
    <w:p w:rsidR="00FE16E4" w:rsidRPr="00B57EB9" w:rsidRDefault="00FE16E4" w:rsidP="00EA56B3">
      <w:pPr>
        <w:tabs>
          <w:tab w:val="left" w:pos="426"/>
          <w:tab w:val="left" w:pos="709"/>
        </w:tabs>
        <w:spacing w:after="0" w:line="240" w:lineRule="auto"/>
        <w:jc w:val="center"/>
        <w:rPr>
          <w:rFonts w:ascii="Times New Roman" w:hAnsi="Times New Roman"/>
          <w:sz w:val="24"/>
          <w:szCs w:val="24"/>
        </w:rPr>
      </w:pPr>
    </w:p>
    <w:p w:rsidR="00FE16E4" w:rsidRPr="00B57EB9" w:rsidRDefault="00FE16E4" w:rsidP="00EA56B3">
      <w:pPr>
        <w:tabs>
          <w:tab w:val="left" w:pos="426"/>
          <w:tab w:val="left" w:pos="709"/>
        </w:tabs>
        <w:spacing w:after="0" w:line="240" w:lineRule="auto"/>
        <w:jc w:val="both"/>
        <w:rPr>
          <w:rFonts w:ascii="Times New Roman" w:hAnsi="Times New Roman"/>
          <w:sz w:val="24"/>
          <w:szCs w:val="24"/>
        </w:rPr>
      </w:pPr>
    </w:p>
    <w:p w:rsidR="00FE16E4" w:rsidRPr="00B57EB9" w:rsidRDefault="00B02933" w:rsidP="00365DDE">
      <w:pPr>
        <w:numPr>
          <w:ilvl w:val="0"/>
          <w:numId w:val="2"/>
        </w:numPr>
        <w:tabs>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U</w:t>
      </w:r>
      <w:r w:rsidR="00B22511" w:rsidRPr="00B57EB9">
        <w:rPr>
          <w:rFonts w:ascii="Times New Roman" w:hAnsi="Times New Roman"/>
          <w:sz w:val="24"/>
          <w:szCs w:val="24"/>
        </w:rPr>
        <w:t xml:space="preserve">ž </w:t>
      </w:r>
      <w:r w:rsidR="000D762A" w:rsidRPr="00B57EB9">
        <w:rPr>
          <w:rFonts w:ascii="Times New Roman" w:hAnsi="Times New Roman"/>
          <w:sz w:val="24"/>
          <w:szCs w:val="24"/>
        </w:rPr>
        <w:t xml:space="preserve">gamtinių dujų skirstymo </w:t>
      </w:r>
      <w:r w:rsidR="00B22511" w:rsidRPr="00B57EB9">
        <w:rPr>
          <w:rFonts w:ascii="Times New Roman" w:hAnsi="Times New Roman"/>
          <w:sz w:val="24"/>
          <w:szCs w:val="24"/>
        </w:rPr>
        <w:t xml:space="preserve">sistemos naudotojui suteiktas paslaugas už kiekvieną ataskaitinį laikotarpį </w:t>
      </w:r>
      <w:r w:rsidRPr="00B57EB9">
        <w:rPr>
          <w:rFonts w:ascii="Times New Roman" w:hAnsi="Times New Roman"/>
          <w:sz w:val="24"/>
          <w:szCs w:val="24"/>
        </w:rPr>
        <w:t xml:space="preserve">SSO </w:t>
      </w:r>
      <w:r w:rsidR="00B22511" w:rsidRPr="00B57EB9">
        <w:rPr>
          <w:rFonts w:ascii="Times New Roman" w:hAnsi="Times New Roman"/>
          <w:sz w:val="24"/>
          <w:szCs w:val="24"/>
        </w:rPr>
        <w:t xml:space="preserve">parengia </w:t>
      </w:r>
      <w:r w:rsidR="00614653" w:rsidRPr="00B57EB9">
        <w:rPr>
          <w:rFonts w:ascii="Times New Roman" w:hAnsi="Times New Roman"/>
          <w:sz w:val="24"/>
          <w:szCs w:val="24"/>
        </w:rPr>
        <w:t xml:space="preserve">suteiktų </w:t>
      </w:r>
      <w:r w:rsidRPr="00B57EB9">
        <w:rPr>
          <w:rFonts w:ascii="Times New Roman" w:hAnsi="Times New Roman"/>
          <w:sz w:val="24"/>
          <w:szCs w:val="24"/>
        </w:rPr>
        <w:t xml:space="preserve">skirstymo </w:t>
      </w:r>
      <w:r w:rsidR="00614653" w:rsidRPr="00B57EB9">
        <w:rPr>
          <w:rFonts w:ascii="Times New Roman" w:hAnsi="Times New Roman"/>
          <w:sz w:val="24"/>
          <w:szCs w:val="24"/>
        </w:rPr>
        <w:t>paslaugų</w:t>
      </w:r>
      <w:r w:rsidR="00B22511" w:rsidRPr="00B57EB9">
        <w:rPr>
          <w:rFonts w:ascii="Times New Roman" w:hAnsi="Times New Roman"/>
          <w:sz w:val="24"/>
          <w:szCs w:val="24"/>
        </w:rPr>
        <w:t xml:space="preserve"> suvestinę</w:t>
      </w:r>
      <w:r w:rsidR="00C85CBB" w:rsidRPr="00B57EB9">
        <w:rPr>
          <w:rFonts w:ascii="Times New Roman" w:hAnsi="Times New Roman"/>
          <w:sz w:val="24"/>
          <w:szCs w:val="24"/>
        </w:rPr>
        <w:t>, aktą</w:t>
      </w:r>
      <w:r w:rsidR="00B22511" w:rsidRPr="00B57EB9">
        <w:rPr>
          <w:rFonts w:ascii="Times New Roman" w:hAnsi="Times New Roman"/>
          <w:sz w:val="24"/>
          <w:szCs w:val="24"/>
        </w:rPr>
        <w:t xml:space="preserve"> ir PVM sąskaitą faktūrą.</w:t>
      </w:r>
      <w:r w:rsidR="00B22511" w:rsidRPr="00B57EB9">
        <w:rPr>
          <w:rFonts w:ascii="Times New Roman" w:hAnsi="Times New Roman"/>
          <w:iCs/>
          <w:sz w:val="24"/>
          <w:szCs w:val="24"/>
          <w:lang w:eastAsia="lt-LT"/>
        </w:rPr>
        <w:t xml:space="preserve"> </w:t>
      </w:r>
      <w:r w:rsidR="000D762A" w:rsidRPr="00B57EB9">
        <w:rPr>
          <w:rFonts w:ascii="Times New Roman" w:hAnsi="Times New Roman"/>
          <w:iCs/>
          <w:sz w:val="24"/>
          <w:szCs w:val="24"/>
          <w:lang w:eastAsia="lt-LT"/>
        </w:rPr>
        <w:t>Gamtinių dujų skirstymo s</w:t>
      </w:r>
      <w:r w:rsidR="00B22511" w:rsidRPr="00B57EB9">
        <w:rPr>
          <w:rFonts w:ascii="Times New Roman" w:hAnsi="Times New Roman"/>
          <w:iCs/>
          <w:sz w:val="24"/>
          <w:szCs w:val="24"/>
          <w:lang w:eastAsia="lt-LT"/>
        </w:rPr>
        <w:t xml:space="preserve">istemos naudotojui </w:t>
      </w:r>
      <w:r w:rsidR="00614653" w:rsidRPr="00B57EB9">
        <w:rPr>
          <w:rFonts w:ascii="Times New Roman" w:hAnsi="Times New Roman"/>
          <w:sz w:val="24"/>
          <w:szCs w:val="24"/>
        </w:rPr>
        <w:t xml:space="preserve">suteiktų paslaugų </w:t>
      </w:r>
      <w:r w:rsidR="00B22511" w:rsidRPr="00B57EB9">
        <w:rPr>
          <w:rFonts w:ascii="Times New Roman" w:hAnsi="Times New Roman"/>
          <w:sz w:val="24"/>
          <w:szCs w:val="24"/>
          <w:lang w:eastAsia="lt-LT"/>
        </w:rPr>
        <w:t>suvestinė</w:t>
      </w:r>
      <w:r w:rsidR="00C85CBB" w:rsidRPr="00B57EB9">
        <w:rPr>
          <w:rFonts w:ascii="Times New Roman" w:hAnsi="Times New Roman"/>
          <w:sz w:val="24"/>
          <w:szCs w:val="24"/>
          <w:lang w:eastAsia="lt-LT"/>
        </w:rPr>
        <w:t>, aktas</w:t>
      </w:r>
      <w:r w:rsidR="00B22511" w:rsidRPr="00B57EB9">
        <w:rPr>
          <w:rFonts w:ascii="Times New Roman" w:hAnsi="Times New Roman"/>
          <w:sz w:val="24"/>
          <w:szCs w:val="24"/>
          <w:lang w:eastAsia="lt-LT"/>
        </w:rPr>
        <w:t xml:space="preserve"> ir PVM sąskaita faktūra pateikiama pristatant</w:t>
      </w:r>
      <w:r w:rsidRPr="00B57EB9">
        <w:rPr>
          <w:rFonts w:ascii="Times New Roman" w:hAnsi="Times New Roman"/>
          <w:sz w:val="24"/>
          <w:szCs w:val="24"/>
          <w:lang w:eastAsia="lt-LT"/>
        </w:rPr>
        <w:t xml:space="preserve"> įteiktinai</w:t>
      </w:r>
      <w:r w:rsidR="00B22511" w:rsidRPr="00B57EB9">
        <w:rPr>
          <w:rFonts w:ascii="Times New Roman" w:hAnsi="Times New Roman"/>
          <w:sz w:val="24"/>
          <w:szCs w:val="24"/>
          <w:lang w:eastAsia="lt-LT"/>
        </w:rPr>
        <w:t>, paštu arba elektroniniu paštu skirstymo sutartyje nurodytu adresu.</w:t>
      </w:r>
    </w:p>
    <w:p w:rsidR="00FE16E4" w:rsidRPr="00B57EB9" w:rsidRDefault="00614653" w:rsidP="00365DDE">
      <w:pPr>
        <w:numPr>
          <w:ilvl w:val="0"/>
          <w:numId w:val="2"/>
        </w:numPr>
        <w:tabs>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Per ataskaitinį laikotarpį suteiktų </w:t>
      </w:r>
      <w:r w:rsidR="00B02933" w:rsidRPr="00B57EB9">
        <w:rPr>
          <w:rFonts w:ascii="Times New Roman" w:hAnsi="Times New Roman"/>
          <w:sz w:val="24"/>
          <w:szCs w:val="24"/>
        </w:rPr>
        <w:t xml:space="preserve">skirstymo </w:t>
      </w:r>
      <w:r w:rsidRPr="00B57EB9">
        <w:rPr>
          <w:rFonts w:ascii="Times New Roman" w:hAnsi="Times New Roman"/>
          <w:sz w:val="24"/>
          <w:szCs w:val="24"/>
        </w:rPr>
        <w:t xml:space="preserve">paslaugų </w:t>
      </w:r>
      <w:r w:rsidR="00B22511" w:rsidRPr="00B57EB9">
        <w:rPr>
          <w:rFonts w:ascii="Times New Roman" w:hAnsi="Times New Roman"/>
          <w:sz w:val="24"/>
          <w:szCs w:val="24"/>
        </w:rPr>
        <w:t>suvestinė</w:t>
      </w:r>
      <w:r w:rsidR="00C85CBB" w:rsidRPr="00B57EB9">
        <w:rPr>
          <w:rFonts w:ascii="Times New Roman" w:hAnsi="Times New Roman"/>
          <w:sz w:val="24"/>
          <w:szCs w:val="24"/>
        </w:rPr>
        <w:t>, aktas</w:t>
      </w:r>
      <w:r w:rsidR="00B22511" w:rsidRPr="00B57EB9">
        <w:rPr>
          <w:rFonts w:ascii="Times New Roman" w:hAnsi="Times New Roman"/>
          <w:sz w:val="24"/>
          <w:szCs w:val="24"/>
        </w:rPr>
        <w:t xml:space="preserve"> ir PVM sąskaita faktūra si</w:t>
      </w:r>
      <w:r w:rsidR="00B73079" w:rsidRPr="00B57EB9">
        <w:rPr>
          <w:rFonts w:ascii="Times New Roman" w:hAnsi="Times New Roman"/>
          <w:sz w:val="24"/>
          <w:szCs w:val="24"/>
        </w:rPr>
        <w:t>s</w:t>
      </w:r>
      <w:r w:rsidR="00B22511" w:rsidRPr="00B57EB9">
        <w:rPr>
          <w:rFonts w:ascii="Times New Roman" w:hAnsi="Times New Roman"/>
          <w:sz w:val="24"/>
          <w:szCs w:val="24"/>
        </w:rPr>
        <w:t>temos naudotoja</w:t>
      </w:r>
      <w:r w:rsidRPr="00B57EB9">
        <w:rPr>
          <w:rFonts w:ascii="Times New Roman" w:hAnsi="Times New Roman"/>
          <w:sz w:val="24"/>
          <w:szCs w:val="24"/>
        </w:rPr>
        <w:t>m</w:t>
      </w:r>
      <w:r w:rsidR="00B22511" w:rsidRPr="00B57EB9">
        <w:rPr>
          <w:rFonts w:ascii="Times New Roman" w:hAnsi="Times New Roman"/>
          <w:sz w:val="24"/>
          <w:szCs w:val="24"/>
        </w:rPr>
        <w:t>s pateikiama iki 6-tos kito mėnesio</w:t>
      </w:r>
      <w:r w:rsidR="00C85CBB" w:rsidRPr="00B57EB9">
        <w:rPr>
          <w:rFonts w:ascii="Times New Roman" w:hAnsi="Times New Roman"/>
          <w:sz w:val="24"/>
          <w:szCs w:val="24"/>
        </w:rPr>
        <w:t xml:space="preserve"> kalendorinės dienos</w:t>
      </w:r>
      <w:r w:rsidR="00B22511" w:rsidRPr="00B57EB9">
        <w:rPr>
          <w:rFonts w:ascii="Times New Roman" w:hAnsi="Times New Roman"/>
          <w:sz w:val="24"/>
          <w:szCs w:val="24"/>
        </w:rPr>
        <w:t>.</w:t>
      </w:r>
    </w:p>
    <w:p w:rsidR="00FE16E4" w:rsidRPr="00B57EB9" w:rsidRDefault="00B22511" w:rsidP="00365DDE">
      <w:pPr>
        <w:numPr>
          <w:ilvl w:val="0"/>
          <w:numId w:val="2"/>
        </w:numPr>
        <w:tabs>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PVM sąskaitos faktūros pateikimo </w:t>
      </w:r>
      <w:r w:rsidR="00B02933" w:rsidRPr="00B57EB9">
        <w:rPr>
          <w:rFonts w:ascii="Times New Roman" w:hAnsi="Times New Roman"/>
          <w:sz w:val="24"/>
          <w:szCs w:val="24"/>
        </w:rPr>
        <w:t xml:space="preserve">sistemos naudotojui </w:t>
      </w:r>
      <w:r w:rsidRPr="00B57EB9">
        <w:rPr>
          <w:rFonts w:ascii="Times New Roman" w:hAnsi="Times New Roman"/>
          <w:sz w:val="24"/>
          <w:szCs w:val="24"/>
        </w:rPr>
        <w:t>di</w:t>
      </w:r>
      <w:r w:rsidR="000D762A" w:rsidRPr="00B57EB9">
        <w:rPr>
          <w:rFonts w:ascii="Times New Roman" w:hAnsi="Times New Roman"/>
          <w:sz w:val="24"/>
          <w:szCs w:val="24"/>
        </w:rPr>
        <w:t>ena laikoma jos išrašymo</w:t>
      </w:r>
      <w:r w:rsidRPr="00B57EB9">
        <w:rPr>
          <w:rFonts w:ascii="Times New Roman" w:hAnsi="Times New Roman"/>
          <w:sz w:val="24"/>
          <w:szCs w:val="24"/>
        </w:rPr>
        <w:t xml:space="preserve"> diena.</w:t>
      </w:r>
      <w:r w:rsidRPr="00B57EB9">
        <w:rPr>
          <w:rFonts w:ascii="Times New Roman" w:hAnsi="Times New Roman"/>
          <w:sz w:val="24"/>
          <w:szCs w:val="24"/>
          <w:lang w:eastAsia="lt-LT"/>
        </w:rPr>
        <w:t xml:space="preserve"> </w:t>
      </w:r>
      <w:r w:rsidR="00C85CBB" w:rsidRPr="00B57EB9">
        <w:rPr>
          <w:rFonts w:ascii="Times New Roman" w:hAnsi="Times New Roman"/>
          <w:sz w:val="24"/>
          <w:szCs w:val="24"/>
          <w:lang w:eastAsia="lt-LT"/>
        </w:rPr>
        <w:t>S</w:t>
      </w:r>
      <w:r w:rsidRPr="00B57EB9">
        <w:rPr>
          <w:rFonts w:ascii="Times New Roman" w:hAnsi="Times New Roman"/>
          <w:sz w:val="24"/>
          <w:szCs w:val="24"/>
          <w:lang w:eastAsia="lt-LT"/>
        </w:rPr>
        <w:t>istemos naudo</w:t>
      </w:r>
      <w:r w:rsidR="000D762A" w:rsidRPr="00B57EB9">
        <w:rPr>
          <w:rFonts w:ascii="Times New Roman" w:hAnsi="Times New Roman"/>
          <w:sz w:val="24"/>
          <w:szCs w:val="24"/>
          <w:lang w:eastAsia="lt-LT"/>
        </w:rPr>
        <w:t>tojas nustatęs, kad SSO</w:t>
      </w:r>
      <w:r w:rsidRPr="00B57EB9">
        <w:rPr>
          <w:rFonts w:ascii="Times New Roman" w:hAnsi="Times New Roman"/>
          <w:sz w:val="24"/>
          <w:szCs w:val="24"/>
          <w:lang w:eastAsia="lt-LT"/>
        </w:rPr>
        <w:t xml:space="preserve"> pateiktuose dokumentuose yra netikslumų, apie tai nedel</w:t>
      </w:r>
      <w:r w:rsidR="000D762A" w:rsidRPr="00B57EB9">
        <w:rPr>
          <w:rFonts w:ascii="Times New Roman" w:hAnsi="Times New Roman"/>
          <w:sz w:val="24"/>
          <w:szCs w:val="24"/>
          <w:lang w:eastAsia="lt-LT"/>
        </w:rPr>
        <w:t>siant turi informuoti SSO</w:t>
      </w:r>
      <w:r w:rsidR="00791E40" w:rsidRPr="00B57EB9">
        <w:rPr>
          <w:rFonts w:ascii="Times New Roman" w:hAnsi="Times New Roman"/>
          <w:sz w:val="24"/>
          <w:szCs w:val="24"/>
          <w:lang w:eastAsia="lt-LT"/>
        </w:rPr>
        <w:t>. SSO</w:t>
      </w:r>
      <w:r w:rsidRPr="00B57EB9">
        <w:rPr>
          <w:rFonts w:ascii="Times New Roman" w:hAnsi="Times New Roman"/>
          <w:sz w:val="24"/>
          <w:szCs w:val="24"/>
          <w:lang w:eastAsia="lt-LT"/>
        </w:rPr>
        <w:t xml:space="preserve"> tikslina duomenis iš karto, kai tik juos nustato ir patikslintus pateikia pe</w:t>
      </w:r>
      <w:r w:rsidR="00C85CBB" w:rsidRPr="00B57EB9">
        <w:rPr>
          <w:rFonts w:ascii="Times New Roman" w:hAnsi="Times New Roman"/>
          <w:sz w:val="24"/>
          <w:szCs w:val="24"/>
          <w:lang w:eastAsia="lt-LT"/>
        </w:rPr>
        <w:t xml:space="preserve">rdavimo sistemos operatoriui ir </w:t>
      </w:r>
      <w:r w:rsidRPr="00B57EB9">
        <w:rPr>
          <w:rFonts w:ascii="Times New Roman" w:hAnsi="Times New Roman"/>
          <w:sz w:val="24"/>
          <w:szCs w:val="24"/>
          <w:lang w:eastAsia="lt-LT"/>
        </w:rPr>
        <w:t>sistemos naudotojui.</w:t>
      </w:r>
    </w:p>
    <w:p w:rsidR="00FE16E4" w:rsidRPr="00B57EB9" w:rsidRDefault="00B22511" w:rsidP="00365DDE">
      <w:pPr>
        <w:numPr>
          <w:ilvl w:val="0"/>
          <w:numId w:val="2"/>
        </w:numPr>
        <w:tabs>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Tuo atveju, kai bet kuriai iš skirstymo sutarties šalių nėra galimybių pateikti ar gauti PVM sąskaitos </w:t>
      </w:r>
      <w:r w:rsidR="0080352A" w:rsidRPr="00B57EB9">
        <w:rPr>
          <w:rFonts w:ascii="Times New Roman" w:hAnsi="Times New Roman"/>
          <w:sz w:val="24"/>
          <w:szCs w:val="24"/>
        </w:rPr>
        <w:t>faktūros faksu ar naudojantis internetinio ryšio galimybėmis,</w:t>
      </w:r>
      <w:r w:rsidRPr="00B57EB9">
        <w:rPr>
          <w:rFonts w:ascii="Times New Roman" w:hAnsi="Times New Roman"/>
          <w:sz w:val="24"/>
          <w:szCs w:val="24"/>
        </w:rPr>
        <w:t xml:space="preserve"> PVM sąskaitos faktū</w:t>
      </w:r>
      <w:r w:rsidR="00791E40" w:rsidRPr="00B57EB9">
        <w:rPr>
          <w:rFonts w:ascii="Times New Roman" w:hAnsi="Times New Roman"/>
          <w:sz w:val="24"/>
          <w:szCs w:val="24"/>
        </w:rPr>
        <w:t>ros originalas siunčiamas paštu arba prista</w:t>
      </w:r>
      <w:r w:rsidR="00C85CBB" w:rsidRPr="00B57EB9">
        <w:rPr>
          <w:rFonts w:ascii="Times New Roman" w:hAnsi="Times New Roman"/>
          <w:sz w:val="24"/>
          <w:szCs w:val="24"/>
        </w:rPr>
        <w:t>t</w:t>
      </w:r>
      <w:r w:rsidR="00791E40" w:rsidRPr="00B57EB9">
        <w:rPr>
          <w:rFonts w:ascii="Times New Roman" w:hAnsi="Times New Roman"/>
          <w:sz w:val="24"/>
          <w:szCs w:val="24"/>
        </w:rPr>
        <w:t xml:space="preserve">omas </w:t>
      </w:r>
      <w:r w:rsidR="00B02933" w:rsidRPr="00B57EB9">
        <w:rPr>
          <w:rFonts w:ascii="Times New Roman" w:hAnsi="Times New Roman"/>
          <w:sz w:val="24"/>
          <w:szCs w:val="24"/>
        </w:rPr>
        <w:t>įteiktinai</w:t>
      </w:r>
      <w:r w:rsidR="00791E40" w:rsidRPr="00B57EB9">
        <w:rPr>
          <w:rFonts w:ascii="Times New Roman" w:hAnsi="Times New Roman"/>
          <w:sz w:val="24"/>
          <w:szCs w:val="24"/>
        </w:rPr>
        <w:t>.</w:t>
      </w:r>
    </w:p>
    <w:p w:rsidR="00FE16E4" w:rsidRPr="00B57EB9" w:rsidRDefault="00B02933" w:rsidP="00365DDE">
      <w:pPr>
        <w:numPr>
          <w:ilvl w:val="0"/>
          <w:numId w:val="2"/>
        </w:numPr>
        <w:tabs>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lastRenderedPageBreak/>
        <w:t xml:space="preserve">Sistemos </w:t>
      </w:r>
      <w:r w:rsidR="00C85CBB" w:rsidRPr="00B57EB9">
        <w:rPr>
          <w:rFonts w:ascii="Times New Roman" w:hAnsi="Times New Roman"/>
          <w:sz w:val="24"/>
          <w:szCs w:val="24"/>
        </w:rPr>
        <w:t>naudotojai</w:t>
      </w:r>
      <w:r w:rsidR="00B22511" w:rsidRPr="00B57EB9">
        <w:rPr>
          <w:rFonts w:ascii="Times New Roman" w:hAnsi="Times New Roman"/>
          <w:sz w:val="24"/>
          <w:szCs w:val="24"/>
        </w:rPr>
        <w:t xml:space="preserve"> už skirstymo paslaugas apmoka iki </w:t>
      </w:r>
      <w:r w:rsidR="0080352A" w:rsidRPr="00B57EB9">
        <w:rPr>
          <w:rFonts w:ascii="Times New Roman" w:hAnsi="Times New Roman"/>
          <w:sz w:val="24"/>
          <w:szCs w:val="24"/>
        </w:rPr>
        <w:t>12</w:t>
      </w:r>
      <w:r w:rsidR="00B22511" w:rsidRPr="00B57EB9">
        <w:rPr>
          <w:rFonts w:ascii="Times New Roman" w:hAnsi="Times New Roman"/>
          <w:sz w:val="24"/>
          <w:szCs w:val="24"/>
        </w:rPr>
        <w:t>-os mėnesio, kurį buvo pateikta PVM sąskaita faktūra, kalendorinės dienos.</w:t>
      </w:r>
    </w:p>
    <w:p w:rsidR="00FE16E4" w:rsidRPr="00B57EB9" w:rsidRDefault="00B22511" w:rsidP="00365DDE">
      <w:pPr>
        <w:numPr>
          <w:ilvl w:val="0"/>
          <w:numId w:val="2"/>
        </w:numPr>
        <w:tabs>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Jeigu paskutinė mokėjimo termino diena sutampa su nedarbo ar oficialios šventės diena, tai mokėjimo termino pabaigos diena laikoma po jos einanti darbo diena.</w:t>
      </w:r>
    </w:p>
    <w:p w:rsidR="00FE16E4" w:rsidRPr="00B57EB9" w:rsidRDefault="00B22511" w:rsidP="00365DDE">
      <w:pPr>
        <w:numPr>
          <w:ilvl w:val="0"/>
          <w:numId w:val="2"/>
        </w:numPr>
        <w:tabs>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lang w:eastAsia="lt-LT"/>
        </w:rPr>
        <w:t xml:space="preserve">Visi mokėjimai </w:t>
      </w:r>
      <w:r w:rsidR="00F748BB">
        <w:rPr>
          <w:rFonts w:ascii="Times New Roman" w:hAnsi="Times New Roman"/>
          <w:sz w:val="24"/>
          <w:szCs w:val="24"/>
          <w:lang w:eastAsia="lt-LT"/>
        </w:rPr>
        <w:t xml:space="preserve">atliekami </w:t>
      </w:r>
      <w:r w:rsidRPr="00B57EB9">
        <w:rPr>
          <w:rFonts w:ascii="Times New Roman" w:hAnsi="Times New Roman"/>
          <w:sz w:val="24"/>
          <w:szCs w:val="24"/>
          <w:lang w:eastAsia="lt-LT"/>
        </w:rPr>
        <w:t>eurais į PVM sąskaitose faktūrose nurodytas banko sąskaitas</w:t>
      </w:r>
      <w:r w:rsidRPr="00B57EB9">
        <w:rPr>
          <w:rFonts w:ascii="Times New Roman" w:hAnsi="Times New Roman"/>
          <w:sz w:val="24"/>
          <w:szCs w:val="24"/>
        </w:rPr>
        <w:t>. Šalis, gavusi kitos šalies raštišką sutikimą, gali atsiskaityti ir kita valiuta.</w:t>
      </w:r>
    </w:p>
    <w:p w:rsidR="00FE16E4" w:rsidRPr="00B57EB9" w:rsidRDefault="00B22511" w:rsidP="00365DDE">
      <w:pPr>
        <w:numPr>
          <w:ilvl w:val="0"/>
          <w:numId w:val="2"/>
        </w:numPr>
        <w:tabs>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Nustatytais terminais nesumokėjus už skirstymo paslaugas, </w:t>
      </w:r>
      <w:r w:rsidR="00791E40" w:rsidRPr="00B57EB9">
        <w:rPr>
          <w:rFonts w:ascii="Times New Roman" w:hAnsi="Times New Roman"/>
          <w:sz w:val="24"/>
          <w:szCs w:val="24"/>
        </w:rPr>
        <w:t>gamtinių dujų skirstymo sistemos</w:t>
      </w:r>
      <w:r w:rsidRPr="00B57EB9">
        <w:rPr>
          <w:rFonts w:ascii="Times New Roman" w:hAnsi="Times New Roman"/>
          <w:sz w:val="24"/>
          <w:szCs w:val="24"/>
        </w:rPr>
        <w:t xml:space="preserve"> naudotojui skaičiuojami delspinigiai. Apskaičiuota delspinigių suma kartu su kitais duomenimis nurodoma PVM sąskaitoje faktūroje. Jei už ataskaitinį laikotarpį PVM sąskaita faktūra</w:t>
      </w:r>
      <w:r w:rsidR="00791E40" w:rsidRPr="00B57EB9">
        <w:rPr>
          <w:rFonts w:ascii="Times New Roman" w:hAnsi="Times New Roman"/>
          <w:sz w:val="24"/>
          <w:szCs w:val="24"/>
        </w:rPr>
        <w:t xml:space="preserve"> gamtinių dujų skir</w:t>
      </w:r>
      <w:r w:rsidR="00152F8F" w:rsidRPr="00B57EB9">
        <w:rPr>
          <w:rFonts w:ascii="Times New Roman" w:hAnsi="Times New Roman"/>
          <w:sz w:val="24"/>
          <w:szCs w:val="24"/>
        </w:rPr>
        <w:t>s</w:t>
      </w:r>
      <w:r w:rsidR="00791E40" w:rsidRPr="00B57EB9">
        <w:rPr>
          <w:rFonts w:ascii="Times New Roman" w:hAnsi="Times New Roman"/>
          <w:sz w:val="24"/>
          <w:szCs w:val="24"/>
        </w:rPr>
        <w:t>tymo</w:t>
      </w:r>
      <w:r w:rsidRPr="00B57EB9">
        <w:rPr>
          <w:rFonts w:ascii="Times New Roman" w:hAnsi="Times New Roman"/>
          <w:sz w:val="24"/>
          <w:szCs w:val="24"/>
        </w:rPr>
        <w:t xml:space="preserve"> sistemos naudotojui neišrašoma, tai priskaičiuoti delspinigiai</w:t>
      </w:r>
      <w:r w:rsidR="00791E40" w:rsidRPr="00B57EB9">
        <w:rPr>
          <w:rFonts w:ascii="Times New Roman" w:hAnsi="Times New Roman"/>
          <w:sz w:val="24"/>
          <w:szCs w:val="24"/>
        </w:rPr>
        <w:t xml:space="preserve"> gamtinių dujų skir</w:t>
      </w:r>
      <w:r w:rsidR="00152F8F" w:rsidRPr="00B57EB9">
        <w:rPr>
          <w:rFonts w:ascii="Times New Roman" w:hAnsi="Times New Roman"/>
          <w:sz w:val="24"/>
          <w:szCs w:val="24"/>
        </w:rPr>
        <w:t>s</w:t>
      </w:r>
      <w:r w:rsidR="00791E40" w:rsidRPr="00B57EB9">
        <w:rPr>
          <w:rFonts w:ascii="Times New Roman" w:hAnsi="Times New Roman"/>
          <w:sz w:val="24"/>
          <w:szCs w:val="24"/>
        </w:rPr>
        <w:t xml:space="preserve">tymo </w:t>
      </w:r>
      <w:r w:rsidRPr="00B57EB9">
        <w:rPr>
          <w:rFonts w:ascii="Times New Roman" w:hAnsi="Times New Roman"/>
          <w:sz w:val="24"/>
          <w:szCs w:val="24"/>
        </w:rPr>
        <w:t>sistemos naudotojui pateikiami delspinigių skaičiavimo ataskaitoje.</w:t>
      </w:r>
    </w:p>
    <w:p w:rsidR="00FE16E4" w:rsidRPr="00B57EB9" w:rsidRDefault="00791E40" w:rsidP="00365DDE">
      <w:pPr>
        <w:numPr>
          <w:ilvl w:val="0"/>
          <w:numId w:val="2"/>
        </w:numPr>
        <w:tabs>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Jei </w:t>
      </w:r>
      <w:r w:rsidR="00A578B7" w:rsidRPr="00B57EB9">
        <w:rPr>
          <w:rFonts w:ascii="Times New Roman" w:hAnsi="Times New Roman"/>
          <w:sz w:val="24"/>
          <w:szCs w:val="24"/>
        </w:rPr>
        <w:t xml:space="preserve">per </w:t>
      </w:r>
      <w:r w:rsidRPr="00B57EB9">
        <w:rPr>
          <w:rFonts w:ascii="Times New Roman" w:hAnsi="Times New Roman"/>
          <w:sz w:val="24"/>
          <w:szCs w:val="24"/>
        </w:rPr>
        <w:t>met</w:t>
      </w:r>
      <w:r w:rsidR="00A578B7" w:rsidRPr="00B57EB9">
        <w:rPr>
          <w:rFonts w:ascii="Times New Roman" w:hAnsi="Times New Roman"/>
          <w:sz w:val="24"/>
          <w:szCs w:val="24"/>
        </w:rPr>
        <w:t>us</w:t>
      </w:r>
      <w:r w:rsidRPr="00B57EB9">
        <w:rPr>
          <w:rFonts w:ascii="Times New Roman" w:hAnsi="Times New Roman"/>
          <w:sz w:val="24"/>
          <w:szCs w:val="24"/>
        </w:rPr>
        <w:t xml:space="preserve"> SSO</w:t>
      </w:r>
      <w:r w:rsidR="00B22511" w:rsidRPr="00B57EB9">
        <w:rPr>
          <w:rFonts w:ascii="Times New Roman" w:hAnsi="Times New Roman"/>
          <w:sz w:val="24"/>
          <w:szCs w:val="24"/>
        </w:rPr>
        <w:t xml:space="preserve"> užfiksuoja kitus per tam tikrą ataskaitinį laikotarpį skirstytus dujų kiekių duomenis nei prieš tai buvo užfiksuota, ir todėl turi būti tikslinama PVM sąskaita faktūra už skirstymo paslaugas, nustatytas ir apskaičiuotas skirtumas po tokio tikslinimo nustatymo turi būti įforminamas kreditine PV</w:t>
      </w:r>
      <w:r w:rsidRPr="00B57EB9">
        <w:rPr>
          <w:rFonts w:ascii="Times New Roman" w:hAnsi="Times New Roman"/>
          <w:sz w:val="24"/>
          <w:szCs w:val="24"/>
        </w:rPr>
        <w:t>M sąskaita faktūra. SSO</w:t>
      </w:r>
      <w:r w:rsidR="00B22511" w:rsidRPr="00B57EB9">
        <w:rPr>
          <w:rFonts w:ascii="Times New Roman" w:hAnsi="Times New Roman"/>
          <w:sz w:val="24"/>
          <w:szCs w:val="24"/>
        </w:rPr>
        <w:t xml:space="preserve"> išrašytą kreditinę PVM sąskaitą faktūrą sistemos naudotojo mokėtinai sumai sistemos naudotojas turi apmokėti per 7 kalendorines dienas. Tuo atveju, kai išrašoma kreditinė </w:t>
      </w:r>
      <w:r w:rsidRPr="00B57EB9">
        <w:rPr>
          <w:rFonts w:ascii="Times New Roman" w:hAnsi="Times New Roman"/>
          <w:sz w:val="24"/>
          <w:szCs w:val="24"/>
        </w:rPr>
        <w:t>PVM sąskaita faktūra SSO, SSO</w:t>
      </w:r>
      <w:r w:rsidR="00B22511" w:rsidRPr="00B57EB9">
        <w:rPr>
          <w:rFonts w:ascii="Times New Roman" w:hAnsi="Times New Roman"/>
          <w:sz w:val="24"/>
          <w:szCs w:val="24"/>
        </w:rPr>
        <w:t xml:space="preserve"> atlieka užskaitą su sistemos naudotojo mokėtina suma.</w:t>
      </w:r>
    </w:p>
    <w:p w:rsidR="00FE16E4" w:rsidRPr="00B57EB9" w:rsidRDefault="00B22511" w:rsidP="00365DDE">
      <w:pPr>
        <w:numPr>
          <w:ilvl w:val="0"/>
          <w:numId w:val="2"/>
        </w:numPr>
        <w:tabs>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 xml:space="preserve">Pasibaigus metams skirstytų dujų kiekiai, vartotojų kainų grupės gali būti tikslinami atliekant perskaičiavimus. </w:t>
      </w:r>
      <w:r w:rsidR="00791E40" w:rsidRPr="00B57EB9">
        <w:rPr>
          <w:rFonts w:ascii="Times New Roman" w:hAnsi="Times New Roman"/>
          <w:sz w:val="24"/>
          <w:szCs w:val="24"/>
        </w:rPr>
        <w:t>Gamtinių dujų skirstymo s</w:t>
      </w:r>
      <w:r w:rsidRPr="00B57EB9">
        <w:rPr>
          <w:rFonts w:ascii="Times New Roman" w:hAnsi="Times New Roman"/>
          <w:sz w:val="24"/>
          <w:szCs w:val="24"/>
        </w:rPr>
        <w:t xml:space="preserve">istemos naudotojui paskirstytų dujų kiekių, vartotojų kainų grupių nebuitiniams </w:t>
      </w:r>
      <w:r w:rsidR="00B02933" w:rsidRPr="00B57EB9">
        <w:rPr>
          <w:rFonts w:ascii="Times New Roman" w:hAnsi="Times New Roman"/>
          <w:sz w:val="24"/>
          <w:szCs w:val="24"/>
        </w:rPr>
        <w:t xml:space="preserve">sistemos naudotojams </w:t>
      </w:r>
      <w:r w:rsidRPr="00B57EB9">
        <w:rPr>
          <w:rFonts w:ascii="Times New Roman" w:hAnsi="Times New Roman"/>
          <w:sz w:val="24"/>
          <w:szCs w:val="24"/>
        </w:rPr>
        <w:t xml:space="preserve">tikslinimai turi būti padaryti per 10 dienų pasibaigus metams ir įforminti PVM sąskaita faktūra. Išrašytą PVM sąskaitą faktūrą mokėtinai sumai </w:t>
      </w:r>
      <w:r w:rsidR="00791E40" w:rsidRPr="00B57EB9">
        <w:rPr>
          <w:rFonts w:ascii="Times New Roman" w:hAnsi="Times New Roman"/>
          <w:sz w:val="24"/>
          <w:szCs w:val="24"/>
        </w:rPr>
        <w:t>gamtinių dujų skirstymo sistemos</w:t>
      </w:r>
      <w:r w:rsidRPr="00B57EB9">
        <w:rPr>
          <w:rFonts w:ascii="Times New Roman" w:hAnsi="Times New Roman"/>
          <w:sz w:val="24"/>
          <w:szCs w:val="24"/>
        </w:rPr>
        <w:t xml:space="preserve"> naudotojas apmoka ne vėliau kaip iki 17-os einamojo mėnesio kalendorinės dienos. Laiku neatsiskaičius už skirstymo paslaugas, </w:t>
      </w:r>
      <w:r w:rsidR="00791E40" w:rsidRPr="00B57EB9">
        <w:rPr>
          <w:rFonts w:ascii="Times New Roman" w:hAnsi="Times New Roman"/>
          <w:sz w:val="24"/>
          <w:szCs w:val="24"/>
        </w:rPr>
        <w:t xml:space="preserve">gamtinių dujų skirstymo </w:t>
      </w:r>
      <w:r w:rsidRPr="00B57EB9">
        <w:rPr>
          <w:rFonts w:ascii="Times New Roman" w:hAnsi="Times New Roman"/>
          <w:sz w:val="24"/>
          <w:szCs w:val="24"/>
        </w:rPr>
        <w:t>sistemos naudotojui skaičiuojami delspinigiai.</w:t>
      </w:r>
    </w:p>
    <w:p w:rsidR="00FE16E4" w:rsidRPr="00B57EB9" w:rsidRDefault="00B22511" w:rsidP="00365DDE">
      <w:pPr>
        <w:numPr>
          <w:ilvl w:val="0"/>
          <w:numId w:val="2"/>
        </w:numPr>
        <w:tabs>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Jeigu pasibaigus metams nė viena skirstymo sutarties šalis per aukščiau nurodytus laikotarpius raštu nepateikia pasiūlymų tikslinimams, laikoma, kad už praėjusius metus visi atsiskaitymai yra įforminti ir įvykdyti teisingai.</w:t>
      </w:r>
    </w:p>
    <w:p w:rsidR="00FE16E4" w:rsidRPr="00B57EB9" w:rsidRDefault="00B22511" w:rsidP="00365DDE">
      <w:pPr>
        <w:numPr>
          <w:ilvl w:val="0"/>
          <w:numId w:val="2"/>
        </w:numPr>
        <w:tabs>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Bet koks mokėjimas pagal skirstymo sutartį laikomas atliktu tą dieną, kai lėšos įskaitomos į gavėjo banko sąskaitą. Visi gauti mokėjimai už suteiktas skirstymo paslaugas įskaitomi Lietuvos Respublikos civiliniame kodekse nustatytu eiliškumu, nepriklausomai nuo to, kas nurodyta sistemos naudotojo mokėjimo dokumentuose: (1) delspinigiai; (2) skola už praėjusį ataskaitinį laikotarpį; (3) einamieji mokėjimai.</w:t>
      </w:r>
    </w:p>
    <w:p w:rsidR="00B22511" w:rsidRPr="00B57EB9" w:rsidRDefault="00B22511" w:rsidP="00365DDE">
      <w:pPr>
        <w:numPr>
          <w:ilvl w:val="0"/>
          <w:numId w:val="2"/>
        </w:numPr>
        <w:tabs>
          <w:tab w:val="left" w:pos="426"/>
          <w:tab w:val="left" w:pos="709"/>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Sistemos naudotojui praleidus atsiskaitymo terminus ar pažeidus kitas skirstymo sutarties sąlygas, taip pat jei sistemos naudotojui pradėta bankroto procedūra, ir (ar) yra kitų aplinkybių, leidžiančių pagrįstai manyti, kad sistemos naudotojas nevykdys savo prievolių paga</w:t>
      </w:r>
      <w:r w:rsidR="006461F7" w:rsidRPr="00B57EB9">
        <w:rPr>
          <w:rFonts w:ascii="Times New Roman" w:hAnsi="Times New Roman"/>
          <w:sz w:val="24"/>
          <w:szCs w:val="24"/>
        </w:rPr>
        <w:t>l skirstymo sutartį, SSO</w:t>
      </w:r>
      <w:r w:rsidRPr="00B57EB9">
        <w:rPr>
          <w:rFonts w:ascii="Times New Roman" w:hAnsi="Times New Roman"/>
          <w:sz w:val="24"/>
          <w:szCs w:val="24"/>
        </w:rPr>
        <w:t xml:space="preserve"> turi teisę atsiskaitymų už paslaugas užtikrinimui iš </w:t>
      </w:r>
      <w:r w:rsidR="006461F7" w:rsidRPr="00B57EB9">
        <w:rPr>
          <w:rFonts w:ascii="Times New Roman" w:hAnsi="Times New Roman"/>
          <w:sz w:val="24"/>
          <w:szCs w:val="24"/>
        </w:rPr>
        <w:t xml:space="preserve">gamtinių dujų skirstymo </w:t>
      </w:r>
      <w:r w:rsidRPr="00B57EB9">
        <w:rPr>
          <w:rFonts w:ascii="Times New Roman" w:hAnsi="Times New Roman"/>
          <w:sz w:val="24"/>
          <w:szCs w:val="24"/>
        </w:rPr>
        <w:t>sistemos naudotojo reikalauti:</w:t>
      </w:r>
    </w:p>
    <w:p w:rsidR="00FE16E4" w:rsidRPr="00B57EB9" w:rsidRDefault="00B22511" w:rsidP="00365DDE">
      <w:pPr>
        <w:numPr>
          <w:ilvl w:val="1"/>
          <w:numId w:val="2"/>
        </w:numPr>
        <w:tabs>
          <w:tab w:val="left" w:pos="993"/>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trumpesnių atsiskaitymo terminų;</w:t>
      </w:r>
    </w:p>
    <w:p w:rsidR="00FE16E4" w:rsidRPr="00B57EB9" w:rsidRDefault="00B22511" w:rsidP="00365DDE">
      <w:pPr>
        <w:numPr>
          <w:ilvl w:val="1"/>
          <w:numId w:val="2"/>
        </w:numPr>
        <w:tabs>
          <w:tab w:val="left" w:pos="993"/>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laidavimo sutarties, banko ar kitos kredito įstaigos garantijos;</w:t>
      </w:r>
    </w:p>
    <w:p w:rsidR="00FE16E4" w:rsidRPr="00B57EB9" w:rsidRDefault="00B22511" w:rsidP="00365DDE">
      <w:pPr>
        <w:numPr>
          <w:ilvl w:val="1"/>
          <w:numId w:val="2"/>
        </w:numPr>
        <w:tabs>
          <w:tab w:val="left" w:pos="993"/>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už suteikiamas skirstymo paslaugas mokėti iš anksto (avansu). Tokiu atveju</w:t>
      </w:r>
      <w:r w:rsidR="006461F7" w:rsidRPr="00B57EB9">
        <w:rPr>
          <w:rFonts w:ascii="Times New Roman" w:hAnsi="Times New Roman"/>
          <w:sz w:val="24"/>
          <w:szCs w:val="24"/>
        </w:rPr>
        <w:t xml:space="preserve"> gamtinių dujų skirstymo</w:t>
      </w:r>
      <w:r w:rsidRPr="00B57EB9">
        <w:rPr>
          <w:rFonts w:ascii="Times New Roman" w:hAnsi="Times New Roman"/>
          <w:sz w:val="24"/>
          <w:szCs w:val="24"/>
        </w:rPr>
        <w:t xml:space="preserve"> sistemos naudotojas už reikalingą skirstyti dujų kiekį per kitą ataskaitinį la</w:t>
      </w:r>
      <w:r w:rsidR="006461F7" w:rsidRPr="00B57EB9">
        <w:rPr>
          <w:rFonts w:ascii="Times New Roman" w:hAnsi="Times New Roman"/>
          <w:sz w:val="24"/>
          <w:szCs w:val="24"/>
        </w:rPr>
        <w:t>ikotarpį moka pagal SSO</w:t>
      </w:r>
      <w:r w:rsidRPr="00B57EB9">
        <w:rPr>
          <w:rFonts w:ascii="Times New Roman" w:hAnsi="Times New Roman"/>
          <w:sz w:val="24"/>
          <w:szCs w:val="24"/>
        </w:rPr>
        <w:t xml:space="preserve"> pateiktą sąskaitą ne vėliau kaip prieš 3 darbo dienas iki ataskaitinio laikotarpio pradžios. Atliktas išankstinis mokėjimas užskaitomas pagal faktiškai skirstytą dujų kiekį per ataskaitinį laikotarpį, permokėta suma įskaitoma į būsimą mokėjimą, o nesumokėtą sumą sis</w:t>
      </w:r>
      <w:r w:rsidR="006461F7" w:rsidRPr="00B57EB9">
        <w:rPr>
          <w:rFonts w:ascii="Times New Roman" w:hAnsi="Times New Roman"/>
          <w:sz w:val="24"/>
          <w:szCs w:val="24"/>
        </w:rPr>
        <w:t>temos naudotojas sumoka pagal SSO</w:t>
      </w:r>
      <w:r w:rsidRPr="00B57EB9">
        <w:rPr>
          <w:rFonts w:ascii="Times New Roman" w:hAnsi="Times New Roman"/>
          <w:sz w:val="24"/>
          <w:szCs w:val="24"/>
        </w:rPr>
        <w:t xml:space="preserve"> pateiktas PVM sąskaitas faktūras ir joms apmokėti taikomus terminus</w:t>
      </w:r>
      <w:r w:rsidR="00605945" w:rsidRPr="00B57EB9">
        <w:rPr>
          <w:rFonts w:ascii="Times New Roman" w:hAnsi="Times New Roman"/>
          <w:sz w:val="24"/>
          <w:szCs w:val="24"/>
        </w:rPr>
        <w:t>;</w:t>
      </w:r>
    </w:p>
    <w:p w:rsidR="00B22511" w:rsidRPr="00B57EB9" w:rsidRDefault="00605945" w:rsidP="00365DDE">
      <w:pPr>
        <w:numPr>
          <w:ilvl w:val="1"/>
          <w:numId w:val="2"/>
        </w:numPr>
        <w:tabs>
          <w:tab w:val="left" w:pos="993"/>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w:t>
      </w:r>
      <w:r w:rsidR="00B22511" w:rsidRPr="00B57EB9">
        <w:rPr>
          <w:rFonts w:ascii="Times New Roman" w:hAnsi="Times New Roman"/>
          <w:sz w:val="24"/>
          <w:szCs w:val="24"/>
        </w:rPr>
        <w:t>istemos naudotojas</w:t>
      </w:r>
      <w:r w:rsidR="00B22511" w:rsidRPr="00B57EB9">
        <w:rPr>
          <w:rFonts w:ascii="Times New Roman" w:hAnsi="Times New Roman"/>
          <w:i/>
          <w:sz w:val="24"/>
          <w:szCs w:val="24"/>
        </w:rPr>
        <w:t>,</w:t>
      </w:r>
      <w:r w:rsidR="00B22511" w:rsidRPr="00B57EB9">
        <w:rPr>
          <w:rFonts w:ascii="Times New Roman" w:hAnsi="Times New Roman"/>
          <w:sz w:val="24"/>
          <w:szCs w:val="24"/>
        </w:rPr>
        <w:t xml:space="preserve"> nesumokėjęs už skirstymo paslaugas nustaty</w:t>
      </w:r>
      <w:r w:rsidR="006461F7" w:rsidRPr="00B57EB9">
        <w:rPr>
          <w:rFonts w:ascii="Times New Roman" w:hAnsi="Times New Roman"/>
          <w:sz w:val="24"/>
          <w:szCs w:val="24"/>
        </w:rPr>
        <w:t>tais terminais, moka SSO</w:t>
      </w:r>
      <w:r w:rsidR="00B22511" w:rsidRPr="00B57EB9">
        <w:rPr>
          <w:rFonts w:ascii="Times New Roman" w:hAnsi="Times New Roman"/>
          <w:sz w:val="24"/>
          <w:szCs w:val="24"/>
        </w:rPr>
        <w:t xml:space="preserve"> 0</w:t>
      </w:r>
      <w:r w:rsidR="006A7290" w:rsidRPr="00B57EB9">
        <w:rPr>
          <w:rFonts w:ascii="Times New Roman" w:hAnsi="Times New Roman"/>
          <w:sz w:val="24"/>
          <w:szCs w:val="24"/>
        </w:rPr>
        <w:t>,07</w:t>
      </w:r>
      <w:r w:rsidR="00B22511" w:rsidRPr="00B57EB9">
        <w:rPr>
          <w:rFonts w:ascii="Times New Roman" w:hAnsi="Times New Roman"/>
          <w:sz w:val="24"/>
          <w:szCs w:val="24"/>
        </w:rPr>
        <w:t xml:space="preserve"> proc. dydžio delspinigius nuo laiku nesumokėtos sumos už kiekvieną pradelstą dieną.</w:t>
      </w:r>
    </w:p>
    <w:p w:rsidR="00C449EA" w:rsidRPr="00B57EB9" w:rsidRDefault="00B22511" w:rsidP="00365DDE">
      <w:pPr>
        <w:numPr>
          <w:ilvl w:val="0"/>
          <w:numId w:val="2"/>
        </w:numPr>
        <w:tabs>
          <w:tab w:val="left" w:pos="567"/>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Skirstymo sutarties nutraukimo atveju skirstymo sutarties šalys privalo sumokėti iki skirstymo sutarties nutraukimo susidariusias skolas.</w:t>
      </w:r>
    </w:p>
    <w:p w:rsidR="00C449EA" w:rsidRPr="00B57EB9" w:rsidRDefault="00C449EA" w:rsidP="00677332">
      <w:pPr>
        <w:tabs>
          <w:tab w:val="left" w:pos="567"/>
        </w:tabs>
        <w:spacing w:after="0" w:line="240" w:lineRule="auto"/>
        <w:ind w:left="113"/>
        <w:jc w:val="both"/>
        <w:rPr>
          <w:rFonts w:ascii="Times New Roman" w:hAnsi="Times New Roman"/>
          <w:bCs/>
          <w:sz w:val="24"/>
          <w:szCs w:val="24"/>
        </w:rPr>
      </w:pPr>
    </w:p>
    <w:p w:rsidR="00605945" w:rsidRPr="00B57EB9" w:rsidRDefault="00605945" w:rsidP="00EA56B3">
      <w:pPr>
        <w:pStyle w:val="CentrBold"/>
        <w:spacing w:line="240" w:lineRule="auto"/>
        <w:rPr>
          <w:sz w:val="24"/>
          <w:szCs w:val="24"/>
        </w:rPr>
      </w:pPr>
      <w:r w:rsidRPr="00B57EB9">
        <w:rPr>
          <w:sz w:val="24"/>
          <w:szCs w:val="24"/>
        </w:rPr>
        <w:lastRenderedPageBreak/>
        <w:t>XV SKYRIUS</w:t>
      </w:r>
    </w:p>
    <w:p w:rsidR="00C449EA" w:rsidRPr="00B57EB9" w:rsidRDefault="0060670A" w:rsidP="00EA56B3">
      <w:pPr>
        <w:pStyle w:val="CentrBold"/>
        <w:spacing w:line="240" w:lineRule="auto"/>
        <w:rPr>
          <w:sz w:val="24"/>
          <w:szCs w:val="24"/>
        </w:rPr>
      </w:pPr>
      <w:r w:rsidRPr="00B57EB9">
        <w:rPr>
          <w:sz w:val="24"/>
          <w:szCs w:val="24"/>
        </w:rPr>
        <w:t>INFORMAVIMAS</w:t>
      </w:r>
    </w:p>
    <w:p w:rsidR="00E013EC" w:rsidRPr="00B57EB9" w:rsidRDefault="00E013EC" w:rsidP="00EA56B3">
      <w:pPr>
        <w:pStyle w:val="CentrBold"/>
        <w:spacing w:line="240" w:lineRule="auto"/>
        <w:rPr>
          <w:sz w:val="24"/>
          <w:szCs w:val="24"/>
        </w:rPr>
      </w:pPr>
    </w:p>
    <w:p w:rsidR="0060670A" w:rsidRPr="00B57EB9" w:rsidRDefault="0060670A" w:rsidP="00365DDE">
      <w:pPr>
        <w:numPr>
          <w:ilvl w:val="0"/>
          <w:numId w:val="2"/>
        </w:numPr>
        <w:tabs>
          <w:tab w:val="left" w:pos="567"/>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 xml:space="preserve">SSO informaciją apie naudojimosi Skirstymo sistema paslaugą, naudojimosi skirstymo paslauga sąlygas (Taisykles, paslaugų kainas, dokumentų formas ir kitą su paslaugų teikimu susijusią bendrą informaciją) skelbia (teikia) viešai savo interneto svetainėje </w:t>
      </w:r>
      <w:hyperlink r:id="rId9" w:history="1">
        <w:r w:rsidRPr="00B57EB9">
          <w:rPr>
            <w:rStyle w:val="Hipersaitas"/>
            <w:rFonts w:ascii="Times New Roman" w:hAnsi="Times New Roman"/>
            <w:sz w:val="24"/>
            <w:szCs w:val="24"/>
          </w:rPr>
          <w:t>www.intergas.lt</w:t>
        </w:r>
      </w:hyperlink>
      <w:r w:rsidRPr="00B57EB9">
        <w:rPr>
          <w:rFonts w:ascii="Times New Roman" w:hAnsi="Times New Roman"/>
          <w:sz w:val="24"/>
          <w:szCs w:val="24"/>
        </w:rPr>
        <w:t>.</w:t>
      </w:r>
    </w:p>
    <w:p w:rsidR="0060670A" w:rsidRPr="00B57EB9" w:rsidRDefault="0060670A" w:rsidP="00365DDE">
      <w:pPr>
        <w:numPr>
          <w:ilvl w:val="0"/>
          <w:numId w:val="2"/>
        </w:numPr>
        <w:tabs>
          <w:tab w:val="left" w:pos="567"/>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Informacija, susijusia su konkrečių sutarčių vykdymu, keičiamasi raštu (elektroniniu paštu, paštu, faksu, per ESPS), konkrečiose sutartyse numatytu būdu.</w:t>
      </w:r>
    </w:p>
    <w:p w:rsidR="005B7EFD" w:rsidRPr="00B57EB9" w:rsidRDefault="0060670A" w:rsidP="00365DDE">
      <w:pPr>
        <w:numPr>
          <w:ilvl w:val="0"/>
          <w:numId w:val="2"/>
        </w:numPr>
        <w:tabs>
          <w:tab w:val="left" w:pos="567"/>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Informaciją teikiančios ir</w:t>
      </w:r>
      <w:r w:rsidR="00605945" w:rsidRPr="00B57EB9">
        <w:rPr>
          <w:rFonts w:ascii="Times New Roman" w:hAnsi="Times New Roman"/>
          <w:sz w:val="24"/>
          <w:szCs w:val="24"/>
        </w:rPr>
        <w:t xml:space="preserve"> (</w:t>
      </w:r>
      <w:r w:rsidRPr="00B57EB9">
        <w:rPr>
          <w:rFonts w:ascii="Times New Roman" w:hAnsi="Times New Roman"/>
          <w:sz w:val="24"/>
          <w:szCs w:val="24"/>
        </w:rPr>
        <w:t>ar</w:t>
      </w:r>
      <w:r w:rsidR="00605945" w:rsidRPr="00B57EB9">
        <w:rPr>
          <w:rFonts w:ascii="Times New Roman" w:hAnsi="Times New Roman"/>
          <w:sz w:val="24"/>
          <w:szCs w:val="24"/>
        </w:rPr>
        <w:t>)</w:t>
      </w:r>
      <w:r w:rsidRPr="00B57EB9">
        <w:rPr>
          <w:rFonts w:ascii="Times New Roman" w:hAnsi="Times New Roman"/>
          <w:sz w:val="24"/>
          <w:szCs w:val="24"/>
        </w:rPr>
        <w:t xml:space="preserve"> gaunančios šalys teikiant ski</w:t>
      </w:r>
      <w:r w:rsidR="005B7EFD" w:rsidRPr="00B57EB9">
        <w:rPr>
          <w:rFonts w:ascii="Times New Roman" w:hAnsi="Times New Roman"/>
          <w:sz w:val="24"/>
          <w:szCs w:val="24"/>
        </w:rPr>
        <w:t>rstymo paslaugą yra: SSO</w:t>
      </w:r>
      <w:r w:rsidRPr="00B57EB9">
        <w:rPr>
          <w:rFonts w:ascii="Times New Roman" w:hAnsi="Times New Roman"/>
          <w:sz w:val="24"/>
          <w:szCs w:val="24"/>
        </w:rPr>
        <w:t>, perdavimo sistemos operatorius, prie kurio</w:t>
      </w:r>
      <w:r w:rsidR="005B7EFD" w:rsidRPr="00B57EB9">
        <w:rPr>
          <w:rFonts w:ascii="Times New Roman" w:hAnsi="Times New Roman"/>
          <w:sz w:val="24"/>
          <w:szCs w:val="24"/>
        </w:rPr>
        <w:t xml:space="preserve"> sistemos prijungta </w:t>
      </w:r>
      <w:r w:rsidRPr="00B57EB9">
        <w:rPr>
          <w:rFonts w:ascii="Times New Roman" w:hAnsi="Times New Roman"/>
          <w:sz w:val="24"/>
          <w:szCs w:val="24"/>
        </w:rPr>
        <w:t>Skirstymo</w:t>
      </w:r>
      <w:r w:rsidR="005B7EFD" w:rsidRPr="00B57EB9">
        <w:rPr>
          <w:rFonts w:ascii="Times New Roman" w:hAnsi="Times New Roman"/>
          <w:sz w:val="24"/>
          <w:szCs w:val="24"/>
        </w:rPr>
        <w:t xml:space="preserve"> sistema, SSO</w:t>
      </w:r>
      <w:r w:rsidRPr="00B57EB9">
        <w:rPr>
          <w:rFonts w:ascii="Times New Roman" w:hAnsi="Times New Roman"/>
          <w:sz w:val="24"/>
          <w:szCs w:val="24"/>
        </w:rPr>
        <w:t xml:space="preserve"> valdomos dujų Skirstymo sistemos naudotojai, kitos dujų skirstymo įmonės, </w:t>
      </w:r>
      <w:r w:rsidR="00500113" w:rsidRPr="00B57EB9">
        <w:rPr>
          <w:rFonts w:ascii="Times New Roman" w:hAnsi="Times New Roman"/>
          <w:sz w:val="24"/>
          <w:szCs w:val="24"/>
        </w:rPr>
        <w:t xml:space="preserve">prie </w:t>
      </w:r>
      <w:r w:rsidRPr="00B57EB9">
        <w:rPr>
          <w:rFonts w:ascii="Times New Roman" w:hAnsi="Times New Roman"/>
          <w:sz w:val="24"/>
          <w:szCs w:val="24"/>
        </w:rPr>
        <w:t>kurių sistemos</w:t>
      </w:r>
      <w:r w:rsidR="005B7EFD" w:rsidRPr="00B57EB9">
        <w:rPr>
          <w:rFonts w:ascii="Times New Roman" w:hAnsi="Times New Roman"/>
          <w:sz w:val="24"/>
          <w:szCs w:val="24"/>
        </w:rPr>
        <w:t xml:space="preserve"> </w:t>
      </w:r>
      <w:r w:rsidR="00500113" w:rsidRPr="00B57EB9">
        <w:rPr>
          <w:rFonts w:ascii="Times New Roman" w:hAnsi="Times New Roman"/>
          <w:sz w:val="24"/>
          <w:szCs w:val="24"/>
        </w:rPr>
        <w:t xml:space="preserve">prijungta </w:t>
      </w:r>
      <w:r w:rsidR="005B7EFD" w:rsidRPr="00B57EB9">
        <w:rPr>
          <w:rFonts w:ascii="Times New Roman" w:hAnsi="Times New Roman"/>
          <w:sz w:val="24"/>
          <w:szCs w:val="24"/>
        </w:rPr>
        <w:t>SSO</w:t>
      </w:r>
      <w:r w:rsidRPr="00B57EB9">
        <w:rPr>
          <w:rFonts w:ascii="Times New Roman" w:hAnsi="Times New Roman"/>
          <w:sz w:val="24"/>
          <w:szCs w:val="24"/>
        </w:rPr>
        <w:t xml:space="preserve"> </w:t>
      </w:r>
      <w:r w:rsidR="00500113" w:rsidRPr="00B57EB9">
        <w:rPr>
          <w:rFonts w:ascii="Times New Roman" w:hAnsi="Times New Roman"/>
          <w:sz w:val="24"/>
          <w:szCs w:val="24"/>
        </w:rPr>
        <w:t>S</w:t>
      </w:r>
      <w:r w:rsidRPr="00B57EB9">
        <w:rPr>
          <w:rFonts w:ascii="Times New Roman" w:hAnsi="Times New Roman"/>
          <w:sz w:val="24"/>
          <w:szCs w:val="24"/>
        </w:rPr>
        <w:t xml:space="preserve">kirstymo </w:t>
      </w:r>
      <w:r w:rsidR="00500113" w:rsidRPr="00B57EB9">
        <w:rPr>
          <w:rFonts w:ascii="Times New Roman" w:hAnsi="Times New Roman"/>
          <w:sz w:val="24"/>
          <w:szCs w:val="24"/>
        </w:rPr>
        <w:t>sistema</w:t>
      </w:r>
      <w:r w:rsidRPr="00B57EB9">
        <w:rPr>
          <w:rFonts w:ascii="Times New Roman" w:hAnsi="Times New Roman"/>
          <w:sz w:val="24"/>
          <w:szCs w:val="24"/>
        </w:rPr>
        <w:t>.</w:t>
      </w:r>
    </w:p>
    <w:p w:rsidR="0060670A" w:rsidRPr="00B57EB9" w:rsidRDefault="005B7EFD" w:rsidP="00365DDE">
      <w:pPr>
        <w:numPr>
          <w:ilvl w:val="0"/>
          <w:numId w:val="2"/>
        </w:numPr>
        <w:tabs>
          <w:tab w:val="left" w:pos="567"/>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SSO</w:t>
      </w:r>
      <w:r w:rsidR="0060670A" w:rsidRPr="00B57EB9">
        <w:rPr>
          <w:rFonts w:ascii="Times New Roman" w:hAnsi="Times New Roman"/>
          <w:sz w:val="24"/>
          <w:szCs w:val="24"/>
        </w:rPr>
        <w:t xml:space="preserve"> teikiama informacija perdavimo sistemos operatoriui:</w:t>
      </w:r>
    </w:p>
    <w:p w:rsidR="005B7EFD" w:rsidRPr="00B57EB9" w:rsidRDefault="00DA2DF3" w:rsidP="00365DDE">
      <w:pPr>
        <w:numPr>
          <w:ilvl w:val="1"/>
          <w:numId w:val="2"/>
        </w:numPr>
        <w:tabs>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t</w:t>
      </w:r>
      <w:r w:rsidR="0060670A" w:rsidRPr="00B57EB9">
        <w:rPr>
          <w:rFonts w:ascii="Times New Roman" w:hAnsi="Times New Roman"/>
          <w:sz w:val="24"/>
          <w:szCs w:val="24"/>
        </w:rPr>
        <w:t>echniniai Skirstymo sistemų pajėgumai;</w:t>
      </w:r>
    </w:p>
    <w:p w:rsidR="005B7EFD" w:rsidRPr="00B57EB9" w:rsidRDefault="00DA2DF3" w:rsidP="00365DDE">
      <w:pPr>
        <w:numPr>
          <w:ilvl w:val="1"/>
          <w:numId w:val="2"/>
        </w:numPr>
        <w:tabs>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t</w:t>
      </w:r>
      <w:r w:rsidR="0060670A" w:rsidRPr="00B57EB9">
        <w:rPr>
          <w:rFonts w:ascii="Times New Roman" w:hAnsi="Times New Roman"/>
          <w:sz w:val="24"/>
          <w:szCs w:val="24"/>
        </w:rPr>
        <w:t>echniniai Skirstymo sistemų parametrai įėjimo taškuose;</w:t>
      </w:r>
    </w:p>
    <w:p w:rsidR="005B7EFD" w:rsidRPr="00B57EB9" w:rsidRDefault="00DA2DF3" w:rsidP="00365DDE">
      <w:pPr>
        <w:numPr>
          <w:ilvl w:val="1"/>
          <w:numId w:val="2"/>
        </w:numPr>
        <w:tabs>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t</w:t>
      </w:r>
      <w:r w:rsidR="0060670A" w:rsidRPr="00B57EB9">
        <w:rPr>
          <w:rFonts w:ascii="Times New Roman" w:hAnsi="Times New Roman"/>
          <w:sz w:val="24"/>
          <w:szCs w:val="24"/>
        </w:rPr>
        <w:t>echniniai pristatymo vietų ir (ar) apskaitos vietų pajėgumai;</w:t>
      </w:r>
    </w:p>
    <w:p w:rsidR="005B7EFD" w:rsidRPr="00B57EB9" w:rsidRDefault="00DA2DF3" w:rsidP="00365DDE">
      <w:pPr>
        <w:numPr>
          <w:ilvl w:val="1"/>
          <w:numId w:val="2"/>
        </w:numPr>
        <w:tabs>
          <w:tab w:val="left" w:pos="0"/>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p</w:t>
      </w:r>
      <w:r w:rsidR="0060670A" w:rsidRPr="00B57EB9">
        <w:rPr>
          <w:rFonts w:ascii="Times New Roman" w:hAnsi="Times New Roman"/>
          <w:sz w:val="24"/>
          <w:szCs w:val="24"/>
        </w:rPr>
        <w:t>ristatymo vietų registro duomenys, tiek kiek reikia sutartims sudaryti ir sistemų balansavimui;</w:t>
      </w:r>
    </w:p>
    <w:p w:rsidR="005B7EFD" w:rsidRPr="00B57EB9" w:rsidRDefault="00DA2DF3" w:rsidP="00365DDE">
      <w:pPr>
        <w:numPr>
          <w:ilvl w:val="1"/>
          <w:numId w:val="2"/>
        </w:numPr>
        <w:tabs>
          <w:tab w:val="left" w:pos="142"/>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w:t>
      </w:r>
      <w:r w:rsidR="0060670A" w:rsidRPr="00B57EB9">
        <w:rPr>
          <w:rFonts w:ascii="Times New Roman" w:hAnsi="Times New Roman"/>
          <w:sz w:val="24"/>
          <w:szCs w:val="24"/>
        </w:rPr>
        <w:t>uminis kiekvienam sistemos naudotojui kiekvienoje konkrečioje</w:t>
      </w:r>
      <w:r w:rsidR="0060670A" w:rsidRPr="00B57EB9">
        <w:rPr>
          <w:rFonts w:ascii="Times New Roman" w:hAnsi="Times New Roman"/>
          <w:szCs w:val="24"/>
        </w:rPr>
        <w:t xml:space="preserve"> </w:t>
      </w:r>
      <w:r w:rsidR="0060670A" w:rsidRPr="00B57EB9">
        <w:rPr>
          <w:rFonts w:ascii="Times New Roman" w:hAnsi="Times New Roman"/>
          <w:sz w:val="24"/>
          <w:szCs w:val="24"/>
        </w:rPr>
        <w:t>skirstymo sistemoje į kasdienės apskaitos vietas paskirstytų dujų kiekis;</w:t>
      </w:r>
    </w:p>
    <w:p w:rsidR="005B7EFD" w:rsidRPr="00B57EB9" w:rsidRDefault="00DA2DF3" w:rsidP="00365DDE">
      <w:pPr>
        <w:numPr>
          <w:ilvl w:val="1"/>
          <w:numId w:val="2"/>
        </w:numPr>
        <w:tabs>
          <w:tab w:val="left" w:pos="142"/>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w:t>
      </w:r>
      <w:r w:rsidR="0060670A" w:rsidRPr="00B57EB9">
        <w:rPr>
          <w:rFonts w:ascii="Times New Roman" w:hAnsi="Times New Roman"/>
          <w:sz w:val="24"/>
          <w:szCs w:val="24"/>
        </w:rPr>
        <w:t>uminis kiekvienam sistemos naudotojui kiekvienoje konkrečioje</w:t>
      </w:r>
      <w:r w:rsidR="0060670A" w:rsidRPr="00B57EB9">
        <w:rPr>
          <w:rFonts w:ascii="Times New Roman" w:hAnsi="Times New Roman"/>
          <w:szCs w:val="24"/>
        </w:rPr>
        <w:t xml:space="preserve"> </w:t>
      </w:r>
      <w:r w:rsidR="0060670A" w:rsidRPr="00B57EB9">
        <w:rPr>
          <w:rFonts w:ascii="Times New Roman" w:hAnsi="Times New Roman"/>
          <w:sz w:val="24"/>
          <w:szCs w:val="24"/>
        </w:rPr>
        <w:t>skirstymo sistemoje į nekasdienės apskaitos vietas paskirstytų dujų kiekis;</w:t>
      </w:r>
    </w:p>
    <w:p w:rsidR="005B7EFD" w:rsidRPr="00B57EB9" w:rsidRDefault="00DA2DF3" w:rsidP="00365DDE">
      <w:pPr>
        <w:numPr>
          <w:ilvl w:val="1"/>
          <w:numId w:val="2"/>
        </w:numPr>
        <w:tabs>
          <w:tab w:val="left" w:pos="142"/>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a</w:t>
      </w:r>
      <w:r w:rsidR="0060670A" w:rsidRPr="00B57EB9">
        <w:rPr>
          <w:rFonts w:ascii="Times New Roman" w:hAnsi="Times New Roman"/>
          <w:sz w:val="24"/>
          <w:szCs w:val="24"/>
        </w:rPr>
        <w:t>pie Skirstymo sistemos avarijas, sutrikimus, gedimus, eksploatavimo darbus, kurie įtakoja skirstomų dujų kiekius;</w:t>
      </w:r>
    </w:p>
    <w:p w:rsidR="005B7EFD" w:rsidRPr="00B57EB9" w:rsidRDefault="00DA2DF3" w:rsidP="00365DDE">
      <w:pPr>
        <w:numPr>
          <w:ilvl w:val="1"/>
          <w:numId w:val="2"/>
        </w:numPr>
        <w:tabs>
          <w:tab w:val="left" w:pos="142"/>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a</w:t>
      </w:r>
      <w:r w:rsidR="0060670A" w:rsidRPr="00B57EB9">
        <w:rPr>
          <w:rFonts w:ascii="Times New Roman" w:hAnsi="Times New Roman"/>
          <w:sz w:val="24"/>
          <w:szCs w:val="24"/>
        </w:rPr>
        <w:t>pie priimtas priemones ir veiksmus avarijų, sutrikimų, gedimų, ekstremaliosios situacijos dujų sektoriuje metu ar dujų perdavimo ribojimo metu;</w:t>
      </w:r>
    </w:p>
    <w:p w:rsidR="0060670A" w:rsidRPr="00B57EB9" w:rsidRDefault="00DA2DF3" w:rsidP="00365DDE">
      <w:pPr>
        <w:numPr>
          <w:ilvl w:val="1"/>
          <w:numId w:val="2"/>
        </w:numPr>
        <w:tabs>
          <w:tab w:val="left" w:pos="142"/>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k</w:t>
      </w:r>
      <w:r w:rsidR="0060670A" w:rsidRPr="00B57EB9">
        <w:rPr>
          <w:rFonts w:ascii="Times New Roman" w:hAnsi="Times New Roman"/>
          <w:sz w:val="24"/>
          <w:szCs w:val="24"/>
        </w:rPr>
        <w:t>ita perdavimo sistemos operatoriui būtina</w:t>
      </w:r>
      <w:r w:rsidR="00500113" w:rsidRPr="00B57EB9">
        <w:rPr>
          <w:rFonts w:ascii="Times New Roman" w:hAnsi="Times New Roman"/>
          <w:sz w:val="24"/>
          <w:szCs w:val="24"/>
        </w:rPr>
        <w:t xml:space="preserve"> teisės aktais nustatyta</w:t>
      </w:r>
      <w:r w:rsidR="0060670A" w:rsidRPr="00B57EB9">
        <w:rPr>
          <w:rFonts w:ascii="Times New Roman" w:hAnsi="Times New Roman"/>
          <w:sz w:val="24"/>
          <w:szCs w:val="24"/>
        </w:rPr>
        <w:t xml:space="preserve"> informacija.</w:t>
      </w:r>
    </w:p>
    <w:p w:rsidR="0060670A" w:rsidRPr="00B57EB9" w:rsidRDefault="00FC33E8" w:rsidP="00365DDE">
      <w:pPr>
        <w:numPr>
          <w:ilvl w:val="0"/>
          <w:numId w:val="2"/>
        </w:numPr>
        <w:tabs>
          <w:tab w:val="left" w:pos="709"/>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SSO</w:t>
      </w:r>
      <w:r w:rsidR="0060670A" w:rsidRPr="00B57EB9">
        <w:rPr>
          <w:rFonts w:ascii="Times New Roman" w:hAnsi="Times New Roman"/>
          <w:sz w:val="24"/>
          <w:szCs w:val="24"/>
        </w:rPr>
        <w:t xml:space="preserve"> teikiama informacija sistemos naudotojams:</w:t>
      </w:r>
    </w:p>
    <w:p w:rsidR="005B7EFD" w:rsidRPr="00B57EB9" w:rsidRDefault="00DA2DF3" w:rsidP="00365DDE">
      <w:pPr>
        <w:numPr>
          <w:ilvl w:val="1"/>
          <w:numId w:val="2"/>
        </w:numPr>
        <w:tabs>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n</w:t>
      </w:r>
      <w:r w:rsidR="0060670A" w:rsidRPr="00B57EB9">
        <w:rPr>
          <w:rFonts w:ascii="Times New Roman" w:hAnsi="Times New Roman"/>
          <w:sz w:val="24"/>
          <w:szCs w:val="24"/>
        </w:rPr>
        <w:t>audojimosi Skirstymo sistema sąlygos (taisyklės);</w:t>
      </w:r>
    </w:p>
    <w:p w:rsidR="005B7EFD" w:rsidRPr="00B57EB9" w:rsidRDefault="00DA2DF3" w:rsidP="00365DDE">
      <w:pPr>
        <w:numPr>
          <w:ilvl w:val="1"/>
          <w:numId w:val="2"/>
        </w:numPr>
        <w:tabs>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n</w:t>
      </w:r>
      <w:r w:rsidR="0060670A" w:rsidRPr="00B57EB9">
        <w:rPr>
          <w:rFonts w:ascii="Times New Roman" w:hAnsi="Times New Roman"/>
          <w:sz w:val="24"/>
          <w:szCs w:val="24"/>
        </w:rPr>
        <w:t>audojimosi Skirstymo sistema kainos;</w:t>
      </w:r>
    </w:p>
    <w:p w:rsidR="005B7EFD" w:rsidRPr="00B57EB9" w:rsidRDefault="00DA2DF3" w:rsidP="00365DDE">
      <w:pPr>
        <w:numPr>
          <w:ilvl w:val="1"/>
          <w:numId w:val="2"/>
        </w:numPr>
        <w:tabs>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p</w:t>
      </w:r>
      <w:r w:rsidR="0060670A" w:rsidRPr="00B57EB9">
        <w:rPr>
          <w:rFonts w:ascii="Times New Roman" w:hAnsi="Times New Roman"/>
          <w:sz w:val="24"/>
          <w:szCs w:val="24"/>
        </w:rPr>
        <w:t>ristatymo vietų registro duomenys, tiek kiek reikia sutartims sudaryti;</w:t>
      </w:r>
    </w:p>
    <w:p w:rsidR="005B7EFD" w:rsidRPr="00B57EB9" w:rsidRDefault="00DA2DF3" w:rsidP="00365DDE">
      <w:pPr>
        <w:numPr>
          <w:ilvl w:val="1"/>
          <w:numId w:val="2"/>
        </w:numPr>
        <w:tabs>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a</w:t>
      </w:r>
      <w:r w:rsidR="0060670A" w:rsidRPr="00B57EB9">
        <w:rPr>
          <w:rFonts w:ascii="Times New Roman" w:hAnsi="Times New Roman"/>
          <w:sz w:val="24"/>
          <w:szCs w:val="24"/>
        </w:rPr>
        <w:t>pie numatomus Taisyklių ar paslaugų kainų pakeitimus;</w:t>
      </w:r>
    </w:p>
    <w:p w:rsidR="005B7EFD" w:rsidRPr="00B57EB9" w:rsidRDefault="00DA2DF3" w:rsidP="00365DDE">
      <w:pPr>
        <w:numPr>
          <w:ilvl w:val="1"/>
          <w:numId w:val="2"/>
        </w:numPr>
        <w:tabs>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p</w:t>
      </w:r>
      <w:r w:rsidR="0060670A" w:rsidRPr="00B57EB9">
        <w:rPr>
          <w:rFonts w:ascii="Times New Roman" w:hAnsi="Times New Roman"/>
          <w:sz w:val="24"/>
          <w:szCs w:val="24"/>
        </w:rPr>
        <w:t>askirstytas dujų kiekis už ataskaitinį laikotarpį;</w:t>
      </w:r>
    </w:p>
    <w:p w:rsidR="005B7EFD" w:rsidRPr="00B57EB9" w:rsidRDefault="00DA2DF3" w:rsidP="00365DDE">
      <w:pPr>
        <w:numPr>
          <w:ilvl w:val="1"/>
          <w:numId w:val="2"/>
        </w:numPr>
        <w:tabs>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a</w:t>
      </w:r>
      <w:r w:rsidR="0060670A" w:rsidRPr="00B57EB9">
        <w:rPr>
          <w:rFonts w:ascii="Times New Roman" w:hAnsi="Times New Roman"/>
          <w:sz w:val="24"/>
          <w:szCs w:val="24"/>
        </w:rPr>
        <w:t>pie susidariusias skolas už suteiktas paslaugas;</w:t>
      </w:r>
    </w:p>
    <w:p w:rsidR="005B7EFD" w:rsidRPr="00B57EB9" w:rsidRDefault="00DA2DF3" w:rsidP="00365DDE">
      <w:pPr>
        <w:numPr>
          <w:ilvl w:val="1"/>
          <w:numId w:val="2"/>
        </w:numPr>
        <w:tabs>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a</w:t>
      </w:r>
      <w:r w:rsidR="0060670A" w:rsidRPr="00B57EB9">
        <w:rPr>
          <w:rFonts w:ascii="Times New Roman" w:hAnsi="Times New Roman"/>
          <w:sz w:val="24"/>
          <w:szCs w:val="24"/>
        </w:rPr>
        <w:t xml:space="preserve">pie Skirstymo sistemos avarijas, sutrikimus, gedimus, eksploatavimo darbus, kurie </w:t>
      </w:r>
      <w:r w:rsidRPr="00B57EB9">
        <w:rPr>
          <w:rFonts w:ascii="Times New Roman" w:hAnsi="Times New Roman"/>
          <w:sz w:val="24"/>
          <w:szCs w:val="24"/>
        </w:rPr>
        <w:t xml:space="preserve">turi </w:t>
      </w:r>
      <w:r w:rsidR="0060670A" w:rsidRPr="00B57EB9">
        <w:rPr>
          <w:rFonts w:ascii="Times New Roman" w:hAnsi="Times New Roman"/>
          <w:sz w:val="24"/>
          <w:szCs w:val="24"/>
        </w:rPr>
        <w:t>įtako</w:t>
      </w:r>
      <w:r w:rsidRPr="00B57EB9">
        <w:rPr>
          <w:rFonts w:ascii="Times New Roman" w:hAnsi="Times New Roman"/>
          <w:sz w:val="24"/>
          <w:szCs w:val="24"/>
        </w:rPr>
        <w:t>s</w:t>
      </w:r>
      <w:r w:rsidR="0060670A" w:rsidRPr="00B57EB9">
        <w:rPr>
          <w:rFonts w:ascii="Times New Roman" w:hAnsi="Times New Roman"/>
          <w:sz w:val="24"/>
          <w:szCs w:val="24"/>
        </w:rPr>
        <w:t xml:space="preserve"> skirstomų dujų kieki</w:t>
      </w:r>
      <w:r w:rsidRPr="00B57EB9">
        <w:rPr>
          <w:rFonts w:ascii="Times New Roman" w:hAnsi="Times New Roman"/>
          <w:sz w:val="24"/>
          <w:szCs w:val="24"/>
        </w:rPr>
        <w:t>am</w:t>
      </w:r>
      <w:r w:rsidR="0060670A" w:rsidRPr="00B57EB9">
        <w:rPr>
          <w:rFonts w:ascii="Times New Roman" w:hAnsi="Times New Roman"/>
          <w:sz w:val="24"/>
          <w:szCs w:val="24"/>
        </w:rPr>
        <w:t>s;</w:t>
      </w:r>
    </w:p>
    <w:p w:rsidR="005B7EFD" w:rsidRPr="00B57EB9" w:rsidRDefault="00DA2DF3" w:rsidP="00365DDE">
      <w:pPr>
        <w:numPr>
          <w:ilvl w:val="1"/>
          <w:numId w:val="2"/>
        </w:numPr>
        <w:tabs>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a</w:t>
      </w:r>
      <w:r w:rsidR="0060670A" w:rsidRPr="00B57EB9">
        <w:rPr>
          <w:rFonts w:ascii="Times New Roman" w:hAnsi="Times New Roman"/>
          <w:sz w:val="24"/>
          <w:szCs w:val="24"/>
        </w:rPr>
        <w:t>pie ekstremaliąją situaciją dujų sektoriuje padėtį ir būtinus veiksmus ekstremaliosios situacijos laikotarpiu;</w:t>
      </w:r>
    </w:p>
    <w:p w:rsidR="005B7EFD" w:rsidRPr="00B57EB9" w:rsidRDefault="00DA2DF3" w:rsidP="00365DDE">
      <w:pPr>
        <w:numPr>
          <w:ilvl w:val="1"/>
          <w:numId w:val="2"/>
        </w:numPr>
        <w:tabs>
          <w:tab w:val="left" w:pos="851"/>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a</w:t>
      </w:r>
      <w:r w:rsidR="0060670A" w:rsidRPr="00B57EB9">
        <w:rPr>
          <w:rFonts w:ascii="Times New Roman" w:hAnsi="Times New Roman"/>
          <w:sz w:val="24"/>
          <w:szCs w:val="24"/>
        </w:rPr>
        <w:t>pie skirstomų dujų kokybę;</w:t>
      </w:r>
    </w:p>
    <w:p w:rsidR="005B7EFD" w:rsidRPr="00B57EB9" w:rsidRDefault="00CA46D1" w:rsidP="00365DDE">
      <w:pPr>
        <w:numPr>
          <w:ilvl w:val="1"/>
          <w:numId w:val="2"/>
        </w:numPr>
        <w:tabs>
          <w:tab w:val="left" w:pos="851"/>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DA2DF3" w:rsidRPr="00B57EB9">
        <w:rPr>
          <w:rFonts w:ascii="Times New Roman" w:hAnsi="Times New Roman"/>
          <w:sz w:val="24"/>
          <w:szCs w:val="24"/>
        </w:rPr>
        <w:t>d</w:t>
      </w:r>
      <w:r w:rsidR="0060670A" w:rsidRPr="00B57EB9">
        <w:rPr>
          <w:rFonts w:ascii="Times New Roman" w:hAnsi="Times New Roman"/>
          <w:sz w:val="24"/>
          <w:szCs w:val="24"/>
        </w:rPr>
        <w:t xml:space="preserve">ujų </w:t>
      </w:r>
      <w:proofErr w:type="spellStart"/>
      <w:r w:rsidR="0060670A" w:rsidRPr="00B57EB9">
        <w:rPr>
          <w:rFonts w:ascii="Times New Roman" w:hAnsi="Times New Roman"/>
          <w:sz w:val="24"/>
          <w:szCs w:val="24"/>
        </w:rPr>
        <w:t>šilumingumo</w:t>
      </w:r>
      <w:proofErr w:type="spellEnd"/>
      <w:r w:rsidR="0060670A" w:rsidRPr="00B57EB9">
        <w:rPr>
          <w:rFonts w:ascii="Times New Roman" w:hAnsi="Times New Roman"/>
          <w:sz w:val="24"/>
          <w:szCs w:val="24"/>
        </w:rPr>
        <w:t xml:space="preserve"> v</w:t>
      </w:r>
      <w:r w:rsidR="00232720" w:rsidRPr="00B57EB9">
        <w:rPr>
          <w:rFonts w:ascii="Times New Roman" w:hAnsi="Times New Roman"/>
          <w:sz w:val="24"/>
          <w:szCs w:val="24"/>
        </w:rPr>
        <w:t>ertės k</w:t>
      </w:r>
      <w:r w:rsidR="00E20080" w:rsidRPr="00B57EB9">
        <w:rPr>
          <w:rFonts w:ascii="Times New Roman" w:hAnsi="Times New Roman"/>
          <w:sz w:val="24"/>
          <w:szCs w:val="24"/>
        </w:rPr>
        <w:t>Wh</w:t>
      </w:r>
      <w:r w:rsidR="0060670A" w:rsidRPr="00B57EB9">
        <w:rPr>
          <w:rFonts w:ascii="Times New Roman" w:hAnsi="Times New Roman"/>
          <w:sz w:val="24"/>
          <w:szCs w:val="24"/>
        </w:rPr>
        <w:t>/m</w:t>
      </w:r>
      <w:r w:rsidR="0060670A" w:rsidRPr="00B57EB9">
        <w:rPr>
          <w:rFonts w:ascii="Times New Roman" w:hAnsi="Times New Roman"/>
          <w:sz w:val="24"/>
          <w:szCs w:val="24"/>
          <w:vertAlign w:val="superscript"/>
        </w:rPr>
        <w:t xml:space="preserve">3 </w:t>
      </w:r>
      <w:r w:rsidR="0060670A" w:rsidRPr="00B57EB9">
        <w:rPr>
          <w:rFonts w:ascii="Times New Roman" w:hAnsi="Times New Roman"/>
          <w:sz w:val="24"/>
          <w:szCs w:val="24"/>
        </w:rPr>
        <w:t xml:space="preserve"> Skirstymo sistemo</w:t>
      </w:r>
      <w:r w:rsidR="00EA56B3" w:rsidRPr="00B57EB9">
        <w:rPr>
          <w:rFonts w:ascii="Times New Roman" w:hAnsi="Times New Roman"/>
          <w:sz w:val="24"/>
          <w:szCs w:val="24"/>
        </w:rPr>
        <w:t>j</w:t>
      </w:r>
      <w:r w:rsidR="0060670A" w:rsidRPr="00B57EB9">
        <w:rPr>
          <w:rFonts w:ascii="Times New Roman" w:hAnsi="Times New Roman"/>
          <w:sz w:val="24"/>
          <w:szCs w:val="24"/>
        </w:rPr>
        <w:t>e;</w:t>
      </w:r>
    </w:p>
    <w:p w:rsidR="005B7EFD" w:rsidRPr="00B57EB9" w:rsidRDefault="00CA46D1" w:rsidP="00365DDE">
      <w:pPr>
        <w:numPr>
          <w:ilvl w:val="1"/>
          <w:numId w:val="2"/>
        </w:numPr>
        <w:tabs>
          <w:tab w:val="left" w:pos="851"/>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DA2DF3" w:rsidRPr="00B57EB9">
        <w:rPr>
          <w:rFonts w:ascii="Times New Roman" w:hAnsi="Times New Roman"/>
          <w:sz w:val="24"/>
          <w:szCs w:val="24"/>
        </w:rPr>
        <w:t>a</w:t>
      </w:r>
      <w:r w:rsidR="0060670A" w:rsidRPr="00B57EB9">
        <w:rPr>
          <w:rFonts w:ascii="Times New Roman" w:hAnsi="Times New Roman"/>
          <w:sz w:val="24"/>
          <w:szCs w:val="24"/>
        </w:rPr>
        <w:t>pie dujų kiekio matavimo priemonių techninę priežiūrą;</w:t>
      </w:r>
    </w:p>
    <w:p w:rsidR="005B7EFD" w:rsidRPr="00B57EB9" w:rsidRDefault="00CA46D1" w:rsidP="00365DDE">
      <w:pPr>
        <w:numPr>
          <w:ilvl w:val="1"/>
          <w:numId w:val="2"/>
        </w:numPr>
        <w:tabs>
          <w:tab w:val="left" w:pos="851"/>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DA2DF3" w:rsidRPr="00B57EB9">
        <w:rPr>
          <w:rFonts w:ascii="Times New Roman" w:hAnsi="Times New Roman"/>
          <w:sz w:val="24"/>
          <w:szCs w:val="24"/>
        </w:rPr>
        <w:t>a</w:t>
      </w:r>
      <w:r w:rsidR="0060670A" w:rsidRPr="00B57EB9">
        <w:rPr>
          <w:rFonts w:ascii="Times New Roman" w:hAnsi="Times New Roman"/>
          <w:sz w:val="24"/>
          <w:szCs w:val="24"/>
        </w:rPr>
        <w:t>pie įvykdytus ir neįvykdytus skirstymo nutraukimus vartotojams;</w:t>
      </w:r>
    </w:p>
    <w:p w:rsidR="0060670A" w:rsidRPr="00B57EB9" w:rsidRDefault="00CA46D1" w:rsidP="00365DDE">
      <w:pPr>
        <w:numPr>
          <w:ilvl w:val="1"/>
          <w:numId w:val="2"/>
        </w:numPr>
        <w:tabs>
          <w:tab w:val="left" w:pos="851"/>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DA2DF3" w:rsidRPr="00B57EB9">
        <w:rPr>
          <w:rFonts w:ascii="Times New Roman" w:hAnsi="Times New Roman"/>
          <w:sz w:val="24"/>
          <w:szCs w:val="24"/>
        </w:rPr>
        <w:t>k</w:t>
      </w:r>
      <w:r w:rsidR="0060670A" w:rsidRPr="00B57EB9">
        <w:rPr>
          <w:rFonts w:ascii="Times New Roman" w:hAnsi="Times New Roman"/>
          <w:sz w:val="24"/>
          <w:szCs w:val="24"/>
        </w:rPr>
        <w:t>ita sistemos naudotojui būtina informacija.</w:t>
      </w:r>
    </w:p>
    <w:p w:rsidR="0060670A" w:rsidRPr="00B57EB9" w:rsidRDefault="0060670A" w:rsidP="00365DDE">
      <w:pPr>
        <w:numPr>
          <w:ilvl w:val="0"/>
          <w:numId w:val="2"/>
        </w:numPr>
        <w:tabs>
          <w:tab w:val="left" w:pos="709"/>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Sistemos naudotojų teikiama informacija</w:t>
      </w:r>
      <w:r w:rsidR="005B7EFD" w:rsidRPr="00B57EB9">
        <w:rPr>
          <w:rFonts w:ascii="Times New Roman" w:hAnsi="Times New Roman"/>
          <w:sz w:val="24"/>
          <w:szCs w:val="24"/>
        </w:rPr>
        <w:t xml:space="preserve"> SSO</w:t>
      </w:r>
      <w:r w:rsidRPr="00B57EB9">
        <w:rPr>
          <w:rFonts w:ascii="Times New Roman" w:hAnsi="Times New Roman"/>
          <w:sz w:val="24"/>
          <w:szCs w:val="24"/>
        </w:rPr>
        <w:t>:</w:t>
      </w:r>
    </w:p>
    <w:p w:rsidR="005B7EFD" w:rsidRPr="00B57EB9" w:rsidRDefault="0088275A" w:rsidP="00365DDE">
      <w:pPr>
        <w:numPr>
          <w:ilvl w:val="1"/>
          <w:numId w:val="2"/>
        </w:numPr>
        <w:tabs>
          <w:tab w:val="left" w:pos="993"/>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i</w:t>
      </w:r>
      <w:r w:rsidR="0060670A" w:rsidRPr="00B57EB9">
        <w:rPr>
          <w:rFonts w:ascii="Times New Roman" w:hAnsi="Times New Roman"/>
          <w:sz w:val="24"/>
          <w:szCs w:val="24"/>
        </w:rPr>
        <w:t>nformacija ar dokumentai apie sudarytas dujų pirkimo</w:t>
      </w:r>
      <w:r w:rsidR="0060670A" w:rsidRPr="00B57EB9">
        <w:rPr>
          <w:rFonts w:ascii="Times New Roman" w:hAnsi="Times New Roman"/>
          <w:szCs w:val="24"/>
        </w:rPr>
        <w:t>–</w:t>
      </w:r>
      <w:r w:rsidR="0060670A" w:rsidRPr="00B57EB9">
        <w:rPr>
          <w:rFonts w:ascii="Times New Roman" w:hAnsi="Times New Roman"/>
          <w:sz w:val="24"/>
          <w:szCs w:val="24"/>
        </w:rPr>
        <w:t>pardavimo ir</w:t>
      </w:r>
      <w:r w:rsidRPr="00B57EB9">
        <w:rPr>
          <w:rFonts w:ascii="Times New Roman" w:hAnsi="Times New Roman"/>
          <w:sz w:val="24"/>
          <w:szCs w:val="24"/>
        </w:rPr>
        <w:t xml:space="preserve"> (</w:t>
      </w:r>
      <w:r w:rsidR="0060670A" w:rsidRPr="00B57EB9">
        <w:rPr>
          <w:rFonts w:ascii="Times New Roman" w:hAnsi="Times New Roman"/>
          <w:sz w:val="24"/>
          <w:szCs w:val="24"/>
        </w:rPr>
        <w:t>ar</w:t>
      </w:r>
      <w:r w:rsidRPr="00B57EB9">
        <w:rPr>
          <w:rFonts w:ascii="Times New Roman" w:hAnsi="Times New Roman"/>
          <w:sz w:val="24"/>
          <w:szCs w:val="24"/>
        </w:rPr>
        <w:t>)</w:t>
      </w:r>
      <w:r w:rsidR="0060670A" w:rsidRPr="00B57EB9">
        <w:rPr>
          <w:rFonts w:ascii="Times New Roman" w:hAnsi="Times New Roman"/>
          <w:sz w:val="24"/>
          <w:szCs w:val="24"/>
        </w:rPr>
        <w:t xml:space="preserve"> dujų perdavimo sutartis;</w:t>
      </w:r>
    </w:p>
    <w:p w:rsidR="005B7EFD" w:rsidRPr="00B57EB9" w:rsidRDefault="0088275A" w:rsidP="00365DDE">
      <w:pPr>
        <w:numPr>
          <w:ilvl w:val="1"/>
          <w:numId w:val="2"/>
        </w:numPr>
        <w:tabs>
          <w:tab w:val="left" w:pos="993"/>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a</w:t>
      </w:r>
      <w:r w:rsidR="0060670A" w:rsidRPr="00B57EB9">
        <w:rPr>
          <w:rFonts w:ascii="Times New Roman" w:hAnsi="Times New Roman"/>
          <w:sz w:val="24"/>
          <w:szCs w:val="24"/>
        </w:rPr>
        <w:t>pie vartotojo tiekimo įmonės pakeitimą;</w:t>
      </w:r>
    </w:p>
    <w:p w:rsidR="005B7EFD" w:rsidRPr="00B57EB9" w:rsidRDefault="0088275A" w:rsidP="00365DDE">
      <w:pPr>
        <w:numPr>
          <w:ilvl w:val="1"/>
          <w:numId w:val="2"/>
        </w:numPr>
        <w:tabs>
          <w:tab w:val="left" w:pos="993"/>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d</w:t>
      </w:r>
      <w:r w:rsidR="0060670A" w:rsidRPr="00B57EB9">
        <w:rPr>
          <w:rFonts w:ascii="Times New Roman" w:hAnsi="Times New Roman"/>
          <w:sz w:val="24"/>
          <w:szCs w:val="24"/>
        </w:rPr>
        <w:t>ujų kiekio apskaitos duomenys;</w:t>
      </w:r>
    </w:p>
    <w:p w:rsidR="005B7EFD" w:rsidRPr="00B57EB9" w:rsidRDefault="0088275A" w:rsidP="00365DDE">
      <w:pPr>
        <w:numPr>
          <w:ilvl w:val="1"/>
          <w:numId w:val="2"/>
        </w:numPr>
        <w:tabs>
          <w:tab w:val="left" w:pos="993"/>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d</w:t>
      </w:r>
      <w:r w:rsidR="0060670A" w:rsidRPr="00B57EB9">
        <w:rPr>
          <w:rFonts w:ascii="Times New Roman" w:hAnsi="Times New Roman"/>
          <w:sz w:val="24"/>
          <w:szCs w:val="24"/>
        </w:rPr>
        <w:t>ujų kiekio matavimo priemonių rodmenys ir suvartojimo duomenys kiekvienoje nekasdienės apskaitos vietoje bei dujų kiekio matavimo priemonių rodmenys ir suvartojimo duomenys kasdienės apskaitos vietose, kuriose NVS laikinai neveikia;</w:t>
      </w:r>
    </w:p>
    <w:p w:rsidR="005B7EFD" w:rsidRPr="00B57EB9" w:rsidRDefault="0088275A" w:rsidP="00365DDE">
      <w:pPr>
        <w:numPr>
          <w:ilvl w:val="1"/>
          <w:numId w:val="2"/>
        </w:numPr>
        <w:tabs>
          <w:tab w:val="left" w:pos="993"/>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lastRenderedPageBreak/>
        <w:t>s</w:t>
      </w:r>
      <w:r w:rsidR="0060670A" w:rsidRPr="00B57EB9">
        <w:rPr>
          <w:rFonts w:ascii="Times New Roman" w:hAnsi="Times New Roman"/>
          <w:sz w:val="24"/>
          <w:szCs w:val="24"/>
        </w:rPr>
        <w:t>kirstymo paslaugų kainoms nustatyti reikalinga informacija;</w:t>
      </w:r>
    </w:p>
    <w:p w:rsidR="005B7EFD" w:rsidRPr="00B57EB9" w:rsidRDefault="0088275A" w:rsidP="00365DDE">
      <w:pPr>
        <w:numPr>
          <w:ilvl w:val="1"/>
          <w:numId w:val="2"/>
        </w:numPr>
        <w:tabs>
          <w:tab w:val="left" w:pos="993"/>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u</w:t>
      </w:r>
      <w:r w:rsidR="0060670A" w:rsidRPr="00B57EB9">
        <w:rPr>
          <w:rFonts w:ascii="Times New Roman" w:hAnsi="Times New Roman"/>
          <w:sz w:val="24"/>
          <w:szCs w:val="24"/>
        </w:rPr>
        <w:t>žsakomi skirstyti dujų kiekiai</w:t>
      </w:r>
      <w:r w:rsidR="00500113" w:rsidRPr="00B57EB9">
        <w:rPr>
          <w:rFonts w:ascii="Times New Roman" w:hAnsi="Times New Roman"/>
          <w:sz w:val="24"/>
          <w:szCs w:val="24"/>
        </w:rPr>
        <w:t>, vartotojo galia</w:t>
      </w:r>
      <w:r w:rsidR="0060670A" w:rsidRPr="00B57EB9">
        <w:rPr>
          <w:rFonts w:ascii="Times New Roman" w:hAnsi="Times New Roman"/>
          <w:sz w:val="24"/>
          <w:szCs w:val="24"/>
        </w:rPr>
        <w:t xml:space="preserve"> ir jų pasikeitimai;</w:t>
      </w:r>
    </w:p>
    <w:p w:rsidR="00FC33E8" w:rsidRPr="00B57EB9" w:rsidRDefault="0088275A" w:rsidP="00365DDE">
      <w:pPr>
        <w:numPr>
          <w:ilvl w:val="1"/>
          <w:numId w:val="2"/>
        </w:numPr>
        <w:tabs>
          <w:tab w:val="left" w:pos="993"/>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w:t>
      </w:r>
      <w:r w:rsidR="0060670A" w:rsidRPr="00B57EB9">
        <w:rPr>
          <w:rFonts w:ascii="Times New Roman" w:hAnsi="Times New Roman"/>
          <w:sz w:val="24"/>
          <w:szCs w:val="24"/>
        </w:rPr>
        <w:t>kirstomų dujų kiekių ribojimus, vartojimo ribojimus;</w:t>
      </w:r>
    </w:p>
    <w:p w:rsidR="00FC33E8" w:rsidRPr="00B57EB9" w:rsidRDefault="0088275A" w:rsidP="00365DDE">
      <w:pPr>
        <w:numPr>
          <w:ilvl w:val="1"/>
          <w:numId w:val="2"/>
        </w:numPr>
        <w:tabs>
          <w:tab w:val="left" w:pos="993"/>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a</w:t>
      </w:r>
      <w:r w:rsidR="0060670A" w:rsidRPr="00B57EB9">
        <w:rPr>
          <w:rFonts w:ascii="Times New Roman" w:hAnsi="Times New Roman"/>
          <w:sz w:val="24"/>
          <w:szCs w:val="24"/>
        </w:rPr>
        <w:t>pie nuosavybės teisių pasikeitimą pristatymo ar apskaitos vietose;</w:t>
      </w:r>
    </w:p>
    <w:p w:rsidR="00FC33E8" w:rsidRPr="00B57EB9" w:rsidRDefault="0088275A" w:rsidP="00365DDE">
      <w:pPr>
        <w:numPr>
          <w:ilvl w:val="1"/>
          <w:numId w:val="2"/>
        </w:numPr>
        <w:tabs>
          <w:tab w:val="left" w:pos="0"/>
          <w:tab w:val="left" w:pos="993"/>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s</w:t>
      </w:r>
      <w:r w:rsidR="0060670A" w:rsidRPr="00B57EB9">
        <w:rPr>
          <w:rFonts w:ascii="Times New Roman" w:hAnsi="Times New Roman"/>
          <w:sz w:val="24"/>
          <w:szCs w:val="24"/>
        </w:rPr>
        <w:t>istemos naudotojų rekvizitai;</w:t>
      </w:r>
    </w:p>
    <w:p w:rsidR="0060670A" w:rsidRPr="00B57EB9" w:rsidRDefault="0088275A" w:rsidP="00365DDE">
      <w:pPr>
        <w:numPr>
          <w:ilvl w:val="1"/>
          <w:numId w:val="2"/>
        </w:numPr>
        <w:tabs>
          <w:tab w:val="left" w:pos="993"/>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k</w:t>
      </w:r>
      <w:r w:rsidR="00FC33E8" w:rsidRPr="00B57EB9">
        <w:rPr>
          <w:rFonts w:ascii="Times New Roman" w:hAnsi="Times New Roman"/>
          <w:sz w:val="24"/>
          <w:szCs w:val="24"/>
        </w:rPr>
        <w:t>ita SSO</w:t>
      </w:r>
      <w:r w:rsidR="0060670A" w:rsidRPr="00B57EB9">
        <w:rPr>
          <w:rFonts w:ascii="Times New Roman" w:hAnsi="Times New Roman"/>
          <w:sz w:val="24"/>
          <w:szCs w:val="24"/>
        </w:rPr>
        <w:t xml:space="preserve"> reikalinga informacija.</w:t>
      </w:r>
    </w:p>
    <w:p w:rsidR="0060670A" w:rsidRPr="00B57EB9" w:rsidRDefault="00FC33E8" w:rsidP="00365DDE">
      <w:pPr>
        <w:numPr>
          <w:ilvl w:val="0"/>
          <w:numId w:val="2"/>
        </w:numPr>
        <w:tabs>
          <w:tab w:val="left" w:pos="709"/>
          <w:tab w:val="left" w:pos="851"/>
          <w:tab w:val="left" w:pos="1134"/>
          <w:tab w:val="left" w:pos="1320"/>
          <w:tab w:val="left" w:pos="1680"/>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SSO</w:t>
      </w:r>
      <w:r w:rsidR="0060670A" w:rsidRPr="00B57EB9">
        <w:rPr>
          <w:rFonts w:ascii="Times New Roman" w:hAnsi="Times New Roman"/>
          <w:sz w:val="24"/>
          <w:szCs w:val="24"/>
        </w:rPr>
        <w:t xml:space="preserve"> teikiama informacija kitai dujų skirstymo įmonei, </w:t>
      </w:r>
      <w:r w:rsidR="00500113" w:rsidRPr="00B57EB9">
        <w:rPr>
          <w:rFonts w:ascii="Times New Roman" w:hAnsi="Times New Roman"/>
          <w:sz w:val="24"/>
          <w:szCs w:val="24"/>
        </w:rPr>
        <w:t xml:space="preserve">prie </w:t>
      </w:r>
      <w:r w:rsidR="0060670A" w:rsidRPr="00B57EB9">
        <w:rPr>
          <w:rFonts w:ascii="Times New Roman" w:hAnsi="Times New Roman"/>
          <w:sz w:val="24"/>
          <w:szCs w:val="24"/>
        </w:rPr>
        <w:t xml:space="preserve">kurios dujų </w:t>
      </w:r>
      <w:r w:rsidR="00500113" w:rsidRPr="00B57EB9">
        <w:rPr>
          <w:rFonts w:ascii="Times New Roman" w:hAnsi="Times New Roman"/>
          <w:sz w:val="24"/>
          <w:szCs w:val="24"/>
        </w:rPr>
        <w:t xml:space="preserve">sistemos </w:t>
      </w:r>
      <w:r w:rsidR="0060670A" w:rsidRPr="00B57EB9">
        <w:rPr>
          <w:rFonts w:ascii="Times New Roman" w:hAnsi="Times New Roman"/>
          <w:sz w:val="24"/>
          <w:szCs w:val="24"/>
        </w:rPr>
        <w:t xml:space="preserve">prijungta Skirstymo </w:t>
      </w:r>
      <w:r w:rsidR="00500113" w:rsidRPr="00B57EB9">
        <w:rPr>
          <w:rFonts w:ascii="Times New Roman" w:hAnsi="Times New Roman"/>
          <w:sz w:val="24"/>
          <w:szCs w:val="24"/>
        </w:rPr>
        <w:t>sistema</w:t>
      </w:r>
      <w:r w:rsidR="0060670A" w:rsidRPr="00B57EB9">
        <w:rPr>
          <w:rFonts w:ascii="Times New Roman" w:hAnsi="Times New Roman"/>
          <w:sz w:val="24"/>
          <w:szCs w:val="24"/>
        </w:rPr>
        <w:t>:</w:t>
      </w:r>
    </w:p>
    <w:p w:rsidR="00FC33E8" w:rsidRPr="00B57EB9" w:rsidRDefault="0088275A" w:rsidP="00365DDE">
      <w:pPr>
        <w:numPr>
          <w:ilvl w:val="1"/>
          <w:numId w:val="2"/>
        </w:numPr>
        <w:tabs>
          <w:tab w:val="left" w:pos="993"/>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a</w:t>
      </w:r>
      <w:r w:rsidR="0060670A" w:rsidRPr="00B57EB9">
        <w:rPr>
          <w:rFonts w:ascii="Times New Roman" w:hAnsi="Times New Roman"/>
          <w:sz w:val="24"/>
          <w:szCs w:val="24"/>
        </w:rPr>
        <w:t>pie paskirstytą dujų kiekį už ataskaitinį laikotarpį;</w:t>
      </w:r>
    </w:p>
    <w:p w:rsidR="00FC33E8" w:rsidRPr="00B57EB9" w:rsidRDefault="0088275A" w:rsidP="00365DDE">
      <w:pPr>
        <w:numPr>
          <w:ilvl w:val="1"/>
          <w:numId w:val="2"/>
        </w:numPr>
        <w:tabs>
          <w:tab w:val="left" w:pos="993"/>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d</w:t>
      </w:r>
      <w:r w:rsidR="0060670A" w:rsidRPr="00B57EB9">
        <w:rPr>
          <w:rFonts w:ascii="Times New Roman" w:hAnsi="Times New Roman"/>
          <w:sz w:val="24"/>
          <w:szCs w:val="24"/>
        </w:rPr>
        <w:t>ujų kiekio matavimo priemonių duomenys ir rodmenys skirstymo sistemų sujungimo vietose;</w:t>
      </w:r>
    </w:p>
    <w:p w:rsidR="00FC33E8" w:rsidRPr="00B57EB9" w:rsidRDefault="0088275A" w:rsidP="00365DDE">
      <w:pPr>
        <w:numPr>
          <w:ilvl w:val="1"/>
          <w:numId w:val="2"/>
        </w:numPr>
        <w:tabs>
          <w:tab w:val="left" w:pos="993"/>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a</w:t>
      </w:r>
      <w:r w:rsidR="0060670A" w:rsidRPr="00B57EB9">
        <w:rPr>
          <w:rFonts w:ascii="Times New Roman" w:hAnsi="Times New Roman"/>
          <w:sz w:val="24"/>
          <w:szCs w:val="24"/>
        </w:rPr>
        <w:t xml:space="preserve">pie Skirstymo sistemos avarijas, sutrikimus, gedimus, eksploatavimo darbus, kurie </w:t>
      </w:r>
      <w:r w:rsidRPr="00B57EB9">
        <w:rPr>
          <w:rFonts w:ascii="Times New Roman" w:hAnsi="Times New Roman"/>
          <w:sz w:val="24"/>
          <w:szCs w:val="24"/>
        </w:rPr>
        <w:t xml:space="preserve">turi </w:t>
      </w:r>
      <w:r w:rsidR="0060670A" w:rsidRPr="00B57EB9">
        <w:rPr>
          <w:rFonts w:ascii="Times New Roman" w:hAnsi="Times New Roman"/>
          <w:sz w:val="24"/>
          <w:szCs w:val="24"/>
        </w:rPr>
        <w:t>įtako</w:t>
      </w:r>
      <w:r w:rsidRPr="00B57EB9">
        <w:rPr>
          <w:rFonts w:ascii="Times New Roman" w:hAnsi="Times New Roman"/>
          <w:sz w:val="24"/>
          <w:szCs w:val="24"/>
        </w:rPr>
        <w:t>s</w:t>
      </w:r>
      <w:r w:rsidR="0060670A" w:rsidRPr="00B57EB9">
        <w:rPr>
          <w:rFonts w:ascii="Times New Roman" w:hAnsi="Times New Roman"/>
          <w:sz w:val="24"/>
          <w:szCs w:val="24"/>
        </w:rPr>
        <w:t xml:space="preserve"> skirstomų dujų kieki</w:t>
      </w:r>
      <w:r w:rsidRPr="00B57EB9">
        <w:rPr>
          <w:rFonts w:ascii="Times New Roman" w:hAnsi="Times New Roman"/>
          <w:sz w:val="24"/>
          <w:szCs w:val="24"/>
        </w:rPr>
        <w:t>am</w:t>
      </w:r>
      <w:r w:rsidR="0060670A" w:rsidRPr="00B57EB9">
        <w:rPr>
          <w:rFonts w:ascii="Times New Roman" w:hAnsi="Times New Roman"/>
          <w:sz w:val="24"/>
          <w:szCs w:val="24"/>
        </w:rPr>
        <w:t>s;</w:t>
      </w:r>
    </w:p>
    <w:p w:rsidR="00FC33E8" w:rsidRPr="00B57EB9" w:rsidRDefault="0088275A" w:rsidP="00365DDE">
      <w:pPr>
        <w:numPr>
          <w:ilvl w:val="1"/>
          <w:numId w:val="2"/>
        </w:numPr>
        <w:tabs>
          <w:tab w:val="left" w:pos="993"/>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a</w:t>
      </w:r>
      <w:r w:rsidR="0060670A" w:rsidRPr="00B57EB9">
        <w:rPr>
          <w:rFonts w:ascii="Times New Roman" w:hAnsi="Times New Roman"/>
          <w:sz w:val="24"/>
          <w:szCs w:val="24"/>
        </w:rPr>
        <w:t>pie ekstremalią energetikos padėtį ir būtinus veiksmus ekstremalios padėties laikotarpiu;</w:t>
      </w:r>
    </w:p>
    <w:p w:rsidR="00FC33E8" w:rsidRPr="00B57EB9" w:rsidRDefault="0088275A" w:rsidP="00365DDE">
      <w:pPr>
        <w:numPr>
          <w:ilvl w:val="1"/>
          <w:numId w:val="2"/>
        </w:numPr>
        <w:tabs>
          <w:tab w:val="left" w:pos="993"/>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a</w:t>
      </w:r>
      <w:r w:rsidR="00500113" w:rsidRPr="00B57EB9">
        <w:rPr>
          <w:rFonts w:ascii="Times New Roman" w:hAnsi="Times New Roman"/>
          <w:sz w:val="24"/>
          <w:szCs w:val="24"/>
        </w:rPr>
        <w:t xml:space="preserve">pie </w:t>
      </w:r>
      <w:r w:rsidR="0060670A" w:rsidRPr="00B57EB9">
        <w:rPr>
          <w:rFonts w:ascii="Times New Roman" w:hAnsi="Times New Roman"/>
          <w:sz w:val="24"/>
          <w:szCs w:val="24"/>
        </w:rPr>
        <w:t>dujų kiekio matavimo priemonių techninę priežiūrą;</w:t>
      </w:r>
    </w:p>
    <w:p w:rsidR="0060670A" w:rsidRPr="00B57EB9" w:rsidRDefault="0088275A" w:rsidP="00365DDE">
      <w:pPr>
        <w:numPr>
          <w:ilvl w:val="1"/>
          <w:numId w:val="2"/>
        </w:numPr>
        <w:tabs>
          <w:tab w:val="left" w:pos="993"/>
          <w:tab w:val="left" w:pos="1134"/>
        </w:tabs>
        <w:spacing w:after="0" w:line="240" w:lineRule="auto"/>
        <w:ind w:left="0" w:firstLine="567"/>
        <w:jc w:val="both"/>
        <w:rPr>
          <w:rFonts w:ascii="Times New Roman" w:hAnsi="Times New Roman"/>
          <w:sz w:val="24"/>
          <w:szCs w:val="24"/>
        </w:rPr>
      </w:pPr>
      <w:r w:rsidRPr="00B57EB9">
        <w:rPr>
          <w:rFonts w:ascii="Times New Roman" w:hAnsi="Times New Roman"/>
          <w:sz w:val="24"/>
          <w:szCs w:val="24"/>
        </w:rPr>
        <w:t>k</w:t>
      </w:r>
      <w:r w:rsidR="0060670A" w:rsidRPr="00B57EB9">
        <w:rPr>
          <w:rFonts w:ascii="Times New Roman" w:hAnsi="Times New Roman"/>
          <w:sz w:val="24"/>
          <w:szCs w:val="24"/>
        </w:rPr>
        <w:t>ita skirstymo sistemos operatoriui reikalinga informacija.</w:t>
      </w:r>
    </w:p>
    <w:p w:rsidR="00FC33E8" w:rsidRPr="00B57EB9" w:rsidRDefault="0060670A" w:rsidP="00365DDE">
      <w:pPr>
        <w:numPr>
          <w:ilvl w:val="0"/>
          <w:numId w:val="2"/>
        </w:numPr>
        <w:tabs>
          <w:tab w:val="left" w:pos="709"/>
          <w:tab w:val="left" w:pos="993"/>
          <w:tab w:val="left" w:pos="1134"/>
          <w:tab w:val="left" w:pos="1680"/>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 xml:space="preserve">Dujų skirstymo įmonės, </w:t>
      </w:r>
      <w:r w:rsidR="00500113" w:rsidRPr="00B57EB9">
        <w:rPr>
          <w:rFonts w:ascii="Times New Roman" w:hAnsi="Times New Roman"/>
          <w:sz w:val="24"/>
          <w:szCs w:val="24"/>
        </w:rPr>
        <w:t xml:space="preserve">prie </w:t>
      </w:r>
      <w:r w:rsidRPr="00B57EB9">
        <w:rPr>
          <w:rFonts w:ascii="Times New Roman" w:hAnsi="Times New Roman"/>
          <w:sz w:val="24"/>
          <w:szCs w:val="24"/>
        </w:rPr>
        <w:t xml:space="preserve">kurių dujų sistemos </w:t>
      </w:r>
      <w:r w:rsidR="00FC33E8" w:rsidRPr="00B57EB9">
        <w:rPr>
          <w:rFonts w:ascii="Times New Roman" w:hAnsi="Times New Roman"/>
          <w:sz w:val="24"/>
          <w:szCs w:val="24"/>
        </w:rPr>
        <w:t>prijungt</w:t>
      </w:r>
      <w:r w:rsidR="00500113" w:rsidRPr="00B57EB9">
        <w:rPr>
          <w:rFonts w:ascii="Times New Roman" w:hAnsi="Times New Roman"/>
          <w:sz w:val="24"/>
          <w:szCs w:val="24"/>
        </w:rPr>
        <w:t xml:space="preserve">a </w:t>
      </w:r>
      <w:r w:rsidR="00FC33E8" w:rsidRPr="00B57EB9">
        <w:rPr>
          <w:rFonts w:ascii="Times New Roman" w:hAnsi="Times New Roman"/>
          <w:sz w:val="24"/>
          <w:szCs w:val="24"/>
        </w:rPr>
        <w:t>SSO</w:t>
      </w:r>
      <w:r w:rsidRPr="00B57EB9">
        <w:rPr>
          <w:rFonts w:ascii="Times New Roman" w:hAnsi="Times New Roman"/>
          <w:sz w:val="24"/>
          <w:szCs w:val="24"/>
        </w:rPr>
        <w:t xml:space="preserve"> Skirstymo </w:t>
      </w:r>
      <w:r w:rsidR="00500113" w:rsidRPr="00B57EB9">
        <w:rPr>
          <w:rFonts w:ascii="Times New Roman" w:hAnsi="Times New Roman"/>
          <w:sz w:val="24"/>
          <w:szCs w:val="24"/>
        </w:rPr>
        <w:t>sistema</w:t>
      </w:r>
      <w:r w:rsidRPr="00B57EB9">
        <w:rPr>
          <w:rFonts w:ascii="Times New Roman" w:hAnsi="Times New Roman"/>
          <w:sz w:val="24"/>
          <w:szCs w:val="24"/>
        </w:rPr>
        <w:t xml:space="preserve">, </w:t>
      </w:r>
      <w:r w:rsidR="00FC33E8" w:rsidRPr="00B57EB9">
        <w:rPr>
          <w:rFonts w:ascii="Times New Roman" w:hAnsi="Times New Roman"/>
          <w:sz w:val="24"/>
          <w:szCs w:val="24"/>
        </w:rPr>
        <w:t>teikiama informacija SSO</w:t>
      </w:r>
      <w:r w:rsidRPr="00B57EB9">
        <w:rPr>
          <w:rFonts w:ascii="Times New Roman" w:hAnsi="Times New Roman"/>
          <w:sz w:val="24"/>
          <w:szCs w:val="24"/>
        </w:rPr>
        <w:t>:</w:t>
      </w:r>
    </w:p>
    <w:p w:rsidR="00FC33E8" w:rsidRPr="00B57EB9" w:rsidRDefault="0088275A" w:rsidP="00365DDE">
      <w:pPr>
        <w:numPr>
          <w:ilvl w:val="1"/>
          <w:numId w:val="2"/>
        </w:numPr>
        <w:tabs>
          <w:tab w:val="left" w:pos="567"/>
          <w:tab w:val="left" w:pos="993"/>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a</w:t>
      </w:r>
      <w:r w:rsidR="00500113" w:rsidRPr="00B57EB9">
        <w:rPr>
          <w:rFonts w:ascii="Times New Roman" w:hAnsi="Times New Roman"/>
          <w:sz w:val="24"/>
          <w:szCs w:val="24"/>
        </w:rPr>
        <w:t>pie skirstomų dujų kokybę;</w:t>
      </w:r>
    </w:p>
    <w:p w:rsidR="00FC33E8" w:rsidRPr="00B57EB9" w:rsidRDefault="0088275A" w:rsidP="00365DDE">
      <w:pPr>
        <w:numPr>
          <w:ilvl w:val="1"/>
          <w:numId w:val="2"/>
        </w:numPr>
        <w:tabs>
          <w:tab w:val="left" w:pos="567"/>
          <w:tab w:val="left" w:pos="993"/>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a</w:t>
      </w:r>
      <w:r w:rsidR="00500113" w:rsidRPr="00B57EB9">
        <w:rPr>
          <w:rFonts w:ascii="Times New Roman" w:hAnsi="Times New Roman"/>
          <w:sz w:val="24"/>
          <w:szCs w:val="24"/>
        </w:rPr>
        <w:t xml:space="preserve">pie į Skirstymo sistemą transportuojamų dujų </w:t>
      </w:r>
      <w:proofErr w:type="spellStart"/>
      <w:r w:rsidR="00500113" w:rsidRPr="00B57EB9">
        <w:rPr>
          <w:rFonts w:ascii="Times New Roman" w:hAnsi="Times New Roman"/>
          <w:sz w:val="24"/>
          <w:szCs w:val="24"/>
        </w:rPr>
        <w:t>šilumingumo</w:t>
      </w:r>
      <w:proofErr w:type="spellEnd"/>
      <w:r w:rsidR="00500113" w:rsidRPr="00B57EB9">
        <w:rPr>
          <w:rFonts w:ascii="Times New Roman" w:hAnsi="Times New Roman"/>
          <w:sz w:val="24"/>
          <w:szCs w:val="24"/>
        </w:rPr>
        <w:t xml:space="preserve"> vertę</w:t>
      </w:r>
      <w:r w:rsidR="0060670A" w:rsidRPr="00B57EB9">
        <w:rPr>
          <w:rFonts w:ascii="Times New Roman" w:hAnsi="Times New Roman"/>
          <w:sz w:val="24"/>
          <w:szCs w:val="24"/>
        </w:rPr>
        <w:t>;</w:t>
      </w:r>
    </w:p>
    <w:p w:rsidR="00FC33E8" w:rsidRPr="00B57EB9" w:rsidRDefault="0088275A" w:rsidP="00365DDE">
      <w:pPr>
        <w:numPr>
          <w:ilvl w:val="1"/>
          <w:numId w:val="2"/>
        </w:numPr>
        <w:tabs>
          <w:tab w:val="left" w:pos="567"/>
          <w:tab w:val="left" w:pos="993"/>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pa</w:t>
      </w:r>
      <w:r w:rsidR="0060670A" w:rsidRPr="00B57EB9">
        <w:rPr>
          <w:rFonts w:ascii="Times New Roman" w:hAnsi="Times New Roman"/>
          <w:sz w:val="24"/>
          <w:szCs w:val="24"/>
        </w:rPr>
        <w:t>slaugų kainoms nustatyti reikalinga informacija;</w:t>
      </w:r>
    </w:p>
    <w:p w:rsidR="00FC33E8" w:rsidRPr="00B57EB9" w:rsidRDefault="0088275A" w:rsidP="00365DDE">
      <w:pPr>
        <w:numPr>
          <w:ilvl w:val="1"/>
          <w:numId w:val="2"/>
        </w:numPr>
        <w:tabs>
          <w:tab w:val="left" w:pos="567"/>
          <w:tab w:val="left" w:pos="993"/>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s</w:t>
      </w:r>
      <w:r w:rsidR="0060670A" w:rsidRPr="00B57EB9">
        <w:rPr>
          <w:rFonts w:ascii="Times New Roman" w:hAnsi="Times New Roman"/>
          <w:sz w:val="24"/>
          <w:szCs w:val="24"/>
        </w:rPr>
        <w:t>kirstomų dujų kiekių ribojimai, vartojimo ribojimai;</w:t>
      </w:r>
    </w:p>
    <w:p w:rsidR="00FC33E8" w:rsidRPr="00B57EB9" w:rsidRDefault="0088275A" w:rsidP="00365DDE">
      <w:pPr>
        <w:numPr>
          <w:ilvl w:val="1"/>
          <w:numId w:val="2"/>
        </w:numPr>
        <w:tabs>
          <w:tab w:val="left" w:pos="567"/>
          <w:tab w:val="left" w:pos="993"/>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a</w:t>
      </w:r>
      <w:r w:rsidR="0060670A" w:rsidRPr="00B57EB9">
        <w:rPr>
          <w:rFonts w:ascii="Times New Roman" w:hAnsi="Times New Roman"/>
          <w:sz w:val="24"/>
          <w:szCs w:val="24"/>
        </w:rPr>
        <w:t>pie nuosavybės teisių pasikeitimą prijungtoje skirstymo sistemoje;</w:t>
      </w:r>
    </w:p>
    <w:p w:rsidR="00E013EC" w:rsidRPr="00B57EB9" w:rsidRDefault="0088275A" w:rsidP="00365DDE">
      <w:pPr>
        <w:numPr>
          <w:ilvl w:val="1"/>
          <w:numId w:val="2"/>
        </w:numPr>
        <w:tabs>
          <w:tab w:val="left" w:pos="567"/>
          <w:tab w:val="left" w:pos="993"/>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k</w:t>
      </w:r>
      <w:r w:rsidR="00FC33E8" w:rsidRPr="00B57EB9">
        <w:rPr>
          <w:rFonts w:ascii="Times New Roman" w:hAnsi="Times New Roman"/>
          <w:sz w:val="24"/>
          <w:szCs w:val="24"/>
        </w:rPr>
        <w:t>ita SSO</w:t>
      </w:r>
      <w:r w:rsidR="0060670A" w:rsidRPr="00B57EB9">
        <w:rPr>
          <w:rFonts w:ascii="Times New Roman" w:hAnsi="Times New Roman"/>
          <w:sz w:val="24"/>
          <w:szCs w:val="24"/>
        </w:rPr>
        <w:t xml:space="preserve"> reikalinga informacija.</w:t>
      </w:r>
    </w:p>
    <w:p w:rsidR="00E013EC" w:rsidRPr="00B57EB9" w:rsidRDefault="00E013EC" w:rsidP="00365DDE">
      <w:pPr>
        <w:numPr>
          <w:ilvl w:val="0"/>
          <w:numId w:val="2"/>
        </w:numPr>
        <w:tabs>
          <w:tab w:val="left" w:pos="426"/>
          <w:tab w:val="left" w:pos="851"/>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SSO</w:t>
      </w:r>
      <w:r w:rsidR="0060670A" w:rsidRPr="00B57EB9">
        <w:rPr>
          <w:rFonts w:ascii="Times New Roman" w:hAnsi="Times New Roman"/>
          <w:sz w:val="24"/>
          <w:szCs w:val="24"/>
        </w:rPr>
        <w:t xml:space="preserve"> turi teisę pagrįstai gauti ir</w:t>
      </w:r>
      <w:r w:rsidR="0088275A" w:rsidRPr="00B57EB9">
        <w:rPr>
          <w:rFonts w:ascii="Times New Roman" w:hAnsi="Times New Roman"/>
          <w:sz w:val="24"/>
          <w:szCs w:val="24"/>
        </w:rPr>
        <w:t xml:space="preserve"> (</w:t>
      </w:r>
      <w:r w:rsidR="0060670A" w:rsidRPr="00B57EB9">
        <w:rPr>
          <w:rFonts w:ascii="Times New Roman" w:hAnsi="Times New Roman"/>
          <w:sz w:val="24"/>
          <w:szCs w:val="24"/>
        </w:rPr>
        <w:t>ar</w:t>
      </w:r>
      <w:r w:rsidR="0088275A" w:rsidRPr="00B57EB9">
        <w:rPr>
          <w:rFonts w:ascii="Times New Roman" w:hAnsi="Times New Roman"/>
          <w:sz w:val="24"/>
          <w:szCs w:val="24"/>
        </w:rPr>
        <w:t>)</w:t>
      </w:r>
      <w:r w:rsidR="0060670A" w:rsidRPr="00B57EB9">
        <w:rPr>
          <w:rFonts w:ascii="Times New Roman" w:hAnsi="Times New Roman"/>
          <w:sz w:val="24"/>
          <w:szCs w:val="24"/>
        </w:rPr>
        <w:t xml:space="preserve"> teikti ir kitą šiame skirsnyje nepaminėtą informaciją susijusioms šalims ar tretiesiems asmenims</w:t>
      </w:r>
      <w:r w:rsidRPr="00B57EB9">
        <w:rPr>
          <w:rFonts w:ascii="Times New Roman" w:hAnsi="Times New Roman"/>
          <w:sz w:val="24"/>
          <w:szCs w:val="24"/>
        </w:rPr>
        <w:t>, jei tai reikalinga SSO</w:t>
      </w:r>
      <w:r w:rsidR="0060670A" w:rsidRPr="00B57EB9">
        <w:rPr>
          <w:rFonts w:ascii="Times New Roman" w:hAnsi="Times New Roman"/>
          <w:sz w:val="24"/>
          <w:szCs w:val="24"/>
        </w:rPr>
        <w:t xml:space="preserve"> pavestoms funkcijoms vykdyti ar dujų sistemų saugiai veiklai užtikrinti.</w:t>
      </w:r>
    </w:p>
    <w:p w:rsidR="00E013EC" w:rsidRPr="00B57EB9" w:rsidRDefault="0060670A" w:rsidP="00365DDE">
      <w:pPr>
        <w:numPr>
          <w:ilvl w:val="0"/>
          <w:numId w:val="2"/>
        </w:numPr>
        <w:tabs>
          <w:tab w:val="left" w:pos="426"/>
          <w:tab w:val="left" w:pos="851"/>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Informaciją teikiančios ir gaunančios šalys užtikrina, kad veiklos metu gauta informacija laikoma komercine (gamybine) ar profesine paslaptimi, išskyrus tokios informacijos atskleidimą teisės aktų nustatytais atvejais, ji bus išsaugota ir gauta informacija nebus piktnaudžiaujama.</w:t>
      </w:r>
    </w:p>
    <w:p w:rsidR="0060670A" w:rsidRPr="00B57EB9" w:rsidRDefault="0060670A" w:rsidP="00365DDE">
      <w:pPr>
        <w:numPr>
          <w:ilvl w:val="0"/>
          <w:numId w:val="2"/>
        </w:numPr>
        <w:tabs>
          <w:tab w:val="left" w:pos="426"/>
          <w:tab w:val="left" w:pos="851"/>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 xml:space="preserve">Šiame </w:t>
      </w:r>
      <w:r w:rsidR="00E013EC" w:rsidRPr="00B57EB9">
        <w:rPr>
          <w:rFonts w:ascii="Times New Roman" w:hAnsi="Times New Roman"/>
          <w:sz w:val="24"/>
          <w:szCs w:val="24"/>
        </w:rPr>
        <w:t>skirsnyje numatytas SSO</w:t>
      </w:r>
      <w:r w:rsidRPr="00B57EB9">
        <w:rPr>
          <w:rFonts w:ascii="Times New Roman" w:hAnsi="Times New Roman"/>
          <w:sz w:val="24"/>
          <w:szCs w:val="24"/>
        </w:rPr>
        <w:t xml:space="preserve"> turimos informacijos perdavimas trečiosioms šalims, kai tai reikalinga jų funkcijoms vykdyti, nėra laikomas komercinės (gamybinės) ar profesinės paslapties atskleidimu.</w:t>
      </w:r>
    </w:p>
    <w:p w:rsidR="0051740D" w:rsidRPr="00B57EB9" w:rsidRDefault="0051740D" w:rsidP="00677332">
      <w:pPr>
        <w:tabs>
          <w:tab w:val="left" w:pos="567"/>
        </w:tabs>
        <w:spacing w:after="0" w:line="240" w:lineRule="auto"/>
        <w:jc w:val="both"/>
        <w:rPr>
          <w:rFonts w:ascii="Times New Roman" w:hAnsi="Times New Roman"/>
          <w:color w:val="FF0000"/>
          <w:sz w:val="24"/>
          <w:szCs w:val="24"/>
        </w:rPr>
      </w:pPr>
    </w:p>
    <w:p w:rsidR="0079702B" w:rsidRDefault="0079702B" w:rsidP="00EA56B3">
      <w:pPr>
        <w:tabs>
          <w:tab w:val="left" w:pos="567"/>
        </w:tabs>
        <w:spacing w:after="0" w:line="240" w:lineRule="auto"/>
        <w:jc w:val="center"/>
        <w:rPr>
          <w:rFonts w:ascii="Times New Roman" w:hAnsi="Times New Roman"/>
          <w:b/>
          <w:sz w:val="24"/>
          <w:szCs w:val="24"/>
        </w:rPr>
      </w:pPr>
    </w:p>
    <w:p w:rsidR="0079702B" w:rsidRDefault="0079702B" w:rsidP="00EA56B3">
      <w:pPr>
        <w:tabs>
          <w:tab w:val="left" w:pos="567"/>
        </w:tabs>
        <w:spacing w:after="0" w:line="240" w:lineRule="auto"/>
        <w:jc w:val="center"/>
        <w:rPr>
          <w:rFonts w:ascii="Times New Roman" w:hAnsi="Times New Roman"/>
          <w:b/>
          <w:sz w:val="24"/>
          <w:szCs w:val="24"/>
        </w:rPr>
      </w:pPr>
    </w:p>
    <w:p w:rsidR="0079702B" w:rsidRPr="00B57EB9" w:rsidRDefault="0088275A" w:rsidP="0079702B">
      <w:pPr>
        <w:tabs>
          <w:tab w:val="left" w:pos="567"/>
        </w:tabs>
        <w:spacing w:after="0" w:line="240" w:lineRule="auto"/>
        <w:jc w:val="center"/>
        <w:rPr>
          <w:rFonts w:ascii="Times New Roman" w:hAnsi="Times New Roman"/>
          <w:b/>
          <w:sz w:val="24"/>
          <w:szCs w:val="24"/>
        </w:rPr>
      </w:pPr>
      <w:r w:rsidRPr="00B57EB9">
        <w:rPr>
          <w:rFonts w:ascii="Times New Roman" w:hAnsi="Times New Roman"/>
          <w:b/>
          <w:sz w:val="24"/>
          <w:szCs w:val="24"/>
        </w:rPr>
        <w:t>XVI SKYRIUS</w:t>
      </w:r>
    </w:p>
    <w:p w:rsidR="0060670A" w:rsidRPr="00B57EB9" w:rsidRDefault="0060670A" w:rsidP="00EA56B3">
      <w:pPr>
        <w:tabs>
          <w:tab w:val="left" w:pos="567"/>
        </w:tabs>
        <w:spacing w:after="0" w:line="240" w:lineRule="auto"/>
        <w:jc w:val="center"/>
        <w:rPr>
          <w:rFonts w:ascii="Times New Roman" w:hAnsi="Times New Roman"/>
          <w:b/>
          <w:sz w:val="24"/>
          <w:szCs w:val="24"/>
        </w:rPr>
      </w:pPr>
      <w:r w:rsidRPr="00B57EB9">
        <w:rPr>
          <w:rFonts w:ascii="Times New Roman" w:hAnsi="Times New Roman"/>
          <w:b/>
          <w:sz w:val="24"/>
          <w:szCs w:val="24"/>
        </w:rPr>
        <w:t>SKIRSTYMO RIBOJIMAS AR NUTRAUKIMAS</w:t>
      </w:r>
    </w:p>
    <w:p w:rsidR="0060670A" w:rsidRPr="00B57EB9" w:rsidRDefault="0060670A" w:rsidP="00EA56B3">
      <w:pPr>
        <w:tabs>
          <w:tab w:val="left" w:pos="567"/>
        </w:tabs>
        <w:spacing w:after="0" w:line="240" w:lineRule="auto"/>
        <w:jc w:val="both"/>
        <w:rPr>
          <w:rFonts w:ascii="Times New Roman" w:hAnsi="Times New Roman"/>
          <w:b/>
          <w:sz w:val="24"/>
          <w:szCs w:val="24"/>
        </w:rPr>
      </w:pPr>
    </w:p>
    <w:p w:rsidR="0060670A" w:rsidRPr="00B57EB9" w:rsidRDefault="0060670A" w:rsidP="00365DDE">
      <w:pPr>
        <w:numPr>
          <w:ilvl w:val="0"/>
          <w:numId w:val="2"/>
        </w:numPr>
        <w:tabs>
          <w:tab w:val="left" w:pos="567"/>
          <w:tab w:val="left" w:pos="851"/>
          <w:tab w:val="left" w:pos="1134"/>
          <w:tab w:val="left" w:pos="1680"/>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SSO turi teisę apriboti, nutraukti dujų skirstymą ar atjungti vartotojo sistemą</w:t>
      </w:r>
      <w:r w:rsidR="00CC6D86">
        <w:rPr>
          <w:rFonts w:ascii="Times New Roman" w:hAnsi="Times New Roman"/>
          <w:sz w:val="24"/>
          <w:szCs w:val="24"/>
        </w:rPr>
        <w:t xml:space="preserve"> Gamtinių dujų įstatymo,</w:t>
      </w:r>
      <w:r w:rsidRPr="00B57EB9">
        <w:rPr>
          <w:rFonts w:ascii="Times New Roman" w:hAnsi="Times New Roman"/>
          <w:sz w:val="24"/>
          <w:szCs w:val="24"/>
        </w:rPr>
        <w:t xml:space="preserve"> Gamtinių dujų tiekimo ir vartojimo taisyklių bei kitų teisės aktų nustatyta tvarka.</w:t>
      </w:r>
    </w:p>
    <w:p w:rsidR="00AB62DD" w:rsidRPr="00B57EB9" w:rsidRDefault="0060670A" w:rsidP="00365DDE">
      <w:pPr>
        <w:numPr>
          <w:ilvl w:val="0"/>
          <w:numId w:val="2"/>
        </w:numPr>
        <w:tabs>
          <w:tab w:val="left" w:pos="567"/>
          <w:tab w:val="left" w:pos="851"/>
          <w:tab w:val="left" w:pos="1134"/>
          <w:tab w:val="left" w:pos="1680"/>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 xml:space="preserve">Ekstremalios energetikos situacijos atveju </w:t>
      </w:r>
      <w:r w:rsidRPr="00B57EB9">
        <w:rPr>
          <w:rFonts w:ascii="Times New Roman" w:hAnsi="Times New Roman"/>
          <w:bCs/>
          <w:sz w:val="24"/>
          <w:szCs w:val="24"/>
        </w:rPr>
        <w:t xml:space="preserve">SSO gavus iš perdavimo sistemos operatoriaus nurodymą apriboti dujų skirstymą konkrečioje skirstymo sistemoje didesne apimtimi negu vartotojų, turinčių nepertraukiamo tiekimo režimą, poreikis, </w:t>
      </w:r>
      <w:r w:rsidRPr="00B57EB9">
        <w:rPr>
          <w:rFonts w:ascii="Times New Roman" w:hAnsi="Times New Roman"/>
          <w:sz w:val="24"/>
          <w:szCs w:val="24"/>
        </w:rPr>
        <w:t>dujų skirstymo apribojimas ar nutraukimas šiems vartotojams vykdomas vadovaujantis sistemos naudotojo su perdavimo sistemos operatoriumi suderintu ir SSO pateiktu dujų tiekimo grafiku.</w:t>
      </w:r>
      <w:r w:rsidRPr="00B57EB9">
        <w:rPr>
          <w:rFonts w:ascii="Times New Roman" w:hAnsi="Times New Roman"/>
          <w:bCs/>
          <w:sz w:val="24"/>
          <w:szCs w:val="24"/>
        </w:rPr>
        <w:t xml:space="preserve"> Nepateikus grafiko SSO turi teisę apriboti ar nutraukti dujų skirstymą vartotojams, vadovaujantis </w:t>
      </w:r>
      <w:r w:rsidR="00CC6D86">
        <w:rPr>
          <w:rFonts w:ascii="Times New Roman" w:hAnsi="Times New Roman"/>
          <w:bCs/>
          <w:sz w:val="24"/>
          <w:szCs w:val="24"/>
        </w:rPr>
        <w:t>Gamtinių dujų įstatymo ir kitų teisės aktų nustatyta tvarka</w:t>
      </w:r>
      <w:r w:rsidRPr="00B57EB9">
        <w:rPr>
          <w:rFonts w:ascii="Times New Roman" w:hAnsi="Times New Roman"/>
          <w:bCs/>
          <w:sz w:val="24"/>
          <w:szCs w:val="24"/>
        </w:rPr>
        <w:t>.</w:t>
      </w:r>
    </w:p>
    <w:p w:rsidR="0051740D" w:rsidRPr="00B57EB9" w:rsidRDefault="0051740D" w:rsidP="00EA56B3">
      <w:pPr>
        <w:tabs>
          <w:tab w:val="left" w:pos="567"/>
        </w:tabs>
        <w:spacing w:after="0" w:line="240" w:lineRule="auto"/>
        <w:jc w:val="both"/>
        <w:rPr>
          <w:rFonts w:ascii="Times New Roman" w:hAnsi="Times New Roman"/>
          <w:color w:val="FF0000"/>
          <w:sz w:val="24"/>
          <w:szCs w:val="24"/>
        </w:rPr>
      </w:pPr>
    </w:p>
    <w:p w:rsidR="00494EE0" w:rsidRPr="00B57EB9" w:rsidRDefault="00494EE0" w:rsidP="00EA56B3">
      <w:pPr>
        <w:pStyle w:val="CentrBold"/>
        <w:spacing w:line="240" w:lineRule="auto"/>
        <w:rPr>
          <w:sz w:val="24"/>
          <w:szCs w:val="24"/>
        </w:rPr>
      </w:pPr>
      <w:r w:rsidRPr="00B57EB9">
        <w:rPr>
          <w:sz w:val="24"/>
          <w:szCs w:val="24"/>
        </w:rPr>
        <w:t>XVII SKYRIUS</w:t>
      </w:r>
    </w:p>
    <w:p w:rsidR="0051740D" w:rsidRPr="00B57EB9" w:rsidRDefault="00C26E43" w:rsidP="00EA56B3">
      <w:pPr>
        <w:pStyle w:val="CentrBold"/>
        <w:spacing w:line="240" w:lineRule="auto"/>
        <w:rPr>
          <w:sz w:val="24"/>
          <w:szCs w:val="24"/>
        </w:rPr>
      </w:pPr>
      <w:r w:rsidRPr="00B57EB9">
        <w:rPr>
          <w:sz w:val="24"/>
          <w:szCs w:val="24"/>
        </w:rPr>
        <w:t>ŽALOS NUSTATYMAS IR ATLYGINIMAS</w:t>
      </w:r>
    </w:p>
    <w:p w:rsidR="0051740D" w:rsidRPr="00B57EB9" w:rsidRDefault="0051740D" w:rsidP="00EA56B3">
      <w:pPr>
        <w:tabs>
          <w:tab w:val="left" w:pos="567"/>
        </w:tabs>
        <w:spacing w:after="0" w:line="240" w:lineRule="auto"/>
        <w:jc w:val="both"/>
        <w:rPr>
          <w:rFonts w:ascii="Times New Roman" w:hAnsi="Times New Roman"/>
          <w:bCs/>
          <w:sz w:val="24"/>
          <w:szCs w:val="24"/>
        </w:rPr>
      </w:pPr>
    </w:p>
    <w:p w:rsidR="0051740D" w:rsidRPr="00B57EB9" w:rsidRDefault="0051740D" w:rsidP="00365DDE">
      <w:pPr>
        <w:numPr>
          <w:ilvl w:val="0"/>
          <w:numId w:val="2"/>
        </w:numPr>
        <w:tabs>
          <w:tab w:val="left" w:pos="567"/>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bCs/>
          <w:sz w:val="24"/>
          <w:szCs w:val="24"/>
        </w:rPr>
        <w:t xml:space="preserve">Gamtinių dujų skirstymo sistemos naudotojai, </w:t>
      </w:r>
      <w:r w:rsidR="00C26E43" w:rsidRPr="00B57EB9">
        <w:rPr>
          <w:rFonts w:ascii="Times New Roman" w:hAnsi="Times New Roman"/>
          <w:bCs/>
          <w:sz w:val="24"/>
          <w:szCs w:val="24"/>
        </w:rPr>
        <w:t>tretieji asmenys privalo atlyginti SSO padarytą žalą Gamtinių dujų tiekimo ir vartojimo taisyklių bei kitais teisės aktais nustatytais atvejais ir tvarka.</w:t>
      </w:r>
    </w:p>
    <w:p w:rsidR="00C449EA" w:rsidRPr="00B57EB9" w:rsidRDefault="00C26E43" w:rsidP="00365DDE">
      <w:pPr>
        <w:numPr>
          <w:ilvl w:val="0"/>
          <w:numId w:val="2"/>
        </w:numPr>
        <w:tabs>
          <w:tab w:val="left" w:pos="567"/>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bCs/>
          <w:sz w:val="24"/>
          <w:szCs w:val="24"/>
        </w:rPr>
        <w:t>SSO turi teisę kreiptis į teisėsaugos institucijas dėl teisės aktuose numatytos atsakomybės taikymo pažeidimą padariusiems asmenims.</w:t>
      </w:r>
    </w:p>
    <w:p w:rsidR="00591D1A" w:rsidRPr="0079702B" w:rsidRDefault="00C26E43" w:rsidP="0079702B">
      <w:pPr>
        <w:numPr>
          <w:ilvl w:val="0"/>
          <w:numId w:val="2"/>
        </w:numPr>
        <w:tabs>
          <w:tab w:val="left" w:pos="567"/>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bCs/>
          <w:sz w:val="24"/>
          <w:szCs w:val="24"/>
        </w:rPr>
        <w:t>Žalą padariusiam asmeniui laiku neatlyginus SSO padarytos žalos, ji išieškoma teisės aktų nustatyta tvarka.</w:t>
      </w:r>
    </w:p>
    <w:p w:rsidR="00591D1A" w:rsidRPr="00B57EB9" w:rsidRDefault="00591D1A" w:rsidP="00A7432C">
      <w:pPr>
        <w:tabs>
          <w:tab w:val="left" w:pos="567"/>
          <w:tab w:val="left" w:pos="1134"/>
        </w:tabs>
        <w:spacing w:after="0" w:line="240" w:lineRule="auto"/>
        <w:ind w:left="567"/>
        <w:jc w:val="both"/>
        <w:rPr>
          <w:rFonts w:ascii="Times New Roman" w:hAnsi="Times New Roman"/>
          <w:bCs/>
          <w:sz w:val="24"/>
          <w:szCs w:val="24"/>
        </w:rPr>
      </w:pPr>
    </w:p>
    <w:p w:rsidR="00B848E6" w:rsidRPr="00B57EB9" w:rsidRDefault="00B848E6" w:rsidP="00B848E6">
      <w:pPr>
        <w:tabs>
          <w:tab w:val="left" w:pos="567"/>
          <w:tab w:val="left" w:pos="1134"/>
        </w:tabs>
        <w:spacing w:after="0" w:line="240" w:lineRule="auto"/>
        <w:ind w:left="567"/>
        <w:jc w:val="both"/>
        <w:rPr>
          <w:rFonts w:ascii="Times New Roman" w:hAnsi="Times New Roman"/>
          <w:bCs/>
          <w:sz w:val="24"/>
          <w:szCs w:val="24"/>
        </w:rPr>
      </w:pPr>
    </w:p>
    <w:p w:rsidR="00385D6F" w:rsidRPr="00B57EB9" w:rsidRDefault="00385D6F" w:rsidP="00B848E6">
      <w:pPr>
        <w:pStyle w:val="CentrBold"/>
        <w:spacing w:line="240" w:lineRule="auto"/>
        <w:rPr>
          <w:sz w:val="24"/>
          <w:szCs w:val="24"/>
        </w:rPr>
      </w:pPr>
      <w:r w:rsidRPr="00B57EB9">
        <w:rPr>
          <w:sz w:val="24"/>
          <w:szCs w:val="24"/>
        </w:rPr>
        <w:t>XVIII SKYRIUS</w:t>
      </w:r>
    </w:p>
    <w:p w:rsidR="00385D6F" w:rsidRPr="00B57EB9" w:rsidRDefault="00385D6F" w:rsidP="00B848E6">
      <w:pPr>
        <w:pStyle w:val="CentrBold"/>
        <w:spacing w:line="240" w:lineRule="auto"/>
        <w:rPr>
          <w:sz w:val="24"/>
          <w:szCs w:val="24"/>
        </w:rPr>
      </w:pPr>
      <w:r w:rsidRPr="00B57EB9">
        <w:rPr>
          <w:sz w:val="24"/>
          <w:szCs w:val="24"/>
        </w:rPr>
        <w:t>PERDAVIMO PASLAUGŲ PIRKIMAS PER SSO</w:t>
      </w:r>
    </w:p>
    <w:p w:rsidR="00385D6F" w:rsidRPr="00B57EB9" w:rsidRDefault="00385D6F" w:rsidP="00B848E6">
      <w:pPr>
        <w:tabs>
          <w:tab w:val="left" w:pos="567"/>
          <w:tab w:val="left" w:pos="1134"/>
        </w:tabs>
        <w:spacing w:after="0" w:line="240" w:lineRule="auto"/>
        <w:jc w:val="both"/>
        <w:rPr>
          <w:rFonts w:ascii="Times New Roman" w:hAnsi="Times New Roman"/>
          <w:bCs/>
          <w:sz w:val="24"/>
          <w:szCs w:val="24"/>
        </w:rPr>
      </w:pPr>
    </w:p>
    <w:p w:rsidR="009470CE" w:rsidRPr="00B57EB9" w:rsidRDefault="00855DEF" w:rsidP="00385D6F">
      <w:pPr>
        <w:numPr>
          <w:ilvl w:val="0"/>
          <w:numId w:val="2"/>
        </w:numPr>
        <w:tabs>
          <w:tab w:val="left" w:pos="567"/>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Si</w:t>
      </w:r>
      <w:r w:rsidR="00B848E6" w:rsidRPr="00B57EB9">
        <w:rPr>
          <w:rFonts w:ascii="Times New Roman" w:hAnsi="Times New Roman"/>
          <w:sz w:val="24"/>
          <w:szCs w:val="24"/>
        </w:rPr>
        <w:t>stemos naudotojai, pagal ski</w:t>
      </w:r>
      <w:r w:rsidRPr="00B57EB9">
        <w:rPr>
          <w:rFonts w:ascii="Times New Roman" w:hAnsi="Times New Roman"/>
          <w:sz w:val="24"/>
          <w:szCs w:val="24"/>
        </w:rPr>
        <w:t>r</w:t>
      </w:r>
      <w:r w:rsidR="00B848E6" w:rsidRPr="00B57EB9">
        <w:rPr>
          <w:rFonts w:ascii="Times New Roman" w:hAnsi="Times New Roman"/>
          <w:sz w:val="24"/>
          <w:szCs w:val="24"/>
        </w:rPr>
        <w:t>s</w:t>
      </w:r>
      <w:r w:rsidRPr="00B57EB9">
        <w:rPr>
          <w:rFonts w:ascii="Times New Roman" w:hAnsi="Times New Roman"/>
          <w:sz w:val="24"/>
          <w:szCs w:val="24"/>
        </w:rPr>
        <w:t xml:space="preserve">tytą dujų kiekį per metus yra priskiriami I-V vartotojų grupei, </w:t>
      </w:r>
      <w:proofErr w:type="spellStart"/>
      <w:r w:rsidRPr="00B57EB9">
        <w:rPr>
          <w:rFonts w:ascii="Times New Roman" w:hAnsi="Times New Roman"/>
          <w:sz w:val="24"/>
          <w:szCs w:val="24"/>
        </w:rPr>
        <w:t>t.y</w:t>
      </w:r>
      <w:proofErr w:type="spellEnd"/>
      <w:r w:rsidRPr="00B57EB9">
        <w:rPr>
          <w:rFonts w:ascii="Times New Roman" w:hAnsi="Times New Roman"/>
          <w:sz w:val="24"/>
          <w:szCs w:val="24"/>
        </w:rPr>
        <w:t>., tie sistemos naudotojai, kuriems</w:t>
      </w:r>
      <w:r w:rsidR="00B848E6" w:rsidRPr="00B57EB9">
        <w:rPr>
          <w:rFonts w:ascii="Times New Roman" w:hAnsi="Times New Roman"/>
          <w:sz w:val="24"/>
          <w:szCs w:val="24"/>
        </w:rPr>
        <w:t xml:space="preserve"> per metus ski</w:t>
      </w:r>
      <w:r w:rsidRPr="00B57EB9">
        <w:rPr>
          <w:rFonts w:ascii="Times New Roman" w:hAnsi="Times New Roman"/>
          <w:sz w:val="24"/>
          <w:szCs w:val="24"/>
        </w:rPr>
        <w:t>r</w:t>
      </w:r>
      <w:r w:rsidR="00B848E6" w:rsidRPr="00B57EB9">
        <w:rPr>
          <w:rFonts w:ascii="Times New Roman" w:hAnsi="Times New Roman"/>
          <w:sz w:val="24"/>
          <w:szCs w:val="24"/>
        </w:rPr>
        <w:t>s</w:t>
      </w:r>
      <w:r w:rsidRPr="00B57EB9">
        <w:rPr>
          <w:rFonts w:ascii="Times New Roman" w:hAnsi="Times New Roman"/>
          <w:sz w:val="24"/>
          <w:szCs w:val="24"/>
        </w:rPr>
        <w:t xml:space="preserve">toma iki 51995 MWh (imtinai) dujų per metus, perdavimo  paslaugų sutarties su perdavimo sistemos operatoriumi gali nesudaryti. Šiuo atveju sistemos naudotojai perdavimo paslaugą iš perdavimo sistemos operatoriaus perka per SSO. Šiame punkte numatytais atvejais SSO ir sistemos naudotojų santykiams netaikomos Taisyklių </w:t>
      </w:r>
      <w:r w:rsidR="00B848E6" w:rsidRPr="00B57EB9">
        <w:rPr>
          <w:rFonts w:ascii="Times New Roman" w:hAnsi="Times New Roman"/>
          <w:sz w:val="24"/>
          <w:szCs w:val="24"/>
        </w:rPr>
        <w:t>2</w:t>
      </w:r>
      <w:r w:rsidR="002A12F4" w:rsidRPr="00B57EB9">
        <w:rPr>
          <w:rFonts w:ascii="Times New Roman" w:hAnsi="Times New Roman"/>
          <w:sz w:val="24"/>
          <w:szCs w:val="24"/>
        </w:rPr>
        <w:t>5.4, 25.5, 38.1.10, 69.1, 100</w:t>
      </w:r>
      <w:r w:rsidRPr="00B57EB9">
        <w:rPr>
          <w:rFonts w:ascii="Times New Roman" w:hAnsi="Times New Roman"/>
          <w:sz w:val="24"/>
          <w:szCs w:val="24"/>
        </w:rPr>
        <w:t xml:space="preserve"> punktų nuostatos dėl sistemos naudotojo  pareigos sudaryti perdavimo paslaugų sutartį su perdavimo sistemos operatoriumi ir atitinkamų patvirtinimų pateikimo.</w:t>
      </w:r>
    </w:p>
    <w:p w:rsidR="00B848E6" w:rsidRPr="00B57EB9" w:rsidRDefault="00B848E6" w:rsidP="00385D6F">
      <w:pPr>
        <w:numPr>
          <w:ilvl w:val="0"/>
          <w:numId w:val="2"/>
        </w:numPr>
        <w:tabs>
          <w:tab w:val="left" w:pos="567"/>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Taisyklėse numatytais atvejais, kai UAB „Intergas“ skirstymo sistemos naudotojas nesudaro tiesioginės perdavimo paslaugų sutarties su perdavimo sistemos operatoriumi ir perdavimo paslaugą iš perdavimo sistemos operatoriaus perka per SSO, saugumo dedamosios lėšos perdavimo sistemos operatoriui sumoka SSO, o pasibaigus ataskaitiniam laikotarpiui, SSO apskaičiuoja sistemos naudotojo mokėtinas saugumo dedamosios</w:t>
      </w:r>
      <w:r w:rsidR="00F823DF" w:rsidRPr="00B57EB9">
        <w:rPr>
          <w:rFonts w:ascii="Times New Roman" w:hAnsi="Times New Roman"/>
          <w:sz w:val="24"/>
          <w:szCs w:val="24"/>
        </w:rPr>
        <w:t xml:space="preserve"> </w:t>
      </w:r>
      <w:r w:rsidRPr="00B57EB9">
        <w:rPr>
          <w:rFonts w:ascii="Times New Roman" w:hAnsi="Times New Roman"/>
          <w:sz w:val="24"/>
          <w:szCs w:val="24"/>
        </w:rPr>
        <w:t xml:space="preserve">lėšas ir atskiria eilute įtraukia šias lėšas į PVM  sąskaitą faktūrą apmokėjimui. Saugumo dedamosios lėšos mokamos Taisyklių XIV skyriuje nurodyta apmokėjimo už skirstymo paslaugas tvarka.  </w:t>
      </w:r>
    </w:p>
    <w:p w:rsidR="00D4545F" w:rsidRPr="00D4545F" w:rsidRDefault="00F823DF" w:rsidP="00385D6F">
      <w:pPr>
        <w:numPr>
          <w:ilvl w:val="0"/>
          <w:numId w:val="2"/>
        </w:numPr>
        <w:tabs>
          <w:tab w:val="left" w:pos="567"/>
          <w:tab w:val="left" w:pos="1134"/>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t xml:space="preserve">Taisyklėse numatytais atvejais, kai UAB „Intergas“ skirstymo sistemos naudotojas nesudaro tiesioginės perdavimo paslaugų sutarties su perdavimo sistemos operatoriumi ir sistemos naudotojas perdavimo paslaugą perka per SSO, už suteiktas perdavimo paslaugas </w:t>
      </w:r>
      <w:r w:rsidR="00A03666" w:rsidRPr="00B57EB9">
        <w:rPr>
          <w:rFonts w:ascii="Times New Roman" w:hAnsi="Times New Roman"/>
          <w:sz w:val="24"/>
          <w:szCs w:val="24"/>
        </w:rPr>
        <w:t xml:space="preserve">pagal perdavimo sistemos operatoriaus taikomus perdavimo paslaugų tarifus sumoka SSO, pasibaigus ataskaitiniam laikotarpiui, SSO apskaičiuoja sistemos naudotojo mokėtinas lėšas už suteiktas perdavimo paslaugas ir atskiria eilute įtraukia šias lėšas į PVM sąskaitą faktūrą apmokėjimui. Perdavimo sistemos operatoriaus taikomi perdavimo paslaugų tarifai skelbiami SSO interneto svetainėje </w:t>
      </w:r>
      <w:hyperlink r:id="rId10" w:history="1">
        <w:r w:rsidR="00A03666" w:rsidRPr="00B57EB9">
          <w:rPr>
            <w:rStyle w:val="Hipersaitas"/>
            <w:rFonts w:ascii="Times New Roman" w:hAnsi="Times New Roman"/>
            <w:sz w:val="24"/>
            <w:szCs w:val="24"/>
          </w:rPr>
          <w:t>www.intergas.lt</w:t>
        </w:r>
      </w:hyperlink>
      <w:r w:rsidR="00A03666" w:rsidRPr="00B57EB9">
        <w:rPr>
          <w:rFonts w:ascii="Times New Roman" w:hAnsi="Times New Roman"/>
          <w:sz w:val="24"/>
          <w:szCs w:val="24"/>
        </w:rPr>
        <w:t>.</w:t>
      </w:r>
      <w:r w:rsidR="00E507F8" w:rsidRPr="00B57EB9">
        <w:rPr>
          <w:rFonts w:ascii="Times New Roman" w:hAnsi="Times New Roman"/>
          <w:sz w:val="24"/>
          <w:szCs w:val="24"/>
        </w:rPr>
        <w:t xml:space="preserve"> ir perdavimo sistemos operatoriaus  (AB „</w:t>
      </w:r>
      <w:proofErr w:type="spellStart"/>
      <w:r w:rsidR="00E507F8" w:rsidRPr="00B57EB9">
        <w:rPr>
          <w:rFonts w:ascii="Times New Roman" w:hAnsi="Times New Roman"/>
          <w:sz w:val="24"/>
          <w:szCs w:val="24"/>
        </w:rPr>
        <w:t>A</w:t>
      </w:r>
      <w:r w:rsidR="000953D6">
        <w:rPr>
          <w:rFonts w:ascii="Times New Roman" w:hAnsi="Times New Roman"/>
          <w:sz w:val="24"/>
          <w:szCs w:val="24"/>
        </w:rPr>
        <w:t>mber</w:t>
      </w:r>
      <w:proofErr w:type="spellEnd"/>
      <w:r w:rsidR="00E507F8" w:rsidRPr="00B57EB9">
        <w:rPr>
          <w:rFonts w:ascii="Times New Roman" w:hAnsi="Times New Roman"/>
          <w:sz w:val="24"/>
          <w:szCs w:val="24"/>
        </w:rPr>
        <w:t xml:space="preserve"> </w:t>
      </w:r>
      <w:proofErr w:type="spellStart"/>
      <w:r w:rsidR="00E507F8" w:rsidRPr="00B57EB9">
        <w:rPr>
          <w:rFonts w:ascii="Times New Roman" w:hAnsi="Times New Roman"/>
          <w:sz w:val="24"/>
          <w:szCs w:val="24"/>
        </w:rPr>
        <w:t>Grid</w:t>
      </w:r>
      <w:proofErr w:type="spellEnd"/>
      <w:r w:rsidR="00E507F8" w:rsidRPr="00B57EB9">
        <w:rPr>
          <w:rFonts w:ascii="Times New Roman" w:hAnsi="Times New Roman"/>
          <w:sz w:val="24"/>
          <w:szCs w:val="24"/>
        </w:rPr>
        <w:t>“) interneto svetainėje.</w:t>
      </w:r>
    </w:p>
    <w:p w:rsidR="00D4545F" w:rsidRDefault="00D4545F" w:rsidP="00D4545F">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ab/>
      </w:r>
      <w:r w:rsidRPr="00D4545F">
        <w:rPr>
          <w:rFonts w:ascii="Times New Roman" w:hAnsi="Times New Roman"/>
          <w:sz w:val="24"/>
          <w:szCs w:val="24"/>
        </w:rPr>
        <w:t>Jei pasibaigus metams paaiškėja, kad faktiškai į konkrečią gamtinių dujų pristatymo vietą maksimalus per parą transportuotas gamtinių dujų kiekis buvo didesnis nei nustatyti vartojimo pajėgumai, turi būti perskaičiuojami mokėjimai už vartojimo pajėgumus bei perskaičiuojamos saugumo dedamosios lėšos taikant patikslintą vartojimo pajėgumų dydį. Patikslintas vartojimo pajėgumų dydis nustatomas per 20 kalendorinių dienų pasibaigus metams. Perskaičiuojant saugumo dedamosios lėšas, kaina už viršytus vartojimo pajėgumus yra nustatoma vadovaujantis Gamtinių dujų tiekimo diversifikavimo tvarkos aprašo nuostatomis</w:t>
      </w:r>
      <w:r>
        <w:t>.</w:t>
      </w:r>
      <w:r w:rsidR="00E507F8" w:rsidRPr="00B57EB9">
        <w:rPr>
          <w:rFonts w:ascii="Times New Roman" w:hAnsi="Times New Roman"/>
          <w:sz w:val="24"/>
          <w:szCs w:val="24"/>
        </w:rPr>
        <w:t xml:space="preserve"> </w:t>
      </w:r>
    </w:p>
    <w:p w:rsidR="00F823DF" w:rsidRPr="00B57EB9" w:rsidRDefault="00D4545F" w:rsidP="00D4545F">
      <w:pPr>
        <w:tabs>
          <w:tab w:val="left" w:pos="567"/>
          <w:tab w:val="left" w:pos="1134"/>
        </w:tabs>
        <w:spacing w:after="0" w:line="240" w:lineRule="auto"/>
        <w:jc w:val="both"/>
        <w:rPr>
          <w:rFonts w:ascii="Times New Roman" w:hAnsi="Times New Roman"/>
          <w:bCs/>
          <w:sz w:val="24"/>
          <w:szCs w:val="24"/>
        </w:rPr>
      </w:pPr>
      <w:r>
        <w:rPr>
          <w:rFonts w:ascii="Times New Roman" w:hAnsi="Times New Roman"/>
          <w:sz w:val="24"/>
          <w:szCs w:val="24"/>
        </w:rPr>
        <w:tab/>
      </w:r>
      <w:r w:rsidR="00E507F8" w:rsidRPr="00B57EB9">
        <w:rPr>
          <w:rFonts w:ascii="Times New Roman" w:hAnsi="Times New Roman"/>
          <w:sz w:val="24"/>
          <w:szCs w:val="24"/>
        </w:rPr>
        <w:t xml:space="preserve">Atsiskaitymas vykdomas Taisyklių XIV skyriuje nurodyta apmokėjimo už skirstymo paslaugas tvarka.  </w:t>
      </w:r>
    </w:p>
    <w:p w:rsidR="00385D6F" w:rsidRPr="00B57EB9" w:rsidRDefault="00385D6F" w:rsidP="00385D6F">
      <w:pPr>
        <w:pStyle w:val="CentrBold"/>
        <w:spacing w:line="240" w:lineRule="auto"/>
        <w:ind w:firstLine="567"/>
        <w:jc w:val="both"/>
        <w:rPr>
          <w:b w:val="0"/>
          <w:sz w:val="24"/>
          <w:szCs w:val="24"/>
        </w:rPr>
      </w:pPr>
    </w:p>
    <w:p w:rsidR="009470CE" w:rsidRPr="00B57EB9" w:rsidRDefault="009470CE" w:rsidP="009470CE">
      <w:pPr>
        <w:pStyle w:val="CentrBold"/>
        <w:spacing w:line="240" w:lineRule="auto"/>
        <w:jc w:val="both"/>
        <w:rPr>
          <w:sz w:val="24"/>
          <w:szCs w:val="24"/>
        </w:rPr>
      </w:pPr>
    </w:p>
    <w:p w:rsidR="00E507F8" w:rsidRPr="00B57EB9" w:rsidRDefault="00E507F8" w:rsidP="00365DDE">
      <w:pPr>
        <w:pStyle w:val="CentrBold"/>
        <w:spacing w:line="240" w:lineRule="auto"/>
        <w:rPr>
          <w:sz w:val="24"/>
          <w:szCs w:val="24"/>
        </w:rPr>
      </w:pPr>
      <w:r w:rsidRPr="00B57EB9">
        <w:rPr>
          <w:sz w:val="24"/>
          <w:szCs w:val="24"/>
        </w:rPr>
        <w:t>XIX SKYRIUS</w:t>
      </w:r>
    </w:p>
    <w:p w:rsidR="00C449EA" w:rsidRPr="00B57EB9" w:rsidRDefault="00C449EA" w:rsidP="00365DDE">
      <w:pPr>
        <w:pStyle w:val="CentrBold"/>
        <w:spacing w:line="240" w:lineRule="auto"/>
        <w:rPr>
          <w:sz w:val="24"/>
          <w:szCs w:val="24"/>
        </w:rPr>
      </w:pPr>
      <w:r w:rsidRPr="00B57EB9">
        <w:rPr>
          <w:sz w:val="24"/>
          <w:szCs w:val="24"/>
        </w:rPr>
        <w:t>BAIGIAMOSIOS NUOSTATOS</w:t>
      </w:r>
    </w:p>
    <w:p w:rsidR="00C449EA" w:rsidRPr="00B57EB9" w:rsidRDefault="00C449EA" w:rsidP="00365DDE">
      <w:pPr>
        <w:tabs>
          <w:tab w:val="left" w:pos="567"/>
        </w:tabs>
        <w:spacing w:after="0" w:line="240" w:lineRule="auto"/>
        <w:jc w:val="both"/>
        <w:rPr>
          <w:rFonts w:ascii="Times New Roman" w:hAnsi="Times New Roman"/>
          <w:bCs/>
          <w:sz w:val="24"/>
          <w:szCs w:val="24"/>
        </w:rPr>
      </w:pPr>
    </w:p>
    <w:p w:rsidR="00C26E43" w:rsidRPr="00B57EB9" w:rsidRDefault="00C26E43" w:rsidP="00365DDE">
      <w:pPr>
        <w:numPr>
          <w:ilvl w:val="0"/>
          <w:numId w:val="2"/>
        </w:numPr>
        <w:tabs>
          <w:tab w:val="left" w:pos="567"/>
        </w:tabs>
        <w:spacing w:after="0" w:line="240" w:lineRule="auto"/>
        <w:ind w:left="0" w:firstLine="567"/>
        <w:jc w:val="both"/>
        <w:rPr>
          <w:rFonts w:ascii="Times New Roman" w:hAnsi="Times New Roman"/>
          <w:bCs/>
          <w:sz w:val="24"/>
          <w:szCs w:val="24"/>
        </w:rPr>
      </w:pPr>
      <w:r w:rsidRPr="00B57EB9">
        <w:rPr>
          <w:rFonts w:ascii="Times New Roman" w:hAnsi="Times New Roman"/>
          <w:bCs/>
          <w:sz w:val="24"/>
          <w:szCs w:val="24"/>
        </w:rPr>
        <w:t>Klausimai, kurių nereglamentuoja Taisyklės, sprendžiami vadovaujantis Lietuvos Respublikos gamtinių dujų įstatymo bei kitais teisės aktais.</w:t>
      </w:r>
    </w:p>
    <w:p w:rsidR="00497DB8" w:rsidRPr="00B57EB9" w:rsidRDefault="000F522F" w:rsidP="00497DB8">
      <w:pPr>
        <w:numPr>
          <w:ilvl w:val="0"/>
          <w:numId w:val="2"/>
        </w:numPr>
        <w:tabs>
          <w:tab w:val="left" w:pos="567"/>
        </w:tabs>
        <w:spacing w:after="0" w:line="240" w:lineRule="auto"/>
        <w:ind w:left="0" w:firstLine="567"/>
        <w:jc w:val="both"/>
        <w:rPr>
          <w:rFonts w:ascii="Times New Roman" w:hAnsi="Times New Roman"/>
          <w:bCs/>
          <w:sz w:val="24"/>
          <w:szCs w:val="24"/>
        </w:rPr>
      </w:pPr>
      <w:r w:rsidRPr="00B57EB9">
        <w:rPr>
          <w:rFonts w:ascii="Times New Roman" w:hAnsi="Times New Roman"/>
          <w:sz w:val="24"/>
          <w:szCs w:val="24"/>
        </w:rPr>
        <w:lastRenderedPageBreak/>
        <w:t>Skundai ir ginčai dėl Taisyklių nesilaikymo ar sąlygų pažeidimų nagrinėjami teisės aktų nustatyta tvarka.</w:t>
      </w:r>
    </w:p>
    <w:p w:rsidR="00EA56B3" w:rsidRPr="00B57EB9" w:rsidRDefault="00497DB8" w:rsidP="00497DB8">
      <w:pPr>
        <w:numPr>
          <w:ilvl w:val="0"/>
          <w:numId w:val="2"/>
        </w:numPr>
        <w:tabs>
          <w:tab w:val="left" w:pos="567"/>
        </w:tabs>
        <w:spacing w:after="0" w:line="240" w:lineRule="auto"/>
        <w:ind w:left="0" w:firstLine="567"/>
        <w:jc w:val="both"/>
        <w:rPr>
          <w:rFonts w:ascii="Times New Roman" w:hAnsi="Times New Roman"/>
          <w:bCs/>
          <w:sz w:val="24"/>
          <w:szCs w:val="24"/>
        </w:rPr>
      </w:pPr>
      <w:r w:rsidRPr="00B57EB9">
        <w:rPr>
          <w:rFonts w:ascii="Times New Roman" w:hAnsi="Times New Roman"/>
          <w:szCs w:val="24"/>
        </w:rPr>
        <w:t>Šios Taisyklės įsigalioja</w:t>
      </w:r>
      <w:r w:rsidRPr="00B57EB9">
        <w:rPr>
          <w:rFonts w:ascii="Times New Roman" w:hAnsi="Times New Roman"/>
        </w:rPr>
        <w:t xml:space="preserve"> ne vėliau kaip prieš vieną mėnesį iki naudojimosi sistema taisyklių įsigaliojimo momento šias Taisykles ir jų pakeitimus savo interneto svetainėje paskelbia Komisija ir SSO.</w:t>
      </w:r>
    </w:p>
    <w:p w:rsidR="00E507F8" w:rsidRPr="00B57EB9" w:rsidRDefault="00E507F8" w:rsidP="00365DDE">
      <w:pPr>
        <w:pStyle w:val="Linija"/>
        <w:spacing w:line="288" w:lineRule="auto"/>
        <w:rPr>
          <w:sz w:val="24"/>
          <w:szCs w:val="24"/>
        </w:rPr>
      </w:pPr>
    </w:p>
    <w:p w:rsidR="004B55B8" w:rsidRPr="00B57EB9" w:rsidRDefault="004B55B8" w:rsidP="00365DDE">
      <w:pPr>
        <w:pStyle w:val="Linija"/>
        <w:spacing w:line="288" w:lineRule="auto"/>
        <w:rPr>
          <w:sz w:val="24"/>
          <w:szCs w:val="24"/>
        </w:rPr>
      </w:pPr>
    </w:p>
    <w:p w:rsidR="00EA56B3" w:rsidRPr="00B57EB9" w:rsidRDefault="00C643F6" w:rsidP="00555D4D">
      <w:pPr>
        <w:pStyle w:val="bodytext"/>
        <w:spacing w:before="0" w:beforeAutospacing="0" w:after="0" w:afterAutospacing="0"/>
      </w:pPr>
      <w:r w:rsidRPr="00B57EB9">
        <w:t xml:space="preserve"> </w:t>
      </w:r>
    </w:p>
    <w:p w:rsidR="00EA56B3" w:rsidRPr="00B57EB9" w:rsidRDefault="00EA56B3" w:rsidP="00555D4D">
      <w:pPr>
        <w:pStyle w:val="bodytext"/>
        <w:spacing w:before="0" w:beforeAutospacing="0" w:after="0" w:afterAutospacing="0"/>
      </w:pPr>
    </w:p>
    <w:p w:rsidR="00E507F8" w:rsidRPr="00B57EB9" w:rsidRDefault="00E507F8" w:rsidP="00555D4D">
      <w:pPr>
        <w:pStyle w:val="bodytext"/>
        <w:spacing w:before="0" w:beforeAutospacing="0" w:after="0" w:afterAutospacing="0"/>
      </w:pPr>
    </w:p>
    <w:p w:rsidR="00E507F8" w:rsidRPr="00B57EB9" w:rsidRDefault="00E507F8" w:rsidP="00555D4D">
      <w:pPr>
        <w:pStyle w:val="bodytext"/>
        <w:spacing w:before="0" w:beforeAutospacing="0" w:after="0" w:afterAutospacing="0"/>
      </w:pPr>
    </w:p>
    <w:p w:rsidR="00E507F8" w:rsidRPr="00B57EB9" w:rsidRDefault="00E507F8" w:rsidP="00555D4D">
      <w:pPr>
        <w:pStyle w:val="bodytext"/>
        <w:spacing w:before="0" w:beforeAutospacing="0" w:after="0" w:afterAutospacing="0"/>
      </w:pPr>
    </w:p>
    <w:p w:rsidR="00E507F8" w:rsidRPr="00B57EB9" w:rsidRDefault="00E507F8" w:rsidP="00555D4D">
      <w:pPr>
        <w:pStyle w:val="bodytext"/>
        <w:spacing w:before="0" w:beforeAutospacing="0" w:after="0" w:afterAutospacing="0"/>
      </w:pPr>
    </w:p>
    <w:p w:rsidR="00E507F8" w:rsidRPr="00B57EB9" w:rsidRDefault="00E507F8" w:rsidP="00555D4D">
      <w:pPr>
        <w:pStyle w:val="bodytext"/>
        <w:spacing w:before="0" w:beforeAutospacing="0" w:after="0" w:afterAutospacing="0"/>
      </w:pPr>
    </w:p>
    <w:p w:rsidR="00E507F8" w:rsidRPr="00B57EB9" w:rsidRDefault="00E507F8" w:rsidP="00555D4D">
      <w:pPr>
        <w:pStyle w:val="bodytext"/>
        <w:spacing w:before="0" w:beforeAutospacing="0" w:after="0" w:afterAutospacing="0"/>
      </w:pPr>
    </w:p>
    <w:p w:rsidR="00E507F8" w:rsidRPr="00B57EB9" w:rsidRDefault="00E507F8" w:rsidP="00555D4D">
      <w:pPr>
        <w:pStyle w:val="bodytext"/>
        <w:spacing w:before="0" w:beforeAutospacing="0" w:after="0" w:afterAutospacing="0"/>
      </w:pPr>
    </w:p>
    <w:p w:rsidR="006C7CA9" w:rsidRPr="00B57EB9" w:rsidRDefault="006C7CA9" w:rsidP="00555D4D">
      <w:pPr>
        <w:pStyle w:val="bodytext"/>
        <w:spacing w:before="0" w:beforeAutospacing="0" w:after="0" w:afterAutospacing="0"/>
      </w:pPr>
    </w:p>
    <w:p w:rsidR="0048795A" w:rsidRDefault="0048795A" w:rsidP="00555D4D">
      <w:pPr>
        <w:pStyle w:val="bodytext"/>
        <w:spacing w:before="0" w:beforeAutospacing="0" w:after="0" w:afterAutospacing="0"/>
      </w:pPr>
    </w:p>
    <w:p w:rsidR="00DE3B5F" w:rsidRPr="00B57EB9" w:rsidRDefault="00DE3B5F" w:rsidP="00555D4D">
      <w:pPr>
        <w:pStyle w:val="bodytext"/>
        <w:spacing w:before="0" w:beforeAutospacing="0" w:after="0" w:afterAutospacing="0"/>
      </w:pPr>
    </w:p>
    <w:p w:rsidR="00EA56B3" w:rsidRDefault="00EA56B3" w:rsidP="00555D4D">
      <w:pPr>
        <w:pStyle w:val="bodytext"/>
        <w:spacing w:before="0" w:beforeAutospacing="0" w:after="0" w:afterAutospacing="0"/>
      </w:pPr>
    </w:p>
    <w:p w:rsidR="00DE3B5F" w:rsidRDefault="00DE3B5F" w:rsidP="00555D4D">
      <w:pPr>
        <w:pStyle w:val="bodytext"/>
        <w:spacing w:before="0" w:beforeAutospacing="0" w:after="0" w:afterAutospacing="0"/>
      </w:pPr>
    </w:p>
    <w:p w:rsidR="00DE3B5F" w:rsidRDefault="00DE3B5F" w:rsidP="00555D4D">
      <w:pPr>
        <w:pStyle w:val="bodytext"/>
        <w:spacing w:before="0" w:beforeAutospacing="0" w:after="0" w:afterAutospacing="0"/>
      </w:pPr>
    </w:p>
    <w:p w:rsidR="00DE3B5F" w:rsidRDefault="00DE3B5F" w:rsidP="00555D4D">
      <w:pPr>
        <w:pStyle w:val="bodytext"/>
        <w:spacing w:before="0" w:beforeAutospacing="0" w:after="0" w:afterAutospacing="0"/>
      </w:pPr>
    </w:p>
    <w:p w:rsidR="00DE3B5F" w:rsidRDefault="00DE3B5F" w:rsidP="00555D4D">
      <w:pPr>
        <w:pStyle w:val="bodytext"/>
        <w:spacing w:before="0" w:beforeAutospacing="0" w:after="0" w:afterAutospacing="0"/>
      </w:pPr>
    </w:p>
    <w:p w:rsidR="00DE3B5F" w:rsidRDefault="00DE3B5F" w:rsidP="00555D4D">
      <w:pPr>
        <w:pStyle w:val="bodytext"/>
        <w:spacing w:before="0" w:beforeAutospacing="0" w:after="0" w:afterAutospacing="0"/>
      </w:pPr>
    </w:p>
    <w:p w:rsidR="00DE3B5F" w:rsidRDefault="00DE3B5F" w:rsidP="00555D4D">
      <w:pPr>
        <w:pStyle w:val="bodytext"/>
        <w:spacing w:before="0" w:beforeAutospacing="0" w:after="0" w:afterAutospacing="0"/>
      </w:pPr>
    </w:p>
    <w:p w:rsidR="00DE3B5F" w:rsidRDefault="00DE3B5F" w:rsidP="00555D4D">
      <w:pPr>
        <w:pStyle w:val="bodytext"/>
        <w:spacing w:before="0" w:beforeAutospacing="0" w:after="0" w:afterAutospacing="0"/>
      </w:pPr>
    </w:p>
    <w:p w:rsidR="0079702B" w:rsidRDefault="0079702B" w:rsidP="00555D4D">
      <w:pPr>
        <w:pStyle w:val="bodytext"/>
        <w:spacing w:before="0" w:beforeAutospacing="0" w:after="0" w:afterAutospacing="0"/>
      </w:pPr>
    </w:p>
    <w:p w:rsidR="008854E5" w:rsidRDefault="008854E5" w:rsidP="00555D4D">
      <w:pPr>
        <w:pStyle w:val="bodytext"/>
        <w:spacing w:before="0" w:beforeAutospacing="0" w:after="0" w:afterAutospacing="0"/>
      </w:pPr>
    </w:p>
    <w:p w:rsidR="008854E5" w:rsidRDefault="008854E5" w:rsidP="00555D4D">
      <w:pPr>
        <w:pStyle w:val="bodytext"/>
        <w:spacing w:before="0" w:beforeAutospacing="0" w:after="0" w:afterAutospacing="0"/>
      </w:pPr>
    </w:p>
    <w:p w:rsidR="008854E5" w:rsidRDefault="008854E5" w:rsidP="00555D4D">
      <w:pPr>
        <w:pStyle w:val="bodytext"/>
        <w:spacing w:before="0" w:beforeAutospacing="0" w:after="0" w:afterAutospacing="0"/>
      </w:pPr>
    </w:p>
    <w:p w:rsidR="008854E5" w:rsidRDefault="008854E5" w:rsidP="00555D4D">
      <w:pPr>
        <w:pStyle w:val="bodytext"/>
        <w:spacing w:before="0" w:beforeAutospacing="0" w:after="0" w:afterAutospacing="0"/>
      </w:pPr>
    </w:p>
    <w:p w:rsidR="008854E5" w:rsidRDefault="008854E5" w:rsidP="00555D4D">
      <w:pPr>
        <w:pStyle w:val="bodytext"/>
        <w:spacing w:before="0" w:beforeAutospacing="0" w:after="0" w:afterAutospacing="0"/>
      </w:pPr>
    </w:p>
    <w:p w:rsidR="008854E5" w:rsidRDefault="008854E5" w:rsidP="00555D4D">
      <w:pPr>
        <w:pStyle w:val="bodytext"/>
        <w:spacing w:before="0" w:beforeAutospacing="0" w:after="0" w:afterAutospacing="0"/>
      </w:pPr>
    </w:p>
    <w:p w:rsidR="008854E5" w:rsidRDefault="008854E5" w:rsidP="00555D4D">
      <w:pPr>
        <w:pStyle w:val="bodytext"/>
        <w:spacing w:before="0" w:beforeAutospacing="0" w:after="0" w:afterAutospacing="0"/>
      </w:pPr>
    </w:p>
    <w:p w:rsidR="008854E5" w:rsidRDefault="008854E5" w:rsidP="00555D4D">
      <w:pPr>
        <w:pStyle w:val="bodytext"/>
        <w:spacing w:before="0" w:beforeAutospacing="0" w:after="0" w:afterAutospacing="0"/>
      </w:pPr>
    </w:p>
    <w:p w:rsidR="008854E5" w:rsidRDefault="008854E5" w:rsidP="00555D4D">
      <w:pPr>
        <w:pStyle w:val="bodytext"/>
        <w:spacing w:before="0" w:beforeAutospacing="0" w:after="0" w:afterAutospacing="0"/>
      </w:pPr>
    </w:p>
    <w:p w:rsidR="008854E5" w:rsidRDefault="008854E5" w:rsidP="00555D4D">
      <w:pPr>
        <w:pStyle w:val="bodytext"/>
        <w:spacing w:before="0" w:beforeAutospacing="0" w:after="0" w:afterAutospacing="0"/>
      </w:pPr>
    </w:p>
    <w:p w:rsidR="008854E5" w:rsidRDefault="008854E5" w:rsidP="00555D4D">
      <w:pPr>
        <w:pStyle w:val="bodytext"/>
        <w:spacing w:before="0" w:beforeAutospacing="0" w:after="0" w:afterAutospacing="0"/>
      </w:pPr>
    </w:p>
    <w:p w:rsidR="008854E5" w:rsidRDefault="008854E5" w:rsidP="00555D4D">
      <w:pPr>
        <w:pStyle w:val="bodytext"/>
        <w:spacing w:before="0" w:beforeAutospacing="0" w:after="0" w:afterAutospacing="0"/>
      </w:pPr>
    </w:p>
    <w:p w:rsidR="008854E5" w:rsidRDefault="008854E5" w:rsidP="00555D4D">
      <w:pPr>
        <w:pStyle w:val="bodytext"/>
        <w:spacing w:before="0" w:beforeAutospacing="0" w:after="0" w:afterAutospacing="0"/>
      </w:pPr>
    </w:p>
    <w:p w:rsidR="00FD2EE1" w:rsidRDefault="00FD2EE1" w:rsidP="00555D4D">
      <w:pPr>
        <w:pStyle w:val="bodytext"/>
        <w:spacing w:before="0" w:beforeAutospacing="0" w:after="0" w:afterAutospacing="0"/>
      </w:pPr>
    </w:p>
    <w:p w:rsidR="0079702B" w:rsidRDefault="0079702B" w:rsidP="00555D4D">
      <w:pPr>
        <w:pStyle w:val="bodytext"/>
        <w:spacing w:before="0" w:beforeAutospacing="0" w:after="0" w:afterAutospacing="0"/>
      </w:pPr>
    </w:p>
    <w:p w:rsidR="00DE3B5F" w:rsidRDefault="00DE3B5F" w:rsidP="00555D4D">
      <w:pPr>
        <w:pStyle w:val="bodytext"/>
        <w:spacing w:before="0" w:beforeAutospacing="0" w:after="0" w:afterAutospacing="0"/>
      </w:pPr>
    </w:p>
    <w:p w:rsidR="00DE3B5F" w:rsidRDefault="00DE3B5F" w:rsidP="00555D4D">
      <w:pPr>
        <w:pStyle w:val="bodytext"/>
        <w:spacing w:before="0" w:beforeAutospacing="0" w:after="0" w:afterAutospacing="0"/>
      </w:pPr>
    </w:p>
    <w:p w:rsidR="0080753C" w:rsidRDefault="0080753C" w:rsidP="00555D4D">
      <w:pPr>
        <w:pStyle w:val="bodytext"/>
        <w:spacing w:before="0" w:beforeAutospacing="0" w:after="0" w:afterAutospacing="0"/>
      </w:pPr>
    </w:p>
    <w:p w:rsidR="0080753C" w:rsidRDefault="0080753C" w:rsidP="00555D4D">
      <w:pPr>
        <w:pStyle w:val="bodytext"/>
        <w:spacing w:before="0" w:beforeAutospacing="0" w:after="0" w:afterAutospacing="0"/>
      </w:pPr>
    </w:p>
    <w:p w:rsidR="0080753C" w:rsidRPr="00B57EB9" w:rsidRDefault="0080753C" w:rsidP="00555D4D">
      <w:pPr>
        <w:pStyle w:val="bodytext"/>
        <w:spacing w:before="0" w:beforeAutospacing="0" w:after="0" w:afterAutospacing="0"/>
      </w:pPr>
    </w:p>
    <w:p w:rsidR="0079702B" w:rsidRDefault="0079702B" w:rsidP="00555D4D">
      <w:pPr>
        <w:pStyle w:val="bodytext"/>
        <w:spacing w:before="0" w:beforeAutospacing="0" w:after="0" w:afterAutospacing="0"/>
      </w:pPr>
    </w:p>
    <w:p w:rsidR="0079702B" w:rsidRDefault="0079702B" w:rsidP="00555D4D">
      <w:pPr>
        <w:pStyle w:val="bodytext"/>
        <w:spacing w:before="0" w:beforeAutospacing="0" w:after="0" w:afterAutospacing="0"/>
      </w:pPr>
    </w:p>
    <w:p w:rsidR="00555D4D" w:rsidRDefault="00555D4D" w:rsidP="001A1B5B">
      <w:pPr>
        <w:pStyle w:val="bodytext"/>
        <w:spacing w:before="0" w:beforeAutospacing="0" w:after="0" w:afterAutospacing="0" w:line="360" w:lineRule="auto"/>
        <w:ind w:left="6490"/>
      </w:pPr>
      <w:r w:rsidRPr="00B57EB9">
        <w:lastRenderedPageBreak/>
        <w:t>Naudojimosi UAB „Intergas“ gamtinių dujų skirstymo sistema taisyklių</w:t>
      </w:r>
    </w:p>
    <w:p w:rsidR="001A1B5B" w:rsidRPr="00B57EB9" w:rsidRDefault="001A1B5B" w:rsidP="001A1B5B">
      <w:pPr>
        <w:pStyle w:val="bodytext"/>
        <w:spacing w:before="0" w:beforeAutospacing="0" w:after="0" w:afterAutospacing="0"/>
        <w:ind w:left="5192" w:firstLine="1298"/>
        <w:rPr>
          <w:lang w:val="en-US"/>
        </w:rPr>
      </w:pPr>
      <w:r w:rsidRPr="00B57EB9">
        <w:rPr>
          <w:lang w:val="en-US"/>
        </w:rPr>
        <w:t>1</w:t>
      </w:r>
      <w:r w:rsidR="00761C07">
        <w:rPr>
          <w:lang w:val="en-US"/>
        </w:rPr>
        <w:t xml:space="preserve"> </w:t>
      </w:r>
      <w:r>
        <w:rPr>
          <w:lang w:val="en-US"/>
        </w:rPr>
        <w:t>p</w:t>
      </w:r>
      <w:proofErr w:type="spellStart"/>
      <w:r w:rsidRPr="00B57EB9">
        <w:t>riedas</w:t>
      </w:r>
      <w:proofErr w:type="spellEnd"/>
    </w:p>
    <w:p w:rsidR="001A1B5B" w:rsidRPr="00B57EB9" w:rsidRDefault="001A1B5B" w:rsidP="001C3E8B">
      <w:pPr>
        <w:pStyle w:val="bodytext"/>
        <w:spacing w:before="0" w:beforeAutospacing="0" w:after="0" w:afterAutospacing="0" w:line="360" w:lineRule="auto"/>
        <w:rPr>
          <w:lang w:val="en-US"/>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297"/>
      </w:tblGrid>
      <w:tr w:rsidR="00555D4D" w:rsidRPr="00B57EB9" w:rsidTr="001C3E8B">
        <w:trPr>
          <w:trHeight w:val="327"/>
        </w:trPr>
        <w:tc>
          <w:tcPr>
            <w:tcW w:w="10682" w:type="dxa"/>
            <w:vAlign w:val="center"/>
          </w:tcPr>
          <w:p w:rsidR="00555D4D" w:rsidRPr="00B57EB9" w:rsidRDefault="00555D4D" w:rsidP="001C3E8B">
            <w:pPr>
              <w:spacing w:after="0" w:line="240" w:lineRule="auto"/>
              <w:jc w:val="center"/>
              <w:rPr>
                <w:rFonts w:ascii="Times New Roman" w:hAnsi="Times New Roman"/>
                <w:sz w:val="24"/>
                <w:szCs w:val="24"/>
              </w:rPr>
            </w:pPr>
          </w:p>
        </w:tc>
      </w:tr>
    </w:tbl>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(juridinio asmens pavadinimas, įmonės kodas)</w:t>
      </w:r>
    </w:p>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10297"/>
      </w:tblGrid>
      <w:tr w:rsidR="00555D4D" w:rsidRPr="00B57EB9" w:rsidTr="00C120B1">
        <w:trPr>
          <w:jc w:val="center"/>
        </w:trPr>
        <w:tc>
          <w:tcPr>
            <w:tcW w:w="10682" w:type="dxa"/>
            <w:vAlign w:val="bottom"/>
          </w:tcPr>
          <w:p w:rsidR="00555D4D" w:rsidRPr="00B57EB9" w:rsidRDefault="00555D4D" w:rsidP="001C3E8B">
            <w:pPr>
              <w:spacing w:after="0" w:line="240" w:lineRule="auto"/>
              <w:jc w:val="center"/>
              <w:rPr>
                <w:rFonts w:ascii="Times New Roman" w:hAnsi="Times New Roman"/>
                <w:sz w:val="24"/>
                <w:szCs w:val="24"/>
              </w:rPr>
            </w:pPr>
          </w:p>
        </w:tc>
      </w:tr>
    </w:tbl>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(buveinė, telefonas, faksas, el. paštas)</w:t>
      </w:r>
    </w:p>
    <w:p w:rsidR="00555D4D" w:rsidRPr="00B57EB9" w:rsidRDefault="00555D4D" w:rsidP="00555D4D">
      <w:pPr>
        <w:spacing w:line="240" w:lineRule="auto"/>
        <w:rPr>
          <w:rFonts w:ascii="Times New Roman" w:hAnsi="Times New Roman"/>
          <w:b/>
          <w:sz w:val="24"/>
          <w:szCs w:val="24"/>
        </w:rPr>
      </w:pPr>
      <w:r w:rsidRPr="00B57EB9">
        <w:rPr>
          <w:rFonts w:ascii="Times New Roman" w:hAnsi="Times New Roman"/>
          <w:b/>
          <w:sz w:val="24"/>
          <w:szCs w:val="24"/>
        </w:rPr>
        <w:t>UAB „Intergas“</w:t>
      </w:r>
    </w:p>
    <w:p w:rsidR="00555D4D" w:rsidRPr="00B57EB9" w:rsidRDefault="00555D4D" w:rsidP="00555D4D">
      <w:pPr>
        <w:spacing w:after="0" w:line="240" w:lineRule="auto"/>
        <w:jc w:val="center"/>
        <w:rPr>
          <w:rFonts w:ascii="Times New Roman" w:hAnsi="Times New Roman"/>
          <w:b/>
          <w:sz w:val="24"/>
          <w:szCs w:val="24"/>
        </w:rPr>
      </w:pPr>
      <w:r w:rsidRPr="00B57EB9">
        <w:rPr>
          <w:rFonts w:ascii="Times New Roman" w:hAnsi="Times New Roman"/>
          <w:b/>
          <w:sz w:val="24"/>
          <w:szCs w:val="24"/>
        </w:rPr>
        <w:t xml:space="preserve">PRAŠYMAS </w:t>
      </w:r>
    </w:p>
    <w:p w:rsidR="00555D4D" w:rsidRPr="00B57EB9" w:rsidRDefault="00555D4D" w:rsidP="00555D4D">
      <w:pPr>
        <w:spacing w:after="0" w:line="240" w:lineRule="auto"/>
        <w:jc w:val="center"/>
        <w:rPr>
          <w:rFonts w:ascii="Times New Roman" w:hAnsi="Times New Roman"/>
          <w:sz w:val="24"/>
          <w:szCs w:val="24"/>
        </w:rPr>
      </w:pPr>
      <w:r w:rsidRPr="00B57EB9">
        <w:rPr>
          <w:rFonts w:ascii="Times New Roman" w:hAnsi="Times New Roman"/>
          <w:sz w:val="24"/>
          <w:szCs w:val="24"/>
        </w:rPr>
        <w:t xml:space="preserve">DĖL NAUJOJO NEBUITINIO VARTOTOJO PRIJUNGIMO </w:t>
      </w:r>
    </w:p>
    <w:p w:rsidR="00555D4D" w:rsidRPr="00B57EB9" w:rsidRDefault="00555D4D" w:rsidP="00555D4D">
      <w:pPr>
        <w:spacing w:after="0" w:line="240" w:lineRule="auto"/>
        <w:jc w:val="center"/>
        <w:rPr>
          <w:rFonts w:ascii="Times New Roman" w:hAnsi="Times New Roman"/>
          <w:sz w:val="24"/>
          <w:szCs w:val="24"/>
        </w:rPr>
      </w:pPr>
      <w:r w:rsidRPr="00B57EB9">
        <w:rPr>
          <w:rFonts w:ascii="Times New Roman" w:hAnsi="Times New Roman"/>
          <w:sz w:val="24"/>
          <w:szCs w:val="24"/>
        </w:rPr>
        <w:t>PRIE UAB „INTERGAS“ GAMTINIŲ DUJŲ SISTEMOS</w:t>
      </w:r>
    </w:p>
    <w:p w:rsidR="00555D4D" w:rsidRPr="00B57EB9" w:rsidRDefault="00555D4D" w:rsidP="00555D4D">
      <w:pPr>
        <w:spacing w:line="240" w:lineRule="auto"/>
        <w:jc w:val="center"/>
        <w:rPr>
          <w:rFonts w:ascii="Times New Roman" w:hAnsi="Times New Roman"/>
          <w:sz w:val="24"/>
          <w:szCs w:val="24"/>
        </w:rPr>
      </w:pPr>
    </w:p>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20___ m. __________mėn. ____ d.</w:t>
      </w:r>
    </w:p>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156"/>
      </w:tblGrid>
      <w:tr w:rsidR="00555D4D" w:rsidRPr="00B57EB9" w:rsidTr="00C120B1">
        <w:trPr>
          <w:trHeight w:val="420"/>
          <w:jc w:val="center"/>
        </w:trPr>
        <w:tc>
          <w:tcPr>
            <w:tcW w:w="3156" w:type="dxa"/>
          </w:tcPr>
          <w:p w:rsidR="00555D4D" w:rsidRPr="00B57EB9" w:rsidRDefault="00555D4D" w:rsidP="001C3E8B">
            <w:pPr>
              <w:spacing w:line="240" w:lineRule="auto"/>
              <w:rPr>
                <w:rFonts w:ascii="Times New Roman" w:hAnsi="Times New Roman"/>
                <w:sz w:val="24"/>
                <w:szCs w:val="24"/>
              </w:rPr>
            </w:pPr>
          </w:p>
        </w:tc>
      </w:tr>
    </w:tbl>
    <w:p w:rsidR="00555D4D" w:rsidRPr="00B57EB9" w:rsidRDefault="00555D4D" w:rsidP="0059739A">
      <w:pPr>
        <w:spacing w:line="240" w:lineRule="auto"/>
        <w:jc w:val="center"/>
        <w:rPr>
          <w:rFonts w:ascii="Times New Roman" w:hAnsi="Times New Roman"/>
          <w:sz w:val="24"/>
          <w:szCs w:val="24"/>
        </w:rPr>
      </w:pPr>
      <w:r w:rsidRPr="00B57EB9">
        <w:rPr>
          <w:rFonts w:ascii="Times New Roman" w:hAnsi="Times New Roman"/>
          <w:sz w:val="24"/>
          <w:szCs w:val="24"/>
        </w:rPr>
        <w:t>(vieta)</w:t>
      </w:r>
    </w:p>
    <w:p w:rsidR="001F21F1" w:rsidRPr="00B57EB9" w:rsidRDefault="00555D4D" w:rsidP="00555D4D">
      <w:pPr>
        <w:spacing w:line="240" w:lineRule="auto"/>
        <w:rPr>
          <w:rFonts w:ascii="Times New Roman" w:hAnsi="Times New Roman"/>
          <w:b/>
          <w:sz w:val="24"/>
          <w:szCs w:val="24"/>
        </w:rPr>
      </w:pPr>
      <w:r w:rsidRPr="00B57EB9">
        <w:rPr>
          <w:rFonts w:ascii="Times New Roman" w:hAnsi="Times New Roman"/>
          <w:b/>
          <w:sz w:val="24"/>
          <w:szCs w:val="24"/>
        </w:rPr>
        <w:t xml:space="preserve"> </w:t>
      </w:r>
      <w:r w:rsidRPr="00B57EB9">
        <w:rPr>
          <w:rFonts w:ascii="Times New Roman" w:hAnsi="Times New Roman"/>
          <w:b/>
          <w:sz w:val="24"/>
          <w:szCs w:val="24"/>
        </w:rPr>
        <w:tab/>
        <w:t xml:space="preserve">Prašome išduoti prijungimo sąlygas, suprojektuoti ir prijungti mūsų įmonės dujų </w:t>
      </w:r>
    </w:p>
    <w:p w:rsidR="00555D4D" w:rsidRPr="00B57EB9" w:rsidRDefault="00555D4D" w:rsidP="001F21F1">
      <w:pPr>
        <w:pStyle w:val="Betarp"/>
        <w:rPr>
          <w:rFonts w:ascii="Times New Roman" w:hAnsi="Times New Roman"/>
          <w:b/>
          <w:sz w:val="24"/>
          <w:szCs w:val="24"/>
        </w:rPr>
      </w:pPr>
      <w:r w:rsidRPr="00B57EB9">
        <w:rPr>
          <w:rFonts w:ascii="Times New Roman" w:hAnsi="Times New Roman"/>
          <w:b/>
          <w:sz w:val="24"/>
          <w:szCs w:val="24"/>
        </w:rPr>
        <w:t>sistemą prie</w:t>
      </w:r>
      <w:r w:rsidRPr="00B57EB9">
        <w:rPr>
          <w:rFonts w:ascii="Times New Roman" w:hAnsi="Times New Roman"/>
          <w:sz w:val="24"/>
          <w:szCs w:val="24"/>
        </w:rPr>
        <w:t xml:space="preserve"> _______________________________________________ </w:t>
      </w:r>
      <w:r w:rsidRPr="00B57EB9">
        <w:rPr>
          <w:rFonts w:ascii="Times New Roman" w:hAnsi="Times New Roman"/>
          <w:b/>
          <w:sz w:val="24"/>
          <w:szCs w:val="24"/>
        </w:rPr>
        <w:t>dujotiekio.</w:t>
      </w:r>
    </w:p>
    <w:p w:rsidR="00555D4D" w:rsidRPr="00B57EB9" w:rsidRDefault="00555D4D" w:rsidP="001F21F1">
      <w:pPr>
        <w:pStyle w:val="Betarp"/>
        <w:rPr>
          <w:rFonts w:ascii="Times New Roman" w:hAnsi="Times New Roman"/>
          <w:sz w:val="24"/>
          <w:szCs w:val="24"/>
          <w:vertAlign w:val="superscript"/>
        </w:rPr>
      </w:pPr>
      <w:r w:rsidRPr="00B57EB9">
        <w:rPr>
          <w:rFonts w:ascii="Times New Roman" w:hAnsi="Times New Roman"/>
          <w:sz w:val="24"/>
          <w:szCs w:val="24"/>
        </w:rPr>
        <w:tab/>
        <w:t xml:space="preserve">                         </w:t>
      </w:r>
      <w:r w:rsidR="001F21F1" w:rsidRPr="00B57EB9">
        <w:rPr>
          <w:rFonts w:ascii="Times New Roman" w:hAnsi="Times New Roman"/>
          <w:sz w:val="24"/>
          <w:szCs w:val="24"/>
        </w:rPr>
        <w:t xml:space="preserve">  </w:t>
      </w:r>
      <w:r w:rsidRPr="00B57EB9">
        <w:rPr>
          <w:rFonts w:ascii="Times New Roman" w:hAnsi="Times New Roman"/>
          <w:sz w:val="24"/>
          <w:szCs w:val="24"/>
        </w:rPr>
        <w:t xml:space="preserve"> </w:t>
      </w:r>
      <w:r w:rsidRPr="00B57EB9">
        <w:rPr>
          <w:rFonts w:ascii="Times New Roman" w:hAnsi="Times New Roman"/>
          <w:sz w:val="24"/>
          <w:szCs w:val="24"/>
          <w:vertAlign w:val="superscript"/>
        </w:rPr>
        <w:t>(dujotiekio pavadinimas)</w:t>
      </w:r>
    </w:p>
    <w:tbl>
      <w:tblPr>
        <w:tblW w:w="10173" w:type="dxa"/>
        <w:tblLayout w:type="fixed"/>
        <w:tblLook w:val="04A0" w:firstRow="1" w:lastRow="0" w:firstColumn="1" w:lastColumn="0" w:noHBand="0" w:noVBand="1"/>
      </w:tblPr>
      <w:tblGrid>
        <w:gridCol w:w="675"/>
        <w:gridCol w:w="851"/>
        <w:gridCol w:w="850"/>
        <w:gridCol w:w="132"/>
        <w:gridCol w:w="861"/>
        <w:gridCol w:w="459"/>
        <w:gridCol w:w="249"/>
        <w:gridCol w:w="142"/>
        <w:gridCol w:w="124"/>
        <w:gridCol w:w="868"/>
        <w:gridCol w:w="57"/>
        <w:gridCol w:w="510"/>
        <w:gridCol w:w="993"/>
        <w:gridCol w:w="850"/>
        <w:gridCol w:w="709"/>
        <w:gridCol w:w="992"/>
        <w:gridCol w:w="851"/>
      </w:tblGrid>
      <w:tr w:rsidR="00555D4D" w:rsidRPr="00B57EB9" w:rsidTr="003C6BB0">
        <w:trPr>
          <w:trHeight w:val="449"/>
        </w:trPr>
        <w:tc>
          <w:tcPr>
            <w:tcW w:w="4077" w:type="dxa"/>
            <w:gridSpan w:val="7"/>
            <w:vAlign w:val="bottom"/>
          </w:tcPr>
          <w:p w:rsidR="00555D4D" w:rsidRPr="00B57EB9" w:rsidRDefault="00555D4D" w:rsidP="00555D4D">
            <w:pPr>
              <w:spacing w:line="240" w:lineRule="auto"/>
              <w:rPr>
                <w:rFonts w:ascii="Times New Roman" w:hAnsi="Times New Roman"/>
                <w:sz w:val="24"/>
                <w:szCs w:val="24"/>
              </w:rPr>
            </w:pPr>
            <w:r w:rsidRPr="00B57EB9">
              <w:rPr>
                <w:rFonts w:ascii="Times New Roman" w:hAnsi="Times New Roman"/>
                <w:sz w:val="24"/>
                <w:szCs w:val="24"/>
              </w:rPr>
              <w:t>PRIJUNGIAMO OBJEKTO PASKIRTIS:</w:t>
            </w:r>
          </w:p>
        </w:tc>
        <w:tc>
          <w:tcPr>
            <w:tcW w:w="6096" w:type="dxa"/>
            <w:gridSpan w:val="10"/>
            <w:tcBorders>
              <w:top w:val="nil"/>
              <w:left w:val="nil"/>
              <w:bottom w:val="single" w:sz="4" w:space="0" w:color="auto"/>
              <w:right w:val="nil"/>
            </w:tcBorders>
            <w:vAlign w:val="bottom"/>
          </w:tcPr>
          <w:p w:rsidR="00555D4D" w:rsidRPr="00B57EB9" w:rsidRDefault="00555D4D" w:rsidP="00555D4D">
            <w:pPr>
              <w:spacing w:line="240" w:lineRule="auto"/>
              <w:rPr>
                <w:rFonts w:ascii="Times New Roman" w:hAnsi="Times New Roman"/>
                <w:sz w:val="24"/>
                <w:szCs w:val="24"/>
              </w:rPr>
            </w:pPr>
          </w:p>
        </w:tc>
      </w:tr>
      <w:tr w:rsidR="00555D4D" w:rsidRPr="00B57EB9" w:rsidTr="003C6BB0">
        <w:trPr>
          <w:trHeight w:val="449"/>
        </w:trPr>
        <w:tc>
          <w:tcPr>
            <w:tcW w:w="4077" w:type="dxa"/>
            <w:gridSpan w:val="7"/>
            <w:vAlign w:val="bottom"/>
          </w:tcPr>
          <w:p w:rsidR="00555D4D" w:rsidRPr="00B57EB9" w:rsidRDefault="00555D4D" w:rsidP="00555D4D">
            <w:pPr>
              <w:spacing w:line="240" w:lineRule="auto"/>
              <w:rPr>
                <w:rFonts w:ascii="Times New Roman" w:hAnsi="Times New Roman"/>
                <w:sz w:val="24"/>
                <w:szCs w:val="24"/>
              </w:rPr>
            </w:pPr>
            <w:r w:rsidRPr="00B57EB9">
              <w:rPr>
                <w:rFonts w:ascii="Times New Roman" w:hAnsi="Times New Roman"/>
                <w:sz w:val="24"/>
                <w:szCs w:val="24"/>
              </w:rPr>
              <w:t>OBJEKTO ADRESAS:</w:t>
            </w:r>
          </w:p>
        </w:tc>
        <w:tc>
          <w:tcPr>
            <w:tcW w:w="6096" w:type="dxa"/>
            <w:gridSpan w:val="10"/>
            <w:tcBorders>
              <w:top w:val="nil"/>
              <w:left w:val="nil"/>
              <w:bottom w:val="single" w:sz="4" w:space="0" w:color="auto"/>
              <w:right w:val="nil"/>
            </w:tcBorders>
            <w:vAlign w:val="bottom"/>
          </w:tcPr>
          <w:p w:rsidR="00555D4D" w:rsidRPr="00B57EB9" w:rsidRDefault="00555D4D" w:rsidP="00555D4D">
            <w:pPr>
              <w:spacing w:line="240" w:lineRule="auto"/>
              <w:rPr>
                <w:rFonts w:ascii="Times New Roman" w:hAnsi="Times New Roman"/>
                <w:sz w:val="24"/>
                <w:szCs w:val="24"/>
              </w:rPr>
            </w:pPr>
          </w:p>
        </w:tc>
      </w:tr>
      <w:tr w:rsidR="00555D4D" w:rsidRPr="00B57EB9" w:rsidTr="003C6BB0">
        <w:trPr>
          <w:trHeight w:val="449"/>
        </w:trPr>
        <w:tc>
          <w:tcPr>
            <w:tcW w:w="4343" w:type="dxa"/>
            <w:gridSpan w:val="9"/>
            <w:vAlign w:val="bottom"/>
          </w:tcPr>
          <w:p w:rsidR="00555D4D" w:rsidRPr="00B57EB9" w:rsidRDefault="00555D4D" w:rsidP="00555D4D">
            <w:pPr>
              <w:spacing w:line="240" w:lineRule="auto"/>
              <w:rPr>
                <w:rFonts w:ascii="Times New Roman" w:hAnsi="Times New Roman"/>
                <w:sz w:val="24"/>
                <w:szCs w:val="24"/>
              </w:rPr>
            </w:pPr>
            <w:r w:rsidRPr="00B57EB9">
              <w:rPr>
                <w:rFonts w:ascii="Times New Roman" w:hAnsi="Times New Roman"/>
                <w:sz w:val="24"/>
                <w:szCs w:val="24"/>
              </w:rPr>
              <w:t>DUJAS PLANUOJAMA NAUDOTI NUO (data):</w:t>
            </w:r>
          </w:p>
        </w:tc>
        <w:tc>
          <w:tcPr>
            <w:tcW w:w="5830" w:type="dxa"/>
            <w:gridSpan w:val="8"/>
            <w:tcBorders>
              <w:top w:val="nil"/>
              <w:left w:val="nil"/>
              <w:bottom w:val="single" w:sz="4" w:space="0" w:color="auto"/>
              <w:right w:val="nil"/>
            </w:tcBorders>
            <w:vAlign w:val="bottom"/>
          </w:tcPr>
          <w:p w:rsidR="00555D4D" w:rsidRPr="00B57EB9" w:rsidRDefault="00555D4D" w:rsidP="00555D4D">
            <w:pPr>
              <w:spacing w:line="240" w:lineRule="auto"/>
              <w:rPr>
                <w:rFonts w:ascii="Times New Roman" w:hAnsi="Times New Roman"/>
                <w:sz w:val="24"/>
                <w:szCs w:val="24"/>
              </w:rPr>
            </w:pPr>
          </w:p>
        </w:tc>
      </w:tr>
      <w:tr w:rsidR="00555D4D" w:rsidRPr="00B57EB9" w:rsidTr="003C6BB0">
        <w:trPr>
          <w:trHeight w:val="436"/>
        </w:trPr>
        <w:tc>
          <w:tcPr>
            <w:tcW w:w="10173" w:type="dxa"/>
            <w:gridSpan w:val="17"/>
            <w:vAlign w:val="bottom"/>
          </w:tcPr>
          <w:p w:rsidR="00555D4D" w:rsidRPr="00B57EB9" w:rsidRDefault="00555D4D" w:rsidP="00555D4D">
            <w:pPr>
              <w:spacing w:line="240" w:lineRule="auto"/>
              <w:rPr>
                <w:rFonts w:ascii="Times New Roman" w:hAnsi="Times New Roman"/>
                <w:sz w:val="24"/>
                <w:szCs w:val="24"/>
              </w:rPr>
            </w:pPr>
            <w:r w:rsidRPr="00B57EB9">
              <w:rPr>
                <w:rFonts w:ascii="Times New Roman" w:hAnsi="Times New Roman"/>
                <w:sz w:val="24"/>
                <w:szCs w:val="24"/>
              </w:rPr>
              <w:t xml:space="preserve">DUJOS BUS NAUDOJAMOS (pabraukti):    </w:t>
            </w:r>
            <w:r w:rsidRPr="00B57EB9">
              <w:rPr>
                <w:rFonts w:ascii="Times New Roman" w:hAnsi="Times New Roman"/>
                <w:i/>
                <w:sz w:val="24"/>
                <w:szCs w:val="24"/>
              </w:rPr>
              <w:t>šildymui,  karštam vandeniui ruošti, gamybai ir technologijos reikmėms, kitoms reikmėms.</w:t>
            </w:r>
          </w:p>
        </w:tc>
      </w:tr>
      <w:tr w:rsidR="00555D4D" w:rsidRPr="00B57EB9" w:rsidTr="003C6BB0">
        <w:trPr>
          <w:trHeight w:val="383"/>
        </w:trPr>
        <w:tc>
          <w:tcPr>
            <w:tcW w:w="10173" w:type="dxa"/>
            <w:gridSpan w:val="17"/>
            <w:vAlign w:val="bottom"/>
          </w:tcPr>
          <w:p w:rsidR="00555D4D" w:rsidRPr="00B57EB9" w:rsidRDefault="00555D4D" w:rsidP="00555D4D">
            <w:pPr>
              <w:spacing w:line="240" w:lineRule="auto"/>
              <w:rPr>
                <w:rFonts w:ascii="Times New Roman" w:hAnsi="Times New Roman"/>
                <w:sz w:val="24"/>
                <w:szCs w:val="24"/>
              </w:rPr>
            </w:pPr>
            <w:r w:rsidRPr="00B57EB9">
              <w:rPr>
                <w:rFonts w:ascii="Times New Roman" w:hAnsi="Times New Roman"/>
                <w:sz w:val="24"/>
                <w:szCs w:val="24"/>
              </w:rPr>
              <w:t>NUMATOMAS DUJŲ POREIKIS: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50"/>
              <w:gridCol w:w="978"/>
              <w:gridCol w:w="978"/>
              <w:gridCol w:w="978"/>
              <w:gridCol w:w="978"/>
              <w:gridCol w:w="978"/>
              <w:gridCol w:w="978"/>
              <w:gridCol w:w="978"/>
            </w:tblGrid>
            <w:tr w:rsidR="00555D4D" w:rsidRPr="00B57EB9" w:rsidTr="0015103B">
              <w:trPr>
                <w:cantSplit/>
                <w:trHeight w:val="20"/>
              </w:trPr>
              <w:tc>
                <w:tcPr>
                  <w:tcW w:w="1838" w:type="dxa"/>
                  <w:vMerge w:val="restart"/>
                  <w:tcBorders>
                    <w:top w:val="single" w:sz="4" w:space="0" w:color="auto"/>
                    <w:left w:val="single" w:sz="4" w:space="0" w:color="auto"/>
                    <w:right w:val="single" w:sz="4" w:space="0" w:color="auto"/>
                  </w:tcBorders>
                  <w:vAlign w:val="center"/>
                </w:tcPr>
                <w:p w:rsidR="00555D4D" w:rsidRPr="00B57EB9" w:rsidRDefault="00555D4D" w:rsidP="0023431E">
                  <w:pPr>
                    <w:spacing w:line="240" w:lineRule="auto"/>
                    <w:jc w:val="center"/>
                    <w:rPr>
                      <w:rFonts w:ascii="Times New Roman" w:hAnsi="Times New Roman"/>
                      <w:sz w:val="24"/>
                      <w:szCs w:val="24"/>
                    </w:rPr>
                  </w:pPr>
                  <w:r w:rsidRPr="00B57EB9">
                    <w:rPr>
                      <w:rFonts w:ascii="Times New Roman" w:hAnsi="Times New Roman"/>
                      <w:sz w:val="24"/>
                      <w:szCs w:val="24"/>
                    </w:rPr>
                    <w:t>Metai</w:t>
                  </w:r>
                </w:p>
              </w:tc>
              <w:tc>
                <w:tcPr>
                  <w:tcW w:w="950"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1</w:t>
                  </w:r>
                </w:p>
              </w:tc>
              <w:tc>
                <w:tcPr>
                  <w:tcW w:w="978"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2</w:t>
                  </w:r>
                </w:p>
              </w:tc>
              <w:tc>
                <w:tcPr>
                  <w:tcW w:w="978"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3</w:t>
                  </w:r>
                </w:p>
              </w:tc>
              <w:tc>
                <w:tcPr>
                  <w:tcW w:w="978"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4</w:t>
                  </w:r>
                </w:p>
              </w:tc>
              <w:tc>
                <w:tcPr>
                  <w:tcW w:w="978"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5</w:t>
                  </w:r>
                </w:p>
              </w:tc>
              <w:tc>
                <w:tcPr>
                  <w:tcW w:w="978"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6</w:t>
                  </w:r>
                </w:p>
              </w:tc>
              <w:tc>
                <w:tcPr>
                  <w:tcW w:w="978"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7</w:t>
                  </w:r>
                </w:p>
              </w:tc>
              <w:tc>
                <w:tcPr>
                  <w:tcW w:w="978"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8</w:t>
                  </w:r>
                </w:p>
              </w:tc>
            </w:tr>
            <w:tr w:rsidR="00555D4D" w:rsidRPr="00B57EB9" w:rsidTr="0015103B">
              <w:trPr>
                <w:cantSplit/>
                <w:trHeight w:val="20"/>
              </w:trPr>
              <w:tc>
                <w:tcPr>
                  <w:tcW w:w="1838" w:type="dxa"/>
                  <w:vMerge/>
                  <w:tcBorders>
                    <w:left w:val="single" w:sz="4" w:space="0" w:color="auto"/>
                    <w:bottom w:val="single" w:sz="4" w:space="0" w:color="auto"/>
                    <w:right w:val="single" w:sz="4" w:space="0" w:color="auto"/>
                  </w:tcBorders>
                </w:tcPr>
                <w:p w:rsidR="00555D4D" w:rsidRPr="00B57EB9" w:rsidRDefault="00555D4D" w:rsidP="00555D4D">
                  <w:pPr>
                    <w:spacing w:line="240" w:lineRule="auto"/>
                    <w:jc w:val="center"/>
                    <w:rPr>
                      <w:rFonts w:ascii="Times New Roman" w:hAnsi="Times New Roman"/>
                      <w:sz w:val="24"/>
                      <w:szCs w:val="24"/>
                    </w:rPr>
                  </w:pPr>
                </w:p>
              </w:tc>
              <w:tc>
                <w:tcPr>
                  <w:tcW w:w="950"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20___ m.</w:t>
                  </w: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BC41EA" w:rsidP="00BC41EA">
                  <w:pPr>
                    <w:spacing w:line="240" w:lineRule="auto"/>
                    <w:rPr>
                      <w:rFonts w:ascii="Times New Roman" w:hAnsi="Times New Roman"/>
                      <w:sz w:val="24"/>
                      <w:szCs w:val="24"/>
                    </w:rPr>
                  </w:pPr>
                  <w:r w:rsidRPr="00B57EB9">
                    <w:rPr>
                      <w:rFonts w:ascii="Times New Roman" w:hAnsi="Times New Roman"/>
                      <w:sz w:val="24"/>
                      <w:szCs w:val="24"/>
                    </w:rPr>
                    <w:t>20___</w:t>
                  </w:r>
                  <w:r w:rsidR="00555D4D" w:rsidRPr="00B57EB9">
                    <w:rPr>
                      <w:rFonts w:ascii="Times New Roman" w:hAnsi="Times New Roman"/>
                      <w:sz w:val="24"/>
                      <w:szCs w:val="24"/>
                    </w:rPr>
                    <w:t>m.</w:t>
                  </w: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20___ m.</w:t>
                  </w: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20___ m.</w:t>
                  </w: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20___ m.</w:t>
                  </w: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20___ m.</w:t>
                  </w: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20___ m.</w:t>
                  </w: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20___ m.</w:t>
                  </w:r>
                </w:p>
              </w:tc>
            </w:tr>
            <w:tr w:rsidR="00555D4D" w:rsidRPr="00B57EB9" w:rsidTr="0015103B">
              <w:trPr>
                <w:cantSplit/>
                <w:trHeight w:val="57"/>
              </w:trPr>
              <w:tc>
                <w:tcPr>
                  <w:tcW w:w="1838" w:type="dxa"/>
                  <w:tcBorders>
                    <w:top w:val="single" w:sz="4" w:space="0" w:color="auto"/>
                    <w:left w:val="single" w:sz="4" w:space="0" w:color="auto"/>
                    <w:bottom w:val="single" w:sz="4" w:space="0" w:color="auto"/>
                    <w:right w:val="single" w:sz="4" w:space="0" w:color="auto"/>
                  </w:tcBorders>
                  <w:vAlign w:val="center"/>
                </w:tcPr>
                <w:p w:rsidR="00555D4D" w:rsidRPr="00B57EB9" w:rsidRDefault="003169A0" w:rsidP="0023431E">
                  <w:pPr>
                    <w:spacing w:line="240" w:lineRule="auto"/>
                    <w:rPr>
                      <w:rFonts w:ascii="Times New Roman" w:hAnsi="Times New Roman"/>
                      <w:sz w:val="24"/>
                      <w:szCs w:val="24"/>
                    </w:rPr>
                  </w:pPr>
                  <w:r w:rsidRPr="00B57EB9">
                    <w:rPr>
                      <w:rFonts w:ascii="Times New Roman" w:hAnsi="Times New Roman"/>
                      <w:sz w:val="24"/>
                      <w:szCs w:val="24"/>
                    </w:rPr>
                    <w:t>Metinis, MWh/ m³</w:t>
                  </w:r>
                </w:p>
              </w:tc>
              <w:tc>
                <w:tcPr>
                  <w:tcW w:w="950"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r>
            <w:tr w:rsidR="00555D4D" w:rsidRPr="00B57EB9" w:rsidTr="0015103B">
              <w:trPr>
                <w:cantSplit/>
                <w:trHeight w:val="57"/>
              </w:trPr>
              <w:tc>
                <w:tcPr>
                  <w:tcW w:w="1838"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23431E">
                  <w:pPr>
                    <w:spacing w:line="240" w:lineRule="auto"/>
                    <w:ind w:right="-137"/>
                    <w:jc w:val="center"/>
                    <w:rPr>
                      <w:rFonts w:ascii="Times New Roman" w:hAnsi="Times New Roman"/>
                      <w:spacing w:val="-4"/>
                      <w:sz w:val="24"/>
                      <w:szCs w:val="24"/>
                    </w:rPr>
                  </w:pPr>
                  <w:proofErr w:type="spellStart"/>
                  <w:r w:rsidRPr="00B57EB9">
                    <w:rPr>
                      <w:rFonts w:ascii="Times New Roman" w:hAnsi="Times New Roman"/>
                      <w:spacing w:val="-4"/>
                      <w:sz w:val="24"/>
                      <w:szCs w:val="24"/>
                    </w:rPr>
                    <w:t>Maks</w:t>
                  </w:r>
                  <w:proofErr w:type="spellEnd"/>
                  <w:r w:rsidRPr="00B57EB9">
                    <w:rPr>
                      <w:rFonts w:ascii="Times New Roman" w:hAnsi="Times New Roman"/>
                      <w:spacing w:val="-4"/>
                      <w:sz w:val="24"/>
                      <w:szCs w:val="24"/>
                    </w:rPr>
                    <w:t xml:space="preserve">. valandinis, </w:t>
                  </w:r>
                  <w:r w:rsidR="008127D3" w:rsidRPr="00B57EB9">
                    <w:rPr>
                      <w:rFonts w:ascii="Times New Roman" w:hAnsi="Times New Roman"/>
                      <w:spacing w:val="-4"/>
                      <w:sz w:val="24"/>
                      <w:szCs w:val="24"/>
                    </w:rPr>
                    <w:t>kWh/</w:t>
                  </w:r>
                  <w:r w:rsidRPr="00B57EB9">
                    <w:rPr>
                      <w:rFonts w:ascii="Times New Roman" w:hAnsi="Times New Roman"/>
                      <w:spacing w:val="-4"/>
                      <w:sz w:val="24"/>
                      <w:szCs w:val="24"/>
                    </w:rPr>
                    <w:t>m³</w:t>
                  </w:r>
                </w:p>
              </w:tc>
              <w:tc>
                <w:tcPr>
                  <w:tcW w:w="950"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r>
            <w:tr w:rsidR="00555D4D" w:rsidRPr="00B57EB9" w:rsidTr="0015103B">
              <w:trPr>
                <w:cantSplit/>
                <w:trHeight w:val="57"/>
              </w:trPr>
              <w:tc>
                <w:tcPr>
                  <w:tcW w:w="1838"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23431E">
                  <w:pPr>
                    <w:spacing w:line="240" w:lineRule="auto"/>
                    <w:jc w:val="center"/>
                    <w:rPr>
                      <w:rFonts w:ascii="Times New Roman" w:hAnsi="Times New Roman"/>
                      <w:sz w:val="24"/>
                      <w:szCs w:val="24"/>
                    </w:rPr>
                  </w:pPr>
                  <w:r w:rsidRPr="00B57EB9">
                    <w:rPr>
                      <w:rFonts w:ascii="Times New Roman" w:hAnsi="Times New Roman"/>
                      <w:sz w:val="24"/>
                      <w:szCs w:val="24"/>
                    </w:rPr>
                    <w:lastRenderedPageBreak/>
                    <w:t xml:space="preserve">Min. valandinis, </w:t>
                  </w:r>
                  <w:r w:rsidR="008127D3" w:rsidRPr="00B57EB9">
                    <w:rPr>
                      <w:rFonts w:ascii="Times New Roman" w:hAnsi="Times New Roman"/>
                      <w:sz w:val="24"/>
                      <w:szCs w:val="24"/>
                    </w:rPr>
                    <w:t>kWh/</w:t>
                  </w:r>
                  <w:r w:rsidRPr="00B57EB9">
                    <w:rPr>
                      <w:rFonts w:ascii="Times New Roman" w:hAnsi="Times New Roman"/>
                      <w:sz w:val="24"/>
                      <w:szCs w:val="24"/>
                    </w:rPr>
                    <w:t>m³</w:t>
                  </w:r>
                </w:p>
              </w:tc>
              <w:tc>
                <w:tcPr>
                  <w:tcW w:w="950"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r>
            <w:tr w:rsidR="00555D4D" w:rsidRPr="00B57EB9" w:rsidTr="0015103B">
              <w:trPr>
                <w:cantSplit/>
                <w:trHeight w:val="57"/>
              </w:trPr>
              <w:tc>
                <w:tcPr>
                  <w:tcW w:w="1838"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23431E">
                  <w:pPr>
                    <w:spacing w:line="240" w:lineRule="auto"/>
                    <w:jc w:val="center"/>
                    <w:rPr>
                      <w:rFonts w:ascii="Times New Roman" w:hAnsi="Times New Roman"/>
                      <w:sz w:val="24"/>
                      <w:szCs w:val="24"/>
                    </w:rPr>
                  </w:pPr>
                  <w:proofErr w:type="spellStart"/>
                  <w:r w:rsidRPr="00B57EB9">
                    <w:rPr>
                      <w:rFonts w:ascii="Times New Roman" w:hAnsi="Times New Roman"/>
                      <w:sz w:val="24"/>
                      <w:szCs w:val="24"/>
                    </w:rPr>
                    <w:t>Maks</w:t>
                  </w:r>
                  <w:proofErr w:type="spellEnd"/>
                  <w:r w:rsidRPr="00B57EB9">
                    <w:rPr>
                      <w:rFonts w:ascii="Times New Roman" w:hAnsi="Times New Roman"/>
                      <w:sz w:val="24"/>
                      <w:szCs w:val="24"/>
                    </w:rPr>
                    <w:t xml:space="preserve">. paros, </w:t>
                  </w:r>
                  <w:r w:rsidR="008127D3" w:rsidRPr="00B57EB9">
                    <w:rPr>
                      <w:rFonts w:ascii="Times New Roman" w:hAnsi="Times New Roman"/>
                      <w:sz w:val="24"/>
                      <w:szCs w:val="24"/>
                    </w:rPr>
                    <w:t>MWh</w:t>
                  </w:r>
                  <w:r w:rsidR="0015103B" w:rsidRPr="00B57EB9">
                    <w:rPr>
                      <w:rFonts w:ascii="Times New Roman" w:hAnsi="Times New Roman"/>
                      <w:sz w:val="24"/>
                      <w:szCs w:val="24"/>
                    </w:rPr>
                    <w:t>/</w:t>
                  </w:r>
                  <w:r w:rsidRPr="00B57EB9">
                    <w:rPr>
                      <w:rFonts w:ascii="Times New Roman" w:hAnsi="Times New Roman"/>
                      <w:sz w:val="24"/>
                      <w:szCs w:val="24"/>
                    </w:rPr>
                    <w:t>m³</w:t>
                  </w:r>
                </w:p>
              </w:tc>
              <w:tc>
                <w:tcPr>
                  <w:tcW w:w="950"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tcPr>
                <w:p w:rsidR="00555D4D" w:rsidRPr="00B57EB9" w:rsidRDefault="00555D4D" w:rsidP="0023431E">
                  <w:pPr>
                    <w:spacing w:line="240" w:lineRule="auto"/>
                    <w:rPr>
                      <w:rFonts w:ascii="Times New Roman" w:hAnsi="Times New Roman"/>
                      <w:sz w:val="24"/>
                      <w:szCs w:val="24"/>
                    </w:rPr>
                  </w:pPr>
                </w:p>
              </w:tc>
            </w:tr>
          </w:tbl>
          <w:p w:rsidR="00555D4D" w:rsidRPr="00B57EB9" w:rsidRDefault="00555D4D" w:rsidP="00555D4D">
            <w:pPr>
              <w:spacing w:line="240" w:lineRule="auto"/>
              <w:rPr>
                <w:rFonts w:ascii="Times New Roman" w:hAnsi="Times New Roman"/>
                <w:sz w:val="24"/>
                <w:szCs w:val="24"/>
              </w:rPr>
            </w:pPr>
          </w:p>
        </w:tc>
      </w:tr>
      <w:tr w:rsidR="00555D4D" w:rsidRPr="00B57EB9" w:rsidTr="003C6BB0">
        <w:trPr>
          <w:trHeight w:val="383"/>
        </w:trPr>
        <w:tc>
          <w:tcPr>
            <w:tcW w:w="10173" w:type="dxa"/>
            <w:gridSpan w:val="17"/>
            <w:vAlign w:val="bottom"/>
          </w:tcPr>
          <w:p w:rsidR="00555D4D" w:rsidRPr="00B57EB9" w:rsidRDefault="00555D4D" w:rsidP="00555D4D">
            <w:pPr>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75"/>
              <w:gridCol w:w="1134"/>
              <w:gridCol w:w="1134"/>
              <w:gridCol w:w="993"/>
              <w:gridCol w:w="992"/>
              <w:gridCol w:w="992"/>
              <w:gridCol w:w="992"/>
            </w:tblGrid>
            <w:tr w:rsidR="00555D4D" w:rsidRPr="00B57EB9" w:rsidTr="0015103B">
              <w:trPr>
                <w:trHeight w:val="20"/>
              </w:trPr>
              <w:tc>
                <w:tcPr>
                  <w:tcW w:w="2122" w:type="dxa"/>
                  <w:vMerge w:val="restart"/>
                  <w:tcBorders>
                    <w:top w:val="single" w:sz="4" w:space="0" w:color="auto"/>
                    <w:left w:val="single" w:sz="4" w:space="0" w:color="auto"/>
                    <w:right w:val="single" w:sz="4" w:space="0" w:color="auto"/>
                  </w:tcBorders>
                  <w:vAlign w:val="center"/>
                </w:tcPr>
                <w:p w:rsidR="00555D4D" w:rsidRPr="00B57EB9" w:rsidRDefault="00555D4D" w:rsidP="0023431E">
                  <w:pPr>
                    <w:spacing w:line="240" w:lineRule="auto"/>
                    <w:jc w:val="center"/>
                    <w:rPr>
                      <w:rFonts w:ascii="Times New Roman" w:hAnsi="Times New Roman"/>
                      <w:sz w:val="24"/>
                      <w:szCs w:val="24"/>
                    </w:rPr>
                  </w:pPr>
                  <w:r w:rsidRPr="00B57EB9">
                    <w:rPr>
                      <w:rFonts w:ascii="Times New Roman" w:hAnsi="Times New Roman"/>
                      <w:sz w:val="24"/>
                      <w:szCs w:val="24"/>
                    </w:rPr>
                    <w:t>Metai</w:t>
                  </w:r>
                </w:p>
              </w:tc>
              <w:tc>
                <w:tcPr>
                  <w:tcW w:w="1275"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15</w:t>
                  </w:r>
                </w:p>
              </w:tc>
            </w:tr>
            <w:tr w:rsidR="00555D4D" w:rsidRPr="00B57EB9" w:rsidTr="0015103B">
              <w:trPr>
                <w:trHeight w:val="20"/>
              </w:trPr>
              <w:tc>
                <w:tcPr>
                  <w:tcW w:w="2122" w:type="dxa"/>
                  <w:vMerge/>
                  <w:tcBorders>
                    <w:left w:val="single" w:sz="4" w:space="0" w:color="auto"/>
                    <w:bottom w:val="single" w:sz="4" w:space="0" w:color="auto"/>
                    <w:right w:val="single" w:sz="4" w:space="0" w:color="auto"/>
                  </w:tcBorders>
                  <w:vAlign w:val="center"/>
                </w:tcPr>
                <w:p w:rsidR="00555D4D" w:rsidRPr="00B57EB9" w:rsidRDefault="00555D4D" w:rsidP="0023431E">
                  <w:pPr>
                    <w:spacing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20___ m.</w:t>
                  </w:r>
                </w:p>
              </w:tc>
              <w:tc>
                <w:tcPr>
                  <w:tcW w:w="1134"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20___ m.</w:t>
                  </w:r>
                </w:p>
              </w:tc>
              <w:tc>
                <w:tcPr>
                  <w:tcW w:w="1134"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20___ m.</w:t>
                  </w:r>
                </w:p>
              </w:tc>
              <w:tc>
                <w:tcPr>
                  <w:tcW w:w="993"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20___ m.</w:t>
                  </w:r>
                </w:p>
              </w:tc>
              <w:tc>
                <w:tcPr>
                  <w:tcW w:w="992"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20___ m.</w:t>
                  </w:r>
                </w:p>
              </w:tc>
              <w:tc>
                <w:tcPr>
                  <w:tcW w:w="992"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20___ m.</w:t>
                  </w:r>
                </w:p>
              </w:tc>
              <w:tc>
                <w:tcPr>
                  <w:tcW w:w="992"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555D4D">
                  <w:pPr>
                    <w:spacing w:line="240" w:lineRule="auto"/>
                    <w:jc w:val="center"/>
                    <w:rPr>
                      <w:rFonts w:ascii="Times New Roman" w:hAnsi="Times New Roman"/>
                      <w:sz w:val="24"/>
                      <w:szCs w:val="24"/>
                    </w:rPr>
                  </w:pPr>
                  <w:r w:rsidRPr="00B57EB9">
                    <w:rPr>
                      <w:rFonts w:ascii="Times New Roman" w:hAnsi="Times New Roman"/>
                      <w:sz w:val="24"/>
                      <w:szCs w:val="24"/>
                    </w:rPr>
                    <w:t>20___ m.</w:t>
                  </w:r>
                </w:p>
              </w:tc>
            </w:tr>
            <w:tr w:rsidR="00555D4D" w:rsidRPr="00B57EB9" w:rsidTr="0015103B">
              <w:tc>
                <w:tcPr>
                  <w:tcW w:w="2122"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23431E">
                  <w:pPr>
                    <w:spacing w:line="240" w:lineRule="auto"/>
                    <w:jc w:val="center"/>
                    <w:rPr>
                      <w:rFonts w:ascii="Times New Roman" w:hAnsi="Times New Roman"/>
                      <w:sz w:val="24"/>
                      <w:szCs w:val="24"/>
                    </w:rPr>
                  </w:pPr>
                  <w:r w:rsidRPr="00B57EB9">
                    <w:rPr>
                      <w:rFonts w:ascii="Times New Roman" w:hAnsi="Times New Roman"/>
                      <w:sz w:val="24"/>
                      <w:szCs w:val="24"/>
                    </w:rPr>
                    <w:t xml:space="preserve">Metinis, tūkst. </w:t>
                  </w:r>
                  <w:r w:rsidR="008127D3" w:rsidRPr="00B57EB9">
                    <w:rPr>
                      <w:rFonts w:ascii="Times New Roman" w:hAnsi="Times New Roman"/>
                      <w:sz w:val="24"/>
                      <w:szCs w:val="24"/>
                    </w:rPr>
                    <w:t>MWh/</w:t>
                  </w:r>
                  <w:r w:rsidRPr="00B57EB9">
                    <w:rPr>
                      <w:rFonts w:ascii="Times New Roman" w:hAnsi="Times New Roman"/>
                      <w:sz w:val="24"/>
                      <w:szCs w:val="24"/>
                    </w:rPr>
                    <w:t>m³</w:t>
                  </w:r>
                </w:p>
              </w:tc>
              <w:tc>
                <w:tcPr>
                  <w:tcW w:w="1275"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r>
            <w:tr w:rsidR="00555D4D" w:rsidRPr="00B57EB9" w:rsidTr="0015103B">
              <w:tc>
                <w:tcPr>
                  <w:tcW w:w="2122"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23431E">
                  <w:pPr>
                    <w:spacing w:line="240" w:lineRule="auto"/>
                    <w:jc w:val="center"/>
                    <w:rPr>
                      <w:rFonts w:ascii="Times New Roman" w:hAnsi="Times New Roman"/>
                      <w:spacing w:val="-4"/>
                      <w:sz w:val="24"/>
                      <w:szCs w:val="24"/>
                    </w:rPr>
                  </w:pPr>
                  <w:proofErr w:type="spellStart"/>
                  <w:r w:rsidRPr="00B57EB9">
                    <w:rPr>
                      <w:rFonts w:ascii="Times New Roman" w:hAnsi="Times New Roman"/>
                      <w:spacing w:val="-4"/>
                      <w:sz w:val="24"/>
                      <w:szCs w:val="24"/>
                    </w:rPr>
                    <w:t>Maks.valandinis</w:t>
                  </w:r>
                  <w:proofErr w:type="spellEnd"/>
                  <w:r w:rsidRPr="00B57EB9">
                    <w:rPr>
                      <w:rFonts w:ascii="Times New Roman" w:hAnsi="Times New Roman"/>
                      <w:spacing w:val="-4"/>
                      <w:sz w:val="24"/>
                      <w:szCs w:val="24"/>
                    </w:rPr>
                    <w:t xml:space="preserve">, </w:t>
                  </w:r>
                  <w:r w:rsidR="008127D3" w:rsidRPr="00B57EB9">
                    <w:rPr>
                      <w:rFonts w:ascii="Times New Roman" w:hAnsi="Times New Roman"/>
                      <w:spacing w:val="-4"/>
                      <w:sz w:val="24"/>
                      <w:szCs w:val="24"/>
                    </w:rPr>
                    <w:t>kWh/</w:t>
                  </w:r>
                  <w:r w:rsidRPr="00B57EB9">
                    <w:rPr>
                      <w:rFonts w:ascii="Times New Roman" w:hAnsi="Times New Roman"/>
                      <w:spacing w:val="-4"/>
                      <w:sz w:val="24"/>
                      <w:szCs w:val="24"/>
                    </w:rPr>
                    <w:t>m³</w:t>
                  </w:r>
                </w:p>
              </w:tc>
              <w:tc>
                <w:tcPr>
                  <w:tcW w:w="1275"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r>
            <w:tr w:rsidR="00555D4D" w:rsidRPr="00B57EB9" w:rsidTr="0015103B">
              <w:tc>
                <w:tcPr>
                  <w:tcW w:w="2122"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23431E">
                  <w:pPr>
                    <w:spacing w:line="240" w:lineRule="auto"/>
                    <w:jc w:val="center"/>
                    <w:rPr>
                      <w:rFonts w:ascii="Times New Roman" w:hAnsi="Times New Roman"/>
                      <w:sz w:val="24"/>
                      <w:szCs w:val="24"/>
                    </w:rPr>
                  </w:pPr>
                  <w:r w:rsidRPr="00B57EB9">
                    <w:rPr>
                      <w:rFonts w:ascii="Times New Roman" w:hAnsi="Times New Roman"/>
                      <w:sz w:val="24"/>
                      <w:szCs w:val="24"/>
                    </w:rPr>
                    <w:t xml:space="preserve">Min. valandinis, </w:t>
                  </w:r>
                  <w:r w:rsidR="008127D3" w:rsidRPr="00B57EB9">
                    <w:rPr>
                      <w:rFonts w:ascii="Times New Roman" w:hAnsi="Times New Roman"/>
                      <w:sz w:val="24"/>
                      <w:szCs w:val="24"/>
                    </w:rPr>
                    <w:t>kWh/</w:t>
                  </w:r>
                  <w:r w:rsidRPr="00B57EB9">
                    <w:rPr>
                      <w:rFonts w:ascii="Times New Roman" w:hAnsi="Times New Roman"/>
                      <w:sz w:val="24"/>
                      <w:szCs w:val="24"/>
                    </w:rPr>
                    <w:t>m³</w:t>
                  </w:r>
                </w:p>
              </w:tc>
              <w:tc>
                <w:tcPr>
                  <w:tcW w:w="1275"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r>
            <w:tr w:rsidR="00555D4D" w:rsidRPr="00B57EB9" w:rsidTr="0015103B">
              <w:tc>
                <w:tcPr>
                  <w:tcW w:w="2122"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23431E">
                  <w:pPr>
                    <w:spacing w:line="240" w:lineRule="auto"/>
                    <w:jc w:val="center"/>
                    <w:rPr>
                      <w:rFonts w:ascii="Times New Roman" w:hAnsi="Times New Roman"/>
                      <w:sz w:val="24"/>
                      <w:szCs w:val="24"/>
                    </w:rPr>
                  </w:pPr>
                  <w:proofErr w:type="spellStart"/>
                  <w:r w:rsidRPr="00B57EB9">
                    <w:rPr>
                      <w:rFonts w:ascii="Times New Roman" w:hAnsi="Times New Roman"/>
                      <w:sz w:val="24"/>
                      <w:szCs w:val="24"/>
                    </w:rPr>
                    <w:t>Maks</w:t>
                  </w:r>
                  <w:proofErr w:type="spellEnd"/>
                  <w:r w:rsidRPr="00B57EB9">
                    <w:rPr>
                      <w:rFonts w:ascii="Times New Roman" w:hAnsi="Times New Roman"/>
                      <w:sz w:val="24"/>
                      <w:szCs w:val="24"/>
                    </w:rPr>
                    <w:t xml:space="preserve">. paros, </w:t>
                  </w:r>
                  <w:proofErr w:type="spellStart"/>
                  <w:r w:rsidR="008127D3" w:rsidRPr="00B57EB9">
                    <w:rPr>
                      <w:rFonts w:ascii="Times New Roman" w:hAnsi="Times New Roman"/>
                      <w:sz w:val="24"/>
                      <w:szCs w:val="24"/>
                    </w:rPr>
                    <w:t>Mwh</w:t>
                  </w:r>
                  <w:proofErr w:type="spellEnd"/>
                  <w:r w:rsidR="008127D3" w:rsidRPr="00B57EB9">
                    <w:rPr>
                      <w:rFonts w:ascii="Times New Roman" w:hAnsi="Times New Roman"/>
                      <w:sz w:val="24"/>
                      <w:szCs w:val="24"/>
                    </w:rPr>
                    <w:t>/</w:t>
                  </w:r>
                  <w:r w:rsidRPr="00B57EB9">
                    <w:rPr>
                      <w:rFonts w:ascii="Times New Roman" w:hAnsi="Times New Roman"/>
                      <w:sz w:val="24"/>
                      <w:szCs w:val="24"/>
                    </w:rPr>
                    <w:t>m³</w:t>
                  </w:r>
                </w:p>
              </w:tc>
              <w:tc>
                <w:tcPr>
                  <w:tcW w:w="1275"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5D4D" w:rsidRPr="00B57EB9" w:rsidRDefault="00555D4D" w:rsidP="00555D4D">
                  <w:pPr>
                    <w:spacing w:line="240" w:lineRule="auto"/>
                    <w:rPr>
                      <w:rFonts w:ascii="Times New Roman" w:hAnsi="Times New Roman"/>
                      <w:sz w:val="24"/>
                      <w:szCs w:val="24"/>
                    </w:rPr>
                  </w:pPr>
                </w:p>
              </w:tc>
            </w:tr>
          </w:tbl>
          <w:p w:rsidR="00555D4D" w:rsidRPr="00B57EB9" w:rsidRDefault="00555D4D" w:rsidP="00555D4D">
            <w:pPr>
              <w:spacing w:line="240" w:lineRule="auto"/>
              <w:rPr>
                <w:rFonts w:ascii="Times New Roman" w:hAnsi="Times New Roman"/>
                <w:sz w:val="24"/>
                <w:szCs w:val="24"/>
              </w:rPr>
            </w:pPr>
          </w:p>
        </w:tc>
      </w:tr>
      <w:tr w:rsidR="00555D4D" w:rsidRPr="00B57EB9" w:rsidTr="003C6BB0">
        <w:trPr>
          <w:trHeight w:val="340"/>
        </w:trPr>
        <w:tc>
          <w:tcPr>
            <w:tcW w:w="10173" w:type="dxa"/>
            <w:gridSpan w:val="17"/>
            <w:tcBorders>
              <w:top w:val="nil"/>
              <w:left w:val="nil"/>
              <w:bottom w:val="single" w:sz="4" w:space="0" w:color="auto"/>
              <w:right w:val="nil"/>
            </w:tcBorders>
            <w:vAlign w:val="bottom"/>
          </w:tcPr>
          <w:p w:rsidR="00555D4D" w:rsidRPr="00B57EB9" w:rsidRDefault="00555D4D" w:rsidP="00555D4D">
            <w:pPr>
              <w:spacing w:line="240" w:lineRule="auto"/>
              <w:ind w:left="-142"/>
              <w:rPr>
                <w:rFonts w:ascii="Times New Roman" w:hAnsi="Times New Roman"/>
                <w:sz w:val="24"/>
                <w:szCs w:val="24"/>
              </w:rPr>
            </w:pPr>
            <w:r w:rsidRPr="00B57EB9">
              <w:rPr>
                <w:rFonts w:ascii="Times New Roman" w:hAnsi="Times New Roman"/>
                <w:sz w:val="24"/>
                <w:szCs w:val="24"/>
              </w:rPr>
              <w:t xml:space="preserve"> </w:t>
            </w:r>
          </w:p>
          <w:p w:rsidR="00555D4D" w:rsidRPr="00B57EB9" w:rsidRDefault="00555D4D" w:rsidP="00555D4D">
            <w:pPr>
              <w:tabs>
                <w:tab w:val="left" w:pos="0"/>
              </w:tabs>
              <w:spacing w:line="240" w:lineRule="auto"/>
              <w:ind w:left="-142"/>
              <w:rPr>
                <w:rFonts w:ascii="Times New Roman" w:hAnsi="Times New Roman"/>
                <w:sz w:val="24"/>
                <w:szCs w:val="24"/>
              </w:rPr>
            </w:pPr>
            <w:r w:rsidRPr="00B57EB9">
              <w:rPr>
                <w:rFonts w:ascii="Times New Roman" w:hAnsi="Times New Roman"/>
                <w:sz w:val="24"/>
                <w:szCs w:val="24"/>
              </w:rPr>
              <w:t xml:space="preserve">  DUJŲ SUVARTOJIMO SEZONIŠKUMAS (% nuo metinio dujų kiekio)</w:t>
            </w:r>
          </w:p>
        </w:tc>
      </w:tr>
      <w:tr w:rsidR="00555D4D" w:rsidRPr="00B57EB9" w:rsidTr="007B1785">
        <w:tc>
          <w:tcPr>
            <w:tcW w:w="2376" w:type="dxa"/>
            <w:gridSpan w:val="3"/>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ind w:left="-142"/>
              <w:jc w:val="center"/>
              <w:rPr>
                <w:rFonts w:ascii="Times New Roman" w:hAnsi="Times New Roman"/>
                <w:sz w:val="24"/>
                <w:szCs w:val="24"/>
              </w:rPr>
            </w:pPr>
            <w:r w:rsidRPr="00B57EB9">
              <w:rPr>
                <w:rFonts w:ascii="Times New Roman" w:hAnsi="Times New Roman"/>
                <w:sz w:val="24"/>
                <w:szCs w:val="24"/>
              </w:rPr>
              <w:t>I ketvirtis</w:t>
            </w:r>
          </w:p>
        </w:tc>
        <w:tc>
          <w:tcPr>
            <w:tcW w:w="2835" w:type="dxa"/>
            <w:gridSpan w:val="7"/>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jc w:val="center"/>
              <w:rPr>
                <w:rFonts w:ascii="Times New Roman" w:hAnsi="Times New Roman"/>
                <w:sz w:val="24"/>
                <w:szCs w:val="24"/>
              </w:rPr>
            </w:pPr>
            <w:r w:rsidRPr="00B57EB9">
              <w:rPr>
                <w:rFonts w:ascii="Times New Roman" w:hAnsi="Times New Roman"/>
                <w:sz w:val="24"/>
                <w:szCs w:val="24"/>
              </w:rPr>
              <w:t>II ketvirtis</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jc w:val="center"/>
              <w:rPr>
                <w:rFonts w:ascii="Times New Roman" w:hAnsi="Times New Roman"/>
                <w:sz w:val="24"/>
                <w:szCs w:val="24"/>
              </w:rPr>
            </w:pPr>
            <w:r w:rsidRPr="00B57EB9">
              <w:rPr>
                <w:rFonts w:ascii="Times New Roman" w:hAnsi="Times New Roman"/>
                <w:sz w:val="24"/>
                <w:szCs w:val="24"/>
              </w:rPr>
              <w:t>III ketvirtis</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jc w:val="center"/>
              <w:rPr>
                <w:rFonts w:ascii="Times New Roman" w:hAnsi="Times New Roman"/>
                <w:sz w:val="24"/>
                <w:szCs w:val="24"/>
              </w:rPr>
            </w:pPr>
            <w:r w:rsidRPr="00B57EB9">
              <w:rPr>
                <w:rFonts w:ascii="Times New Roman" w:hAnsi="Times New Roman"/>
                <w:sz w:val="24"/>
                <w:szCs w:val="24"/>
              </w:rPr>
              <w:t>IV ketvirtis</w:t>
            </w:r>
          </w:p>
        </w:tc>
      </w:tr>
      <w:tr w:rsidR="003C6BB0" w:rsidRPr="00B57EB9" w:rsidTr="007B1785">
        <w:trPr>
          <w:trHeight w:val="174"/>
        </w:trPr>
        <w:tc>
          <w:tcPr>
            <w:tcW w:w="675"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ind w:left="-142"/>
              <w:jc w:val="center"/>
              <w:rPr>
                <w:rFonts w:ascii="Times New Roman" w:hAnsi="Times New Roman"/>
                <w:sz w:val="20"/>
                <w:szCs w:val="20"/>
              </w:rPr>
            </w:pPr>
            <w:r w:rsidRPr="00B57EB9">
              <w:rPr>
                <w:rFonts w:ascii="Times New Roman" w:hAnsi="Times New Roman"/>
                <w:sz w:val="20"/>
                <w:szCs w:val="20"/>
              </w:rPr>
              <w:t>sausis</w:t>
            </w:r>
          </w:p>
        </w:tc>
        <w:tc>
          <w:tcPr>
            <w:tcW w:w="851"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jc w:val="center"/>
              <w:rPr>
                <w:rFonts w:ascii="Times New Roman" w:hAnsi="Times New Roman"/>
                <w:sz w:val="20"/>
                <w:szCs w:val="20"/>
              </w:rPr>
            </w:pPr>
            <w:r w:rsidRPr="00B57EB9">
              <w:rPr>
                <w:rFonts w:ascii="Times New Roman" w:hAnsi="Times New Roman"/>
                <w:sz w:val="20"/>
                <w:szCs w:val="20"/>
              </w:rPr>
              <w:t>vasaris</w:t>
            </w:r>
          </w:p>
        </w:tc>
        <w:tc>
          <w:tcPr>
            <w:tcW w:w="850"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jc w:val="center"/>
              <w:rPr>
                <w:rFonts w:ascii="Times New Roman" w:hAnsi="Times New Roman"/>
                <w:sz w:val="20"/>
                <w:szCs w:val="20"/>
              </w:rPr>
            </w:pPr>
            <w:r w:rsidRPr="00B57EB9">
              <w:rPr>
                <w:rFonts w:ascii="Times New Roman" w:hAnsi="Times New Roman"/>
                <w:sz w:val="20"/>
                <w:szCs w:val="20"/>
              </w:rPr>
              <w:t>kovas</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jc w:val="center"/>
              <w:rPr>
                <w:rFonts w:ascii="Times New Roman" w:hAnsi="Times New Roman"/>
                <w:sz w:val="20"/>
                <w:szCs w:val="20"/>
              </w:rPr>
            </w:pPr>
            <w:r w:rsidRPr="00B57EB9">
              <w:rPr>
                <w:rFonts w:ascii="Times New Roman" w:hAnsi="Times New Roman"/>
                <w:sz w:val="20"/>
                <w:szCs w:val="20"/>
              </w:rPr>
              <w:t>balandis</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jc w:val="center"/>
              <w:rPr>
                <w:rFonts w:ascii="Times New Roman" w:hAnsi="Times New Roman"/>
                <w:sz w:val="20"/>
                <w:szCs w:val="20"/>
              </w:rPr>
            </w:pPr>
            <w:r w:rsidRPr="00B57EB9">
              <w:rPr>
                <w:rFonts w:ascii="Times New Roman" w:hAnsi="Times New Roman"/>
                <w:sz w:val="20"/>
                <w:szCs w:val="20"/>
              </w:rPr>
              <w:t>gegužė</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jc w:val="center"/>
              <w:rPr>
                <w:rFonts w:ascii="Times New Roman" w:hAnsi="Times New Roman"/>
                <w:sz w:val="20"/>
                <w:szCs w:val="20"/>
              </w:rPr>
            </w:pPr>
            <w:r w:rsidRPr="00B57EB9">
              <w:rPr>
                <w:rFonts w:ascii="Times New Roman" w:hAnsi="Times New Roman"/>
                <w:sz w:val="20"/>
                <w:szCs w:val="20"/>
              </w:rPr>
              <w:t>birželis</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ind w:left="-66"/>
              <w:jc w:val="center"/>
              <w:rPr>
                <w:rFonts w:ascii="Times New Roman" w:hAnsi="Times New Roman"/>
                <w:sz w:val="20"/>
                <w:szCs w:val="20"/>
              </w:rPr>
            </w:pPr>
            <w:r w:rsidRPr="00B57EB9">
              <w:rPr>
                <w:rFonts w:ascii="Times New Roman" w:hAnsi="Times New Roman"/>
                <w:sz w:val="20"/>
                <w:szCs w:val="20"/>
              </w:rPr>
              <w:t>liepa</w:t>
            </w:r>
          </w:p>
        </w:tc>
        <w:tc>
          <w:tcPr>
            <w:tcW w:w="993"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jc w:val="center"/>
              <w:rPr>
                <w:rFonts w:ascii="Times New Roman" w:hAnsi="Times New Roman"/>
                <w:sz w:val="20"/>
                <w:szCs w:val="20"/>
              </w:rPr>
            </w:pPr>
            <w:r w:rsidRPr="00B57EB9">
              <w:rPr>
                <w:rFonts w:ascii="Times New Roman" w:hAnsi="Times New Roman"/>
                <w:sz w:val="20"/>
                <w:szCs w:val="20"/>
              </w:rPr>
              <w:t>rugpjūtis</w:t>
            </w:r>
          </w:p>
        </w:tc>
        <w:tc>
          <w:tcPr>
            <w:tcW w:w="850"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jc w:val="center"/>
              <w:rPr>
                <w:rFonts w:ascii="Times New Roman" w:hAnsi="Times New Roman"/>
                <w:sz w:val="20"/>
                <w:szCs w:val="20"/>
              </w:rPr>
            </w:pPr>
            <w:r w:rsidRPr="00B57EB9">
              <w:rPr>
                <w:rFonts w:ascii="Times New Roman" w:hAnsi="Times New Roman"/>
                <w:sz w:val="20"/>
                <w:szCs w:val="20"/>
              </w:rPr>
              <w:t>rugsėjis</w:t>
            </w:r>
          </w:p>
        </w:tc>
        <w:tc>
          <w:tcPr>
            <w:tcW w:w="709"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jc w:val="center"/>
              <w:rPr>
                <w:rFonts w:ascii="Times New Roman" w:hAnsi="Times New Roman"/>
                <w:sz w:val="20"/>
                <w:szCs w:val="20"/>
              </w:rPr>
            </w:pPr>
            <w:r w:rsidRPr="00B57EB9">
              <w:rPr>
                <w:rFonts w:ascii="Times New Roman" w:hAnsi="Times New Roman"/>
                <w:sz w:val="20"/>
                <w:szCs w:val="20"/>
              </w:rPr>
              <w:t>spalis</w:t>
            </w:r>
          </w:p>
        </w:tc>
        <w:tc>
          <w:tcPr>
            <w:tcW w:w="992"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jc w:val="center"/>
              <w:rPr>
                <w:rFonts w:ascii="Times New Roman" w:hAnsi="Times New Roman"/>
                <w:sz w:val="20"/>
                <w:szCs w:val="20"/>
              </w:rPr>
            </w:pPr>
            <w:r w:rsidRPr="00B57EB9">
              <w:rPr>
                <w:rFonts w:ascii="Times New Roman" w:hAnsi="Times New Roman"/>
                <w:sz w:val="20"/>
                <w:szCs w:val="20"/>
              </w:rPr>
              <w:t>lapkritis</w:t>
            </w:r>
          </w:p>
        </w:tc>
        <w:tc>
          <w:tcPr>
            <w:tcW w:w="851"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jc w:val="center"/>
              <w:rPr>
                <w:rFonts w:ascii="Times New Roman" w:hAnsi="Times New Roman"/>
                <w:sz w:val="20"/>
                <w:szCs w:val="20"/>
              </w:rPr>
            </w:pPr>
            <w:r w:rsidRPr="00B57EB9">
              <w:rPr>
                <w:rFonts w:ascii="Times New Roman" w:hAnsi="Times New Roman"/>
                <w:sz w:val="20"/>
                <w:szCs w:val="20"/>
              </w:rPr>
              <w:t>gruodis</w:t>
            </w:r>
          </w:p>
        </w:tc>
      </w:tr>
      <w:tr w:rsidR="003C6BB0" w:rsidRPr="00B57EB9" w:rsidTr="007B1785">
        <w:trPr>
          <w:trHeight w:val="297"/>
        </w:trPr>
        <w:tc>
          <w:tcPr>
            <w:tcW w:w="675"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ind w:left="-142"/>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jc w:val="center"/>
              <w:rPr>
                <w:rFonts w:ascii="Times New Roman"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55D4D" w:rsidRPr="00B57EB9" w:rsidRDefault="00555D4D" w:rsidP="003C6BB0">
            <w:pPr>
              <w:spacing w:line="240" w:lineRule="auto"/>
              <w:jc w:val="center"/>
              <w:rPr>
                <w:rFonts w:ascii="Times New Roman" w:hAnsi="Times New Roman"/>
                <w:sz w:val="24"/>
                <w:szCs w:val="24"/>
              </w:rPr>
            </w:pPr>
          </w:p>
        </w:tc>
      </w:tr>
      <w:tr w:rsidR="00555D4D" w:rsidRPr="00B57EB9" w:rsidTr="003C6BB0">
        <w:tc>
          <w:tcPr>
            <w:tcW w:w="10173" w:type="dxa"/>
            <w:gridSpan w:val="17"/>
          </w:tcPr>
          <w:p w:rsidR="005312C9" w:rsidRPr="00B57EB9" w:rsidRDefault="005312C9" w:rsidP="00555D4D">
            <w:pPr>
              <w:spacing w:line="240" w:lineRule="auto"/>
              <w:rPr>
                <w:rFonts w:ascii="Times New Roman" w:hAnsi="Times New Roman"/>
                <w:sz w:val="24"/>
                <w:szCs w:val="24"/>
              </w:rPr>
            </w:pPr>
          </w:p>
          <w:p w:rsidR="00555D4D" w:rsidRPr="00B57EB9" w:rsidRDefault="00555D4D" w:rsidP="00555D4D">
            <w:pPr>
              <w:spacing w:line="240" w:lineRule="auto"/>
              <w:rPr>
                <w:rFonts w:ascii="Times New Roman" w:hAnsi="Times New Roman"/>
                <w:sz w:val="24"/>
                <w:szCs w:val="24"/>
              </w:rPr>
            </w:pPr>
            <w:r w:rsidRPr="00B57EB9">
              <w:rPr>
                <w:rFonts w:ascii="Times New Roman" w:hAnsi="Times New Roman"/>
                <w:sz w:val="24"/>
                <w:szCs w:val="24"/>
              </w:rPr>
              <w:t>PAGRINDINIAI DUOMENYS APIE VARTOTOJO SISTEMĄ:</w:t>
            </w:r>
          </w:p>
        </w:tc>
      </w:tr>
      <w:tr w:rsidR="00555D4D" w:rsidRPr="00B57EB9" w:rsidTr="003C6BB0">
        <w:tc>
          <w:tcPr>
            <w:tcW w:w="2508" w:type="dxa"/>
            <w:gridSpan w:val="4"/>
          </w:tcPr>
          <w:p w:rsidR="00555D4D" w:rsidRPr="00B57EB9" w:rsidRDefault="00555D4D" w:rsidP="00555D4D">
            <w:pPr>
              <w:tabs>
                <w:tab w:val="left" w:pos="480"/>
              </w:tabs>
              <w:spacing w:line="240" w:lineRule="auto"/>
              <w:ind w:left="120"/>
              <w:rPr>
                <w:rFonts w:ascii="Times New Roman" w:hAnsi="Times New Roman"/>
                <w:sz w:val="24"/>
                <w:szCs w:val="24"/>
              </w:rPr>
            </w:pPr>
            <w:r w:rsidRPr="00B57EB9">
              <w:rPr>
                <w:rFonts w:ascii="Times New Roman" w:hAnsi="Times New Roman"/>
                <w:sz w:val="24"/>
                <w:szCs w:val="24"/>
              </w:rPr>
              <w:t xml:space="preserve">Įrenginių duomenys: </w:t>
            </w:r>
          </w:p>
        </w:tc>
        <w:tc>
          <w:tcPr>
            <w:tcW w:w="7665" w:type="dxa"/>
            <w:gridSpan w:val="13"/>
            <w:tcBorders>
              <w:top w:val="nil"/>
              <w:left w:val="nil"/>
              <w:bottom w:val="single" w:sz="4" w:space="0" w:color="auto"/>
              <w:right w:val="nil"/>
            </w:tcBorders>
          </w:tcPr>
          <w:p w:rsidR="00555D4D" w:rsidRPr="00B57EB9" w:rsidRDefault="00555D4D" w:rsidP="00555D4D">
            <w:pPr>
              <w:spacing w:line="240" w:lineRule="auto"/>
              <w:rPr>
                <w:rFonts w:ascii="Times New Roman" w:hAnsi="Times New Roman"/>
                <w:sz w:val="24"/>
                <w:szCs w:val="24"/>
              </w:rPr>
            </w:pPr>
          </w:p>
        </w:tc>
      </w:tr>
      <w:tr w:rsidR="00555D4D" w:rsidRPr="00B57EB9" w:rsidTr="003C6BB0">
        <w:tc>
          <w:tcPr>
            <w:tcW w:w="2508" w:type="dxa"/>
            <w:gridSpan w:val="4"/>
          </w:tcPr>
          <w:p w:rsidR="00555D4D" w:rsidRPr="00B57EB9" w:rsidRDefault="00555D4D" w:rsidP="00555D4D">
            <w:pPr>
              <w:tabs>
                <w:tab w:val="left" w:pos="480"/>
              </w:tabs>
              <w:spacing w:line="240" w:lineRule="auto"/>
              <w:ind w:left="720" w:hanging="600"/>
              <w:rPr>
                <w:rFonts w:ascii="Times New Roman" w:hAnsi="Times New Roman"/>
                <w:sz w:val="24"/>
                <w:szCs w:val="24"/>
              </w:rPr>
            </w:pPr>
            <w:r w:rsidRPr="00B57EB9">
              <w:rPr>
                <w:rFonts w:ascii="Times New Roman" w:hAnsi="Times New Roman"/>
                <w:sz w:val="24"/>
                <w:szCs w:val="24"/>
              </w:rPr>
              <w:t></w:t>
            </w:r>
            <w:r w:rsidRPr="00B57EB9">
              <w:rPr>
                <w:rFonts w:ascii="Times New Roman" w:hAnsi="Times New Roman"/>
                <w:sz w:val="24"/>
                <w:szCs w:val="24"/>
              </w:rPr>
              <w:tab/>
              <w:t xml:space="preserve">Tipas </w:t>
            </w:r>
          </w:p>
        </w:tc>
        <w:tc>
          <w:tcPr>
            <w:tcW w:w="7665" w:type="dxa"/>
            <w:gridSpan w:val="13"/>
            <w:tcBorders>
              <w:top w:val="nil"/>
              <w:left w:val="nil"/>
              <w:bottom w:val="single" w:sz="4" w:space="0" w:color="auto"/>
              <w:right w:val="nil"/>
            </w:tcBorders>
          </w:tcPr>
          <w:p w:rsidR="00555D4D" w:rsidRPr="00B57EB9" w:rsidRDefault="00555D4D" w:rsidP="00555D4D">
            <w:pPr>
              <w:spacing w:line="240" w:lineRule="auto"/>
              <w:rPr>
                <w:rFonts w:ascii="Times New Roman" w:hAnsi="Times New Roman"/>
                <w:sz w:val="24"/>
                <w:szCs w:val="24"/>
              </w:rPr>
            </w:pPr>
          </w:p>
        </w:tc>
      </w:tr>
      <w:tr w:rsidR="00555D4D" w:rsidRPr="00B57EB9" w:rsidTr="003C6BB0">
        <w:tc>
          <w:tcPr>
            <w:tcW w:w="2508" w:type="dxa"/>
            <w:gridSpan w:val="4"/>
          </w:tcPr>
          <w:p w:rsidR="00555D4D" w:rsidRPr="00B57EB9" w:rsidRDefault="00555D4D" w:rsidP="00555D4D">
            <w:pPr>
              <w:tabs>
                <w:tab w:val="left" w:pos="480"/>
              </w:tabs>
              <w:spacing w:line="240" w:lineRule="auto"/>
              <w:ind w:left="720" w:hanging="600"/>
              <w:rPr>
                <w:rFonts w:ascii="Times New Roman" w:hAnsi="Times New Roman"/>
                <w:sz w:val="24"/>
                <w:szCs w:val="24"/>
              </w:rPr>
            </w:pPr>
            <w:r w:rsidRPr="00B57EB9">
              <w:rPr>
                <w:rFonts w:ascii="Times New Roman" w:hAnsi="Times New Roman"/>
                <w:sz w:val="24"/>
                <w:szCs w:val="24"/>
              </w:rPr>
              <w:t></w:t>
            </w:r>
            <w:r w:rsidRPr="00B57EB9">
              <w:rPr>
                <w:rFonts w:ascii="Times New Roman" w:hAnsi="Times New Roman"/>
                <w:sz w:val="24"/>
                <w:szCs w:val="24"/>
              </w:rPr>
              <w:tab/>
              <w:t>Skaičius, vnt.</w:t>
            </w:r>
          </w:p>
        </w:tc>
        <w:tc>
          <w:tcPr>
            <w:tcW w:w="7665" w:type="dxa"/>
            <w:gridSpan w:val="13"/>
            <w:tcBorders>
              <w:top w:val="single" w:sz="4" w:space="0" w:color="auto"/>
              <w:left w:val="nil"/>
              <w:bottom w:val="single" w:sz="4" w:space="0" w:color="auto"/>
              <w:right w:val="nil"/>
            </w:tcBorders>
          </w:tcPr>
          <w:p w:rsidR="00555D4D" w:rsidRPr="00B57EB9" w:rsidRDefault="00555D4D" w:rsidP="00555D4D">
            <w:pPr>
              <w:spacing w:line="240" w:lineRule="auto"/>
              <w:rPr>
                <w:rFonts w:ascii="Times New Roman" w:hAnsi="Times New Roman"/>
                <w:sz w:val="24"/>
                <w:szCs w:val="24"/>
              </w:rPr>
            </w:pPr>
          </w:p>
        </w:tc>
      </w:tr>
      <w:tr w:rsidR="00555D4D" w:rsidRPr="00B57EB9" w:rsidTr="003C6BB0">
        <w:tc>
          <w:tcPr>
            <w:tcW w:w="2508" w:type="dxa"/>
            <w:gridSpan w:val="4"/>
          </w:tcPr>
          <w:p w:rsidR="00555D4D" w:rsidRPr="00B57EB9" w:rsidRDefault="00555D4D" w:rsidP="00555D4D">
            <w:pPr>
              <w:tabs>
                <w:tab w:val="left" w:pos="480"/>
              </w:tabs>
              <w:spacing w:line="240" w:lineRule="auto"/>
              <w:ind w:left="600" w:hanging="480"/>
              <w:rPr>
                <w:rFonts w:ascii="Times New Roman" w:hAnsi="Times New Roman"/>
                <w:sz w:val="24"/>
                <w:szCs w:val="24"/>
              </w:rPr>
            </w:pPr>
            <w:r w:rsidRPr="00B57EB9">
              <w:rPr>
                <w:rFonts w:ascii="Times New Roman" w:hAnsi="Times New Roman"/>
                <w:sz w:val="24"/>
                <w:szCs w:val="24"/>
              </w:rPr>
              <w:t></w:t>
            </w:r>
            <w:r w:rsidRPr="00B57EB9">
              <w:rPr>
                <w:rFonts w:ascii="Times New Roman" w:hAnsi="Times New Roman"/>
                <w:sz w:val="24"/>
                <w:szCs w:val="24"/>
              </w:rPr>
              <w:tab/>
              <w:t>Galingumas, kW</w:t>
            </w:r>
          </w:p>
        </w:tc>
        <w:tc>
          <w:tcPr>
            <w:tcW w:w="7665" w:type="dxa"/>
            <w:gridSpan w:val="13"/>
            <w:tcBorders>
              <w:top w:val="single" w:sz="4" w:space="0" w:color="auto"/>
              <w:left w:val="nil"/>
              <w:bottom w:val="single" w:sz="4" w:space="0" w:color="auto"/>
              <w:right w:val="nil"/>
            </w:tcBorders>
          </w:tcPr>
          <w:p w:rsidR="00555D4D" w:rsidRPr="00B57EB9" w:rsidRDefault="00555D4D" w:rsidP="00555D4D">
            <w:pPr>
              <w:spacing w:line="240" w:lineRule="auto"/>
              <w:rPr>
                <w:rFonts w:ascii="Times New Roman" w:hAnsi="Times New Roman"/>
                <w:sz w:val="24"/>
                <w:szCs w:val="24"/>
              </w:rPr>
            </w:pPr>
          </w:p>
        </w:tc>
      </w:tr>
      <w:tr w:rsidR="00555D4D" w:rsidRPr="00B57EB9" w:rsidTr="003C6BB0">
        <w:tc>
          <w:tcPr>
            <w:tcW w:w="2508" w:type="dxa"/>
            <w:gridSpan w:val="4"/>
          </w:tcPr>
          <w:p w:rsidR="00555D4D" w:rsidRPr="00B57EB9" w:rsidRDefault="00555D4D" w:rsidP="00555D4D">
            <w:pPr>
              <w:tabs>
                <w:tab w:val="left" w:pos="480"/>
              </w:tabs>
              <w:spacing w:line="240" w:lineRule="auto"/>
              <w:ind w:left="720" w:hanging="600"/>
              <w:rPr>
                <w:rFonts w:ascii="Times New Roman" w:hAnsi="Times New Roman"/>
                <w:sz w:val="24"/>
                <w:szCs w:val="24"/>
              </w:rPr>
            </w:pPr>
            <w:r w:rsidRPr="00B57EB9">
              <w:rPr>
                <w:rFonts w:ascii="Times New Roman" w:hAnsi="Times New Roman"/>
                <w:sz w:val="24"/>
                <w:szCs w:val="24"/>
              </w:rPr>
              <w:t></w:t>
            </w:r>
            <w:r w:rsidRPr="00B57EB9">
              <w:rPr>
                <w:rFonts w:ascii="Times New Roman" w:hAnsi="Times New Roman"/>
                <w:sz w:val="24"/>
                <w:szCs w:val="24"/>
              </w:rPr>
              <w:tab/>
              <w:t>Darbinis slėgis, bar</w:t>
            </w:r>
          </w:p>
        </w:tc>
        <w:tc>
          <w:tcPr>
            <w:tcW w:w="7665" w:type="dxa"/>
            <w:gridSpan w:val="13"/>
            <w:tcBorders>
              <w:top w:val="single" w:sz="4" w:space="0" w:color="auto"/>
              <w:left w:val="nil"/>
              <w:bottom w:val="single" w:sz="4" w:space="0" w:color="auto"/>
              <w:right w:val="nil"/>
            </w:tcBorders>
          </w:tcPr>
          <w:p w:rsidR="00555D4D" w:rsidRPr="00B57EB9" w:rsidRDefault="00555D4D" w:rsidP="00555D4D">
            <w:pPr>
              <w:spacing w:line="240" w:lineRule="auto"/>
              <w:rPr>
                <w:rFonts w:ascii="Times New Roman" w:hAnsi="Times New Roman"/>
                <w:sz w:val="24"/>
                <w:szCs w:val="24"/>
              </w:rPr>
            </w:pPr>
          </w:p>
        </w:tc>
      </w:tr>
      <w:tr w:rsidR="00555D4D" w:rsidRPr="00B57EB9" w:rsidTr="003C6BB0">
        <w:tc>
          <w:tcPr>
            <w:tcW w:w="3828" w:type="dxa"/>
            <w:gridSpan w:val="6"/>
          </w:tcPr>
          <w:p w:rsidR="00555D4D" w:rsidRPr="00B57EB9" w:rsidRDefault="00555D4D" w:rsidP="00555D4D">
            <w:pPr>
              <w:spacing w:line="240" w:lineRule="auto"/>
              <w:rPr>
                <w:rFonts w:ascii="Times New Roman" w:hAnsi="Times New Roman"/>
                <w:sz w:val="24"/>
                <w:szCs w:val="24"/>
              </w:rPr>
            </w:pPr>
          </w:p>
        </w:tc>
        <w:tc>
          <w:tcPr>
            <w:tcW w:w="6345" w:type="dxa"/>
            <w:gridSpan w:val="11"/>
          </w:tcPr>
          <w:p w:rsidR="00555D4D" w:rsidRPr="00B57EB9" w:rsidRDefault="00555D4D" w:rsidP="00555D4D">
            <w:pPr>
              <w:spacing w:line="240" w:lineRule="auto"/>
              <w:rPr>
                <w:rFonts w:ascii="Times New Roman" w:hAnsi="Times New Roman"/>
                <w:sz w:val="24"/>
                <w:szCs w:val="24"/>
              </w:rPr>
            </w:pPr>
          </w:p>
        </w:tc>
      </w:tr>
      <w:tr w:rsidR="005312C9" w:rsidRPr="00B57EB9" w:rsidTr="003C6BB0">
        <w:tblPrEx>
          <w:tblLook w:val="0000" w:firstRow="0" w:lastRow="0" w:firstColumn="0" w:lastColumn="0" w:noHBand="0" w:noVBand="0"/>
        </w:tblPrEx>
        <w:tc>
          <w:tcPr>
            <w:tcW w:w="3828" w:type="dxa"/>
            <w:gridSpan w:val="6"/>
          </w:tcPr>
          <w:p w:rsidR="005312C9" w:rsidRPr="00B57EB9" w:rsidRDefault="005312C9" w:rsidP="005312C9">
            <w:pPr>
              <w:spacing w:after="0"/>
              <w:rPr>
                <w:rFonts w:ascii="Times New Roman" w:hAnsi="Times New Roman"/>
                <w:sz w:val="24"/>
                <w:szCs w:val="24"/>
              </w:rPr>
            </w:pPr>
            <w:r w:rsidRPr="00B57EB9">
              <w:rPr>
                <w:rFonts w:ascii="Times New Roman" w:hAnsi="Times New Roman"/>
                <w:sz w:val="24"/>
                <w:szCs w:val="24"/>
              </w:rPr>
              <w:t>Kita informacija:</w:t>
            </w:r>
          </w:p>
        </w:tc>
        <w:tc>
          <w:tcPr>
            <w:tcW w:w="6345" w:type="dxa"/>
            <w:gridSpan w:val="11"/>
          </w:tcPr>
          <w:p w:rsidR="005312C9" w:rsidRPr="00B57EB9" w:rsidRDefault="005312C9" w:rsidP="005312C9">
            <w:pPr>
              <w:spacing w:after="0"/>
              <w:rPr>
                <w:rFonts w:ascii="Times New Roman" w:hAnsi="Times New Roman"/>
                <w:sz w:val="24"/>
                <w:szCs w:val="24"/>
              </w:rPr>
            </w:pPr>
          </w:p>
        </w:tc>
      </w:tr>
      <w:tr w:rsidR="005312C9" w:rsidRPr="00B57EB9" w:rsidTr="003C6BB0">
        <w:tblPrEx>
          <w:tblLook w:val="0000" w:firstRow="0" w:lastRow="0" w:firstColumn="0" w:lastColumn="0" w:noHBand="0" w:noVBand="0"/>
        </w:tblPrEx>
        <w:tc>
          <w:tcPr>
            <w:tcW w:w="3828" w:type="dxa"/>
            <w:gridSpan w:val="6"/>
          </w:tcPr>
          <w:p w:rsidR="005312C9" w:rsidRPr="00B57EB9" w:rsidRDefault="005312C9" w:rsidP="005312C9">
            <w:pPr>
              <w:spacing w:after="0"/>
              <w:rPr>
                <w:rFonts w:ascii="Times New Roman" w:hAnsi="Times New Roman"/>
                <w:sz w:val="24"/>
                <w:szCs w:val="24"/>
              </w:rPr>
            </w:pPr>
            <w:r w:rsidRPr="00B57EB9">
              <w:rPr>
                <w:rFonts w:ascii="Times New Roman" w:hAnsi="Times New Roman"/>
                <w:sz w:val="24"/>
                <w:szCs w:val="24"/>
              </w:rPr>
              <w:t>Planuojamų šildyti patalpų plotas, m</w:t>
            </w:r>
            <w:r w:rsidRPr="00B57EB9">
              <w:rPr>
                <w:rFonts w:ascii="Times New Roman" w:hAnsi="Times New Roman"/>
                <w:sz w:val="24"/>
                <w:szCs w:val="24"/>
                <w:vertAlign w:val="superscript"/>
              </w:rPr>
              <w:t>2</w:t>
            </w:r>
          </w:p>
        </w:tc>
        <w:tc>
          <w:tcPr>
            <w:tcW w:w="6345" w:type="dxa"/>
            <w:gridSpan w:val="11"/>
            <w:tcBorders>
              <w:bottom w:val="single" w:sz="4" w:space="0" w:color="auto"/>
            </w:tcBorders>
          </w:tcPr>
          <w:p w:rsidR="005312C9" w:rsidRPr="00B57EB9" w:rsidRDefault="005312C9" w:rsidP="005312C9">
            <w:pPr>
              <w:spacing w:after="0"/>
              <w:rPr>
                <w:rFonts w:ascii="Times New Roman" w:hAnsi="Times New Roman"/>
                <w:sz w:val="24"/>
                <w:szCs w:val="24"/>
              </w:rPr>
            </w:pPr>
          </w:p>
        </w:tc>
      </w:tr>
      <w:tr w:rsidR="005312C9" w:rsidRPr="00B57EB9" w:rsidTr="003C6BB0">
        <w:tblPrEx>
          <w:tblLook w:val="0000" w:firstRow="0" w:lastRow="0" w:firstColumn="0" w:lastColumn="0" w:noHBand="0" w:noVBand="0"/>
        </w:tblPrEx>
        <w:tc>
          <w:tcPr>
            <w:tcW w:w="3828" w:type="dxa"/>
            <w:gridSpan w:val="6"/>
          </w:tcPr>
          <w:p w:rsidR="005312C9" w:rsidRPr="00B57EB9" w:rsidRDefault="005312C9" w:rsidP="005312C9">
            <w:pPr>
              <w:spacing w:after="0"/>
              <w:rPr>
                <w:rFonts w:ascii="Times New Roman" w:hAnsi="Times New Roman"/>
                <w:sz w:val="24"/>
                <w:szCs w:val="24"/>
              </w:rPr>
            </w:pPr>
            <w:r w:rsidRPr="00B57EB9">
              <w:rPr>
                <w:rFonts w:ascii="Times New Roman" w:hAnsi="Times New Roman"/>
                <w:sz w:val="24"/>
                <w:szCs w:val="24"/>
              </w:rPr>
              <w:lastRenderedPageBreak/>
              <w:t>Rezervinis kuras</w:t>
            </w:r>
          </w:p>
        </w:tc>
        <w:tc>
          <w:tcPr>
            <w:tcW w:w="6345" w:type="dxa"/>
            <w:gridSpan w:val="11"/>
            <w:tcBorders>
              <w:top w:val="single" w:sz="4" w:space="0" w:color="auto"/>
              <w:bottom w:val="single" w:sz="4" w:space="0" w:color="auto"/>
            </w:tcBorders>
          </w:tcPr>
          <w:p w:rsidR="005312C9" w:rsidRPr="00B57EB9" w:rsidRDefault="005312C9" w:rsidP="005312C9">
            <w:pPr>
              <w:spacing w:after="0"/>
              <w:rPr>
                <w:rFonts w:ascii="Times New Roman" w:hAnsi="Times New Roman"/>
                <w:sz w:val="24"/>
                <w:szCs w:val="24"/>
              </w:rPr>
            </w:pPr>
          </w:p>
        </w:tc>
      </w:tr>
      <w:tr w:rsidR="005312C9" w:rsidRPr="00B57EB9" w:rsidTr="003C6BB0">
        <w:tblPrEx>
          <w:tblLook w:val="0000" w:firstRow="0" w:lastRow="0" w:firstColumn="0" w:lastColumn="0" w:noHBand="0" w:noVBand="0"/>
        </w:tblPrEx>
        <w:tc>
          <w:tcPr>
            <w:tcW w:w="3828" w:type="dxa"/>
            <w:gridSpan w:val="6"/>
          </w:tcPr>
          <w:p w:rsidR="005312C9" w:rsidRPr="00B57EB9" w:rsidRDefault="005312C9" w:rsidP="005312C9">
            <w:pPr>
              <w:spacing w:after="0"/>
              <w:rPr>
                <w:rFonts w:ascii="Times New Roman" w:hAnsi="Times New Roman"/>
                <w:sz w:val="24"/>
                <w:szCs w:val="24"/>
              </w:rPr>
            </w:pPr>
            <w:r w:rsidRPr="00B57EB9">
              <w:rPr>
                <w:rFonts w:ascii="Times New Roman" w:hAnsi="Times New Roman"/>
                <w:sz w:val="24"/>
                <w:szCs w:val="24"/>
              </w:rPr>
              <w:t>Kita</w:t>
            </w:r>
            <w:r w:rsidRPr="00B57EB9">
              <w:rPr>
                <w:rFonts w:ascii="Times New Roman" w:hAnsi="Times New Roman"/>
                <w:sz w:val="24"/>
                <w:szCs w:val="24"/>
                <w:vertAlign w:val="superscript"/>
              </w:rPr>
              <w:t>*</w:t>
            </w:r>
          </w:p>
        </w:tc>
        <w:tc>
          <w:tcPr>
            <w:tcW w:w="6345" w:type="dxa"/>
            <w:gridSpan w:val="11"/>
            <w:tcBorders>
              <w:top w:val="single" w:sz="4" w:space="0" w:color="auto"/>
              <w:bottom w:val="single" w:sz="4" w:space="0" w:color="auto"/>
            </w:tcBorders>
          </w:tcPr>
          <w:p w:rsidR="005312C9" w:rsidRPr="00B57EB9" w:rsidRDefault="005312C9" w:rsidP="005312C9">
            <w:pPr>
              <w:spacing w:after="0"/>
              <w:rPr>
                <w:rFonts w:ascii="Times New Roman" w:hAnsi="Times New Roman"/>
                <w:sz w:val="24"/>
                <w:szCs w:val="24"/>
              </w:rPr>
            </w:pPr>
          </w:p>
        </w:tc>
      </w:tr>
      <w:tr w:rsidR="005312C9" w:rsidRPr="00B57EB9" w:rsidTr="003C6BB0">
        <w:tblPrEx>
          <w:tblLook w:val="0000" w:firstRow="0" w:lastRow="0" w:firstColumn="0" w:lastColumn="0" w:noHBand="0" w:noVBand="0"/>
        </w:tblPrEx>
        <w:tc>
          <w:tcPr>
            <w:tcW w:w="10173" w:type="dxa"/>
            <w:gridSpan w:val="17"/>
          </w:tcPr>
          <w:p w:rsidR="005312C9" w:rsidRPr="00B57EB9" w:rsidRDefault="005312C9" w:rsidP="005312C9">
            <w:pPr>
              <w:spacing w:after="0"/>
              <w:rPr>
                <w:rFonts w:ascii="Times New Roman" w:hAnsi="Times New Roman"/>
                <w:sz w:val="24"/>
                <w:szCs w:val="24"/>
              </w:rPr>
            </w:pPr>
          </w:p>
        </w:tc>
      </w:tr>
      <w:tr w:rsidR="005312C9" w:rsidRPr="00B57EB9" w:rsidTr="003C6BB0">
        <w:tblPrEx>
          <w:tblLook w:val="0000" w:firstRow="0" w:lastRow="0" w:firstColumn="0" w:lastColumn="0" w:noHBand="0" w:noVBand="0"/>
        </w:tblPrEx>
        <w:tc>
          <w:tcPr>
            <w:tcW w:w="5268" w:type="dxa"/>
            <w:gridSpan w:val="11"/>
          </w:tcPr>
          <w:p w:rsidR="005312C9" w:rsidRPr="00B57EB9" w:rsidRDefault="005312C9" w:rsidP="005312C9">
            <w:pPr>
              <w:spacing w:after="0"/>
              <w:rPr>
                <w:rFonts w:ascii="Times New Roman" w:hAnsi="Times New Roman"/>
                <w:sz w:val="24"/>
                <w:szCs w:val="24"/>
              </w:rPr>
            </w:pPr>
            <w:r w:rsidRPr="00B57EB9">
              <w:rPr>
                <w:rFonts w:ascii="Times New Roman" w:hAnsi="Times New Roman"/>
                <w:sz w:val="24"/>
                <w:szCs w:val="24"/>
              </w:rPr>
              <w:t>PRIDEDAMI DOKUMENTAI:</w:t>
            </w:r>
          </w:p>
        </w:tc>
        <w:tc>
          <w:tcPr>
            <w:tcW w:w="4905" w:type="dxa"/>
            <w:gridSpan w:val="6"/>
          </w:tcPr>
          <w:p w:rsidR="005312C9" w:rsidRPr="00B57EB9" w:rsidRDefault="005312C9" w:rsidP="005312C9">
            <w:pPr>
              <w:spacing w:after="0"/>
              <w:rPr>
                <w:rFonts w:ascii="Times New Roman" w:hAnsi="Times New Roman"/>
                <w:sz w:val="24"/>
                <w:szCs w:val="24"/>
              </w:rPr>
            </w:pPr>
          </w:p>
        </w:tc>
      </w:tr>
      <w:tr w:rsidR="005312C9" w:rsidRPr="00B57EB9" w:rsidTr="003C6BB0">
        <w:tblPrEx>
          <w:tblLook w:val="0000" w:firstRow="0" w:lastRow="0" w:firstColumn="0" w:lastColumn="0" w:noHBand="0" w:noVBand="0"/>
        </w:tblPrEx>
        <w:tc>
          <w:tcPr>
            <w:tcW w:w="10173" w:type="dxa"/>
            <w:gridSpan w:val="17"/>
          </w:tcPr>
          <w:p w:rsidR="005312C9" w:rsidRPr="00B57EB9" w:rsidRDefault="005312C9" w:rsidP="005312C9">
            <w:pPr>
              <w:spacing w:after="0"/>
              <w:rPr>
                <w:rFonts w:ascii="Times New Roman" w:hAnsi="Times New Roman"/>
                <w:sz w:val="24"/>
                <w:szCs w:val="24"/>
              </w:rPr>
            </w:pPr>
            <w:r w:rsidRPr="00B57EB9">
              <w:rPr>
                <w:rFonts w:ascii="Times New Roman" w:hAnsi="Times New Roman"/>
                <w:sz w:val="24"/>
                <w:szCs w:val="24"/>
              </w:rPr>
              <w:t>1. Planas (žemės sklypo planas su sklypo ribomis ir pageidaujama įvado vieta) (situacijos planas);</w:t>
            </w:r>
          </w:p>
        </w:tc>
      </w:tr>
      <w:tr w:rsidR="005312C9" w:rsidRPr="00B57EB9" w:rsidTr="003C6BB0">
        <w:tblPrEx>
          <w:tblLook w:val="0000" w:firstRow="0" w:lastRow="0" w:firstColumn="0" w:lastColumn="0" w:noHBand="0" w:noVBand="0"/>
        </w:tblPrEx>
        <w:tc>
          <w:tcPr>
            <w:tcW w:w="10173" w:type="dxa"/>
            <w:gridSpan w:val="17"/>
          </w:tcPr>
          <w:p w:rsidR="005312C9" w:rsidRPr="00B57EB9" w:rsidRDefault="005312C9" w:rsidP="005312C9">
            <w:pPr>
              <w:spacing w:after="0"/>
              <w:rPr>
                <w:rFonts w:ascii="Times New Roman" w:hAnsi="Times New Roman"/>
                <w:sz w:val="24"/>
                <w:szCs w:val="24"/>
              </w:rPr>
            </w:pPr>
            <w:r w:rsidRPr="00B57EB9">
              <w:rPr>
                <w:rFonts w:ascii="Times New Roman" w:hAnsi="Times New Roman"/>
                <w:sz w:val="24"/>
                <w:szCs w:val="24"/>
              </w:rPr>
              <w:t>2. Registro įmonės pažymėjimas apie įregistruotą žemės sklypą ir teises į jį;</w:t>
            </w:r>
          </w:p>
        </w:tc>
      </w:tr>
      <w:tr w:rsidR="005312C9" w:rsidRPr="00B57EB9" w:rsidTr="003C6BB0">
        <w:tblPrEx>
          <w:tblLook w:val="0000" w:firstRow="0" w:lastRow="0" w:firstColumn="0" w:lastColumn="0" w:noHBand="0" w:noVBand="0"/>
        </w:tblPrEx>
        <w:tc>
          <w:tcPr>
            <w:tcW w:w="10173" w:type="dxa"/>
            <w:gridSpan w:val="17"/>
          </w:tcPr>
          <w:p w:rsidR="005312C9" w:rsidRPr="00B57EB9" w:rsidRDefault="005312C9" w:rsidP="005312C9">
            <w:pPr>
              <w:spacing w:after="0"/>
              <w:rPr>
                <w:rFonts w:ascii="Times New Roman" w:hAnsi="Times New Roman"/>
                <w:sz w:val="24"/>
                <w:szCs w:val="24"/>
              </w:rPr>
            </w:pPr>
            <w:r w:rsidRPr="00B57EB9">
              <w:rPr>
                <w:rFonts w:ascii="Times New Roman" w:hAnsi="Times New Roman"/>
                <w:sz w:val="24"/>
                <w:szCs w:val="24"/>
              </w:rPr>
              <w:t>3. Registro įmonės pažymėjimas apie įregistruotus statinius ir teises į juos;</w:t>
            </w:r>
          </w:p>
        </w:tc>
      </w:tr>
      <w:tr w:rsidR="005312C9" w:rsidRPr="00B57EB9" w:rsidTr="003C6BB0">
        <w:tblPrEx>
          <w:tblLook w:val="0000" w:firstRow="0" w:lastRow="0" w:firstColumn="0" w:lastColumn="0" w:noHBand="0" w:noVBand="0"/>
        </w:tblPrEx>
        <w:tc>
          <w:tcPr>
            <w:tcW w:w="10173" w:type="dxa"/>
            <w:gridSpan w:val="17"/>
          </w:tcPr>
          <w:p w:rsidR="005312C9" w:rsidRPr="00B57EB9" w:rsidRDefault="005312C9" w:rsidP="005312C9">
            <w:pPr>
              <w:spacing w:after="0"/>
              <w:rPr>
                <w:rFonts w:ascii="Times New Roman" w:hAnsi="Times New Roman"/>
                <w:sz w:val="24"/>
                <w:szCs w:val="24"/>
              </w:rPr>
            </w:pPr>
            <w:r w:rsidRPr="00B57EB9">
              <w:rPr>
                <w:rFonts w:ascii="Times New Roman" w:hAnsi="Times New Roman"/>
                <w:sz w:val="24"/>
                <w:szCs w:val="24"/>
              </w:rPr>
              <w:t>4. Įmonės registravimo pažymėjimo kopija, įmonės rekvizitai.</w:t>
            </w:r>
          </w:p>
          <w:p w:rsidR="005312C9" w:rsidRPr="00B57EB9" w:rsidRDefault="005312C9" w:rsidP="005312C9">
            <w:pPr>
              <w:spacing w:after="0"/>
              <w:rPr>
                <w:rFonts w:ascii="Times New Roman" w:hAnsi="Times New Roman"/>
                <w:sz w:val="24"/>
                <w:szCs w:val="24"/>
              </w:rPr>
            </w:pPr>
          </w:p>
          <w:p w:rsidR="005312C9" w:rsidRPr="00B57EB9" w:rsidRDefault="005312C9" w:rsidP="005312C9">
            <w:pPr>
              <w:spacing w:after="0"/>
              <w:rPr>
                <w:rFonts w:ascii="Times New Roman" w:hAnsi="Times New Roman"/>
                <w:sz w:val="24"/>
                <w:szCs w:val="24"/>
              </w:rPr>
            </w:pPr>
            <w:r w:rsidRPr="00B57EB9">
              <w:rPr>
                <w:rFonts w:ascii="Times New Roman" w:hAnsi="Times New Roman"/>
                <w:sz w:val="24"/>
                <w:szCs w:val="24"/>
              </w:rPr>
              <w:t>* UAB „Intergas“ pasilieka sau teisę reikalauti papildomos informacijos, kuri yra reikalinga prijungiant naujo vartotojo sistemą prie UAB „Intergas“ gamtinių dujų sistemos.</w:t>
            </w:r>
          </w:p>
          <w:p w:rsidR="005312C9" w:rsidRPr="00B57EB9" w:rsidRDefault="005312C9" w:rsidP="005312C9">
            <w:pPr>
              <w:spacing w:after="0"/>
              <w:rPr>
                <w:rFonts w:ascii="Times New Roman" w:hAnsi="Times New Roman"/>
                <w:sz w:val="24"/>
                <w:szCs w:val="24"/>
              </w:rPr>
            </w:pPr>
          </w:p>
        </w:tc>
      </w:tr>
      <w:tr w:rsidR="005312C9" w:rsidRPr="00B57EB9" w:rsidTr="003C6BB0">
        <w:tblPrEx>
          <w:tblLook w:val="0000" w:firstRow="0" w:lastRow="0" w:firstColumn="0" w:lastColumn="0" w:noHBand="0" w:noVBand="0"/>
        </w:tblPrEx>
        <w:trPr>
          <w:trHeight w:val="561"/>
        </w:trPr>
        <w:tc>
          <w:tcPr>
            <w:tcW w:w="5268" w:type="dxa"/>
            <w:gridSpan w:val="11"/>
            <w:vAlign w:val="bottom"/>
          </w:tcPr>
          <w:p w:rsidR="005312C9" w:rsidRPr="00B57EB9" w:rsidRDefault="005312C9" w:rsidP="005312C9">
            <w:pPr>
              <w:spacing w:after="0"/>
              <w:rPr>
                <w:rFonts w:ascii="Times New Roman" w:hAnsi="Times New Roman"/>
                <w:sz w:val="24"/>
                <w:szCs w:val="24"/>
              </w:rPr>
            </w:pPr>
            <w:r w:rsidRPr="00B57EB9">
              <w:rPr>
                <w:rFonts w:ascii="Times New Roman" w:hAnsi="Times New Roman"/>
                <w:sz w:val="24"/>
                <w:szCs w:val="24"/>
              </w:rPr>
              <w:t>ĮGALIOTAS ATSTOVAS</w:t>
            </w:r>
          </w:p>
        </w:tc>
        <w:tc>
          <w:tcPr>
            <w:tcW w:w="4905" w:type="dxa"/>
            <w:gridSpan w:val="6"/>
            <w:tcBorders>
              <w:bottom w:val="single" w:sz="4" w:space="0" w:color="auto"/>
            </w:tcBorders>
            <w:vAlign w:val="bottom"/>
          </w:tcPr>
          <w:p w:rsidR="005312C9" w:rsidRPr="00B57EB9" w:rsidRDefault="005312C9" w:rsidP="005312C9">
            <w:pPr>
              <w:spacing w:after="0"/>
              <w:rPr>
                <w:rFonts w:ascii="Times New Roman" w:hAnsi="Times New Roman"/>
                <w:sz w:val="24"/>
                <w:szCs w:val="24"/>
              </w:rPr>
            </w:pPr>
          </w:p>
          <w:p w:rsidR="005312C9" w:rsidRPr="00B57EB9" w:rsidRDefault="005312C9" w:rsidP="005312C9">
            <w:pPr>
              <w:spacing w:after="0"/>
              <w:rPr>
                <w:rFonts w:ascii="Times New Roman" w:hAnsi="Times New Roman"/>
                <w:sz w:val="24"/>
                <w:szCs w:val="24"/>
              </w:rPr>
            </w:pPr>
          </w:p>
          <w:p w:rsidR="005312C9" w:rsidRPr="00B57EB9" w:rsidRDefault="005312C9" w:rsidP="005312C9">
            <w:pPr>
              <w:spacing w:after="0"/>
              <w:rPr>
                <w:rFonts w:ascii="Times New Roman" w:hAnsi="Times New Roman"/>
                <w:sz w:val="24"/>
                <w:szCs w:val="24"/>
              </w:rPr>
            </w:pPr>
          </w:p>
        </w:tc>
      </w:tr>
      <w:tr w:rsidR="005312C9" w:rsidRPr="00B57EB9" w:rsidTr="003C6BB0">
        <w:tblPrEx>
          <w:tblLook w:val="0000" w:firstRow="0" w:lastRow="0" w:firstColumn="0" w:lastColumn="0" w:noHBand="0" w:noVBand="0"/>
        </w:tblPrEx>
        <w:trPr>
          <w:trHeight w:val="401"/>
        </w:trPr>
        <w:tc>
          <w:tcPr>
            <w:tcW w:w="5268" w:type="dxa"/>
            <w:gridSpan w:val="11"/>
          </w:tcPr>
          <w:p w:rsidR="005312C9" w:rsidRPr="00B57EB9" w:rsidRDefault="005312C9" w:rsidP="005312C9">
            <w:pPr>
              <w:tabs>
                <w:tab w:val="right" w:pos="5052"/>
              </w:tabs>
              <w:spacing w:after="0"/>
              <w:rPr>
                <w:rFonts w:ascii="Times New Roman" w:hAnsi="Times New Roman"/>
                <w:sz w:val="24"/>
                <w:szCs w:val="24"/>
              </w:rPr>
            </w:pPr>
            <w:r w:rsidRPr="00B57EB9">
              <w:rPr>
                <w:rFonts w:ascii="Times New Roman" w:hAnsi="Times New Roman"/>
                <w:sz w:val="24"/>
                <w:szCs w:val="24"/>
              </w:rPr>
              <w:tab/>
              <w:t>A.</w:t>
            </w:r>
            <w:r w:rsidR="00494EE0" w:rsidRPr="00B57EB9">
              <w:rPr>
                <w:rFonts w:ascii="Times New Roman" w:hAnsi="Times New Roman"/>
                <w:sz w:val="24"/>
                <w:szCs w:val="24"/>
              </w:rPr>
              <w:t xml:space="preserve"> </w:t>
            </w:r>
            <w:r w:rsidRPr="00B57EB9">
              <w:rPr>
                <w:rFonts w:ascii="Times New Roman" w:hAnsi="Times New Roman"/>
                <w:sz w:val="24"/>
                <w:szCs w:val="24"/>
              </w:rPr>
              <w:t>V.</w:t>
            </w:r>
          </w:p>
        </w:tc>
        <w:tc>
          <w:tcPr>
            <w:tcW w:w="4905" w:type="dxa"/>
            <w:gridSpan w:val="6"/>
            <w:tcBorders>
              <w:top w:val="single" w:sz="4" w:space="0" w:color="auto"/>
              <w:bottom w:val="single" w:sz="4" w:space="0" w:color="auto"/>
            </w:tcBorders>
          </w:tcPr>
          <w:p w:rsidR="005312C9" w:rsidRPr="00B57EB9" w:rsidRDefault="005312C9" w:rsidP="005312C9">
            <w:pPr>
              <w:spacing w:after="0"/>
              <w:jc w:val="center"/>
              <w:rPr>
                <w:rFonts w:ascii="Times New Roman" w:hAnsi="Times New Roman"/>
                <w:sz w:val="24"/>
                <w:szCs w:val="24"/>
                <w:vertAlign w:val="superscript"/>
              </w:rPr>
            </w:pPr>
            <w:r w:rsidRPr="00B57EB9">
              <w:rPr>
                <w:rFonts w:ascii="Times New Roman" w:hAnsi="Times New Roman"/>
                <w:sz w:val="24"/>
                <w:szCs w:val="24"/>
                <w:vertAlign w:val="superscript"/>
              </w:rPr>
              <w:t>(pareigos, vardas pavardė, parašas)</w:t>
            </w:r>
          </w:p>
        </w:tc>
      </w:tr>
    </w:tbl>
    <w:p w:rsidR="005312C9" w:rsidRPr="00B57EB9" w:rsidRDefault="005312C9" w:rsidP="005312C9">
      <w:pPr>
        <w:spacing w:after="0"/>
        <w:rPr>
          <w:rFonts w:ascii="Times New Roman" w:hAnsi="Times New Roman"/>
          <w:sz w:val="24"/>
          <w:szCs w:val="24"/>
        </w:rPr>
      </w:pPr>
    </w:p>
    <w:p w:rsidR="00201D0D" w:rsidRPr="00B57EB9" w:rsidRDefault="00201D0D" w:rsidP="001501EC">
      <w:pPr>
        <w:spacing w:after="0" w:line="240" w:lineRule="auto"/>
        <w:rPr>
          <w:rFonts w:ascii="Times New Roman" w:hAnsi="Times New Roman"/>
          <w:sz w:val="24"/>
          <w:szCs w:val="24"/>
        </w:rPr>
      </w:pPr>
    </w:p>
    <w:p w:rsidR="00201D0D" w:rsidRPr="00B57EB9" w:rsidRDefault="00201D0D" w:rsidP="001501EC">
      <w:pPr>
        <w:spacing w:after="0" w:line="240" w:lineRule="auto"/>
        <w:rPr>
          <w:rFonts w:ascii="Times New Roman" w:hAnsi="Times New Roman"/>
          <w:sz w:val="24"/>
          <w:szCs w:val="24"/>
        </w:rPr>
      </w:pPr>
    </w:p>
    <w:p w:rsidR="00201D0D" w:rsidRPr="00B57EB9" w:rsidRDefault="00201D0D" w:rsidP="001501EC">
      <w:pPr>
        <w:spacing w:after="0" w:line="240" w:lineRule="auto"/>
        <w:rPr>
          <w:rFonts w:ascii="Times New Roman" w:hAnsi="Times New Roman"/>
          <w:sz w:val="24"/>
          <w:szCs w:val="24"/>
        </w:rPr>
      </w:pPr>
    </w:p>
    <w:p w:rsidR="00201D0D" w:rsidRPr="00B57EB9" w:rsidRDefault="00201D0D" w:rsidP="001501EC">
      <w:pPr>
        <w:spacing w:after="0" w:line="240" w:lineRule="auto"/>
        <w:rPr>
          <w:rFonts w:ascii="Times New Roman" w:hAnsi="Times New Roman"/>
          <w:sz w:val="24"/>
          <w:szCs w:val="24"/>
        </w:rPr>
      </w:pPr>
    </w:p>
    <w:p w:rsidR="00201D0D" w:rsidRPr="00B57EB9" w:rsidRDefault="00201D0D" w:rsidP="001501EC">
      <w:pPr>
        <w:spacing w:after="0" w:line="240" w:lineRule="auto"/>
        <w:rPr>
          <w:rFonts w:ascii="Times New Roman" w:hAnsi="Times New Roman"/>
          <w:sz w:val="24"/>
          <w:szCs w:val="24"/>
        </w:rPr>
      </w:pPr>
    </w:p>
    <w:p w:rsidR="00201D0D" w:rsidRPr="00B57EB9" w:rsidRDefault="00201D0D" w:rsidP="001501EC">
      <w:pPr>
        <w:spacing w:after="0" w:line="240" w:lineRule="auto"/>
        <w:rPr>
          <w:rFonts w:ascii="Times New Roman" w:hAnsi="Times New Roman"/>
          <w:sz w:val="24"/>
          <w:szCs w:val="24"/>
        </w:rPr>
      </w:pPr>
    </w:p>
    <w:p w:rsidR="00201D0D" w:rsidRPr="00B57EB9" w:rsidRDefault="00201D0D" w:rsidP="001501EC">
      <w:pPr>
        <w:spacing w:after="0" w:line="240" w:lineRule="auto"/>
        <w:rPr>
          <w:rFonts w:ascii="Times New Roman" w:hAnsi="Times New Roman"/>
          <w:sz w:val="24"/>
          <w:szCs w:val="24"/>
        </w:rPr>
      </w:pPr>
    </w:p>
    <w:p w:rsidR="00201D0D" w:rsidRPr="00B57EB9" w:rsidRDefault="00201D0D" w:rsidP="001501EC">
      <w:pPr>
        <w:spacing w:after="0" w:line="240" w:lineRule="auto"/>
        <w:rPr>
          <w:rFonts w:ascii="Times New Roman" w:hAnsi="Times New Roman"/>
          <w:sz w:val="24"/>
          <w:szCs w:val="24"/>
        </w:rPr>
      </w:pPr>
    </w:p>
    <w:p w:rsidR="00201D0D" w:rsidRPr="00B57EB9" w:rsidRDefault="00201D0D" w:rsidP="001501EC">
      <w:pPr>
        <w:spacing w:after="0" w:line="240" w:lineRule="auto"/>
        <w:rPr>
          <w:rFonts w:ascii="Times New Roman" w:hAnsi="Times New Roman"/>
          <w:sz w:val="24"/>
          <w:szCs w:val="24"/>
        </w:rPr>
      </w:pPr>
    </w:p>
    <w:p w:rsidR="00201D0D" w:rsidRPr="00B57EB9" w:rsidRDefault="00201D0D" w:rsidP="001501EC">
      <w:pPr>
        <w:spacing w:after="0" w:line="240" w:lineRule="auto"/>
        <w:rPr>
          <w:rFonts w:ascii="Times New Roman" w:hAnsi="Times New Roman"/>
          <w:sz w:val="24"/>
          <w:szCs w:val="24"/>
        </w:rPr>
      </w:pPr>
    </w:p>
    <w:p w:rsidR="00201D0D" w:rsidRPr="00B57EB9" w:rsidRDefault="00201D0D" w:rsidP="001501EC">
      <w:pPr>
        <w:spacing w:after="0" w:line="240" w:lineRule="auto"/>
        <w:rPr>
          <w:rFonts w:ascii="Times New Roman" w:hAnsi="Times New Roman"/>
          <w:sz w:val="24"/>
          <w:szCs w:val="24"/>
        </w:rPr>
      </w:pPr>
    </w:p>
    <w:p w:rsidR="00201D0D" w:rsidRDefault="00201D0D" w:rsidP="001501EC">
      <w:pPr>
        <w:spacing w:after="0" w:line="240" w:lineRule="auto"/>
        <w:rPr>
          <w:rFonts w:ascii="Times New Roman" w:hAnsi="Times New Roman"/>
          <w:sz w:val="24"/>
          <w:szCs w:val="24"/>
        </w:rPr>
      </w:pPr>
    </w:p>
    <w:p w:rsidR="001A1B5B" w:rsidRDefault="001A1B5B" w:rsidP="001501EC">
      <w:pPr>
        <w:spacing w:after="0" w:line="240" w:lineRule="auto"/>
        <w:rPr>
          <w:rFonts w:ascii="Times New Roman" w:hAnsi="Times New Roman"/>
          <w:sz w:val="24"/>
          <w:szCs w:val="24"/>
        </w:rPr>
      </w:pPr>
    </w:p>
    <w:p w:rsidR="001A1B5B" w:rsidRDefault="001A1B5B" w:rsidP="001501EC">
      <w:pPr>
        <w:spacing w:after="0" w:line="240" w:lineRule="auto"/>
        <w:rPr>
          <w:rFonts w:ascii="Times New Roman" w:hAnsi="Times New Roman"/>
          <w:sz w:val="24"/>
          <w:szCs w:val="24"/>
        </w:rPr>
      </w:pPr>
    </w:p>
    <w:p w:rsidR="001A1B5B" w:rsidRDefault="001A1B5B" w:rsidP="001501EC">
      <w:pPr>
        <w:spacing w:after="0" w:line="240" w:lineRule="auto"/>
        <w:rPr>
          <w:rFonts w:ascii="Times New Roman" w:hAnsi="Times New Roman"/>
          <w:sz w:val="24"/>
          <w:szCs w:val="24"/>
        </w:rPr>
      </w:pPr>
    </w:p>
    <w:p w:rsidR="001A1B5B" w:rsidRDefault="001A1B5B" w:rsidP="001501EC">
      <w:pPr>
        <w:spacing w:after="0" w:line="240" w:lineRule="auto"/>
        <w:rPr>
          <w:rFonts w:ascii="Times New Roman" w:hAnsi="Times New Roman"/>
          <w:sz w:val="24"/>
          <w:szCs w:val="24"/>
        </w:rPr>
      </w:pPr>
    </w:p>
    <w:p w:rsidR="001A1B5B" w:rsidRDefault="001A1B5B" w:rsidP="001501EC">
      <w:pPr>
        <w:spacing w:after="0" w:line="240" w:lineRule="auto"/>
        <w:rPr>
          <w:rFonts w:ascii="Times New Roman" w:hAnsi="Times New Roman"/>
          <w:sz w:val="24"/>
          <w:szCs w:val="24"/>
        </w:rPr>
      </w:pPr>
    </w:p>
    <w:p w:rsidR="001A1B5B" w:rsidRDefault="001A1B5B" w:rsidP="001501EC">
      <w:pPr>
        <w:spacing w:after="0" w:line="240" w:lineRule="auto"/>
        <w:rPr>
          <w:rFonts w:ascii="Times New Roman" w:hAnsi="Times New Roman"/>
          <w:sz w:val="24"/>
          <w:szCs w:val="24"/>
        </w:rPr>
      </w:pPr>
    </w:p>
    <w:p w:rsidR="001A1B5B" w:rsidRDefault="001A1B5B" w:rsidP="001501EC">
      <w:pPr>
        <w:spacing w:after="0" w:line="240" w:lineRule="auto"/>
        <w:rPr>
          <w:rFonts w:ascii="Times New Roman" w:hAnsi="Times New Roman"/>
          <w:sz w:val="24"/>
          <w:szCs w:val="24"/>
        </w:rPr>
      </w:pPr>
    </w:p>
    <w:p w:rsidR="001A1B5B" w:rsidRDefault="001A1B5B" w:rsidP="001501EC">
      <w:pPr>
        <w:spacing w:after="0" w:line="240" w:lineRule="auto"/>
        <w:rPr>
          <w:rFonts w:ascii="Times New Roman" w:hAnsi="Times New Roman"/>
          <w:sz w:val="24"/>
          <w:szCs w:val="24"/>
        </w:rPr>
      </w:pPr>
    </w:p>
    <w:p w:rsidR="001A1B5B" w:rsidRDefault="001A1B5B" w:rsidP="001501EC">
      <w:pPr>
        <w:spacing w:after="0" w:line="240" w:lineRule="auto"/>
        <w:rPr>
          <w:rFonts w:ascii="Times New Roman" w:hAnsi="Times New Roman"/>
          <w:sz w:val="24"/>
          <w:szCs w:val="24"/>
        </w:rPr>
      </w:pPr>
    </w:p>
    <w:p w:rsidR="001A1B5B" w:rsidRDefault="001A1B5B" w:rsidP="001501EC">
      <w:pPr>
        <w:spacing w:after="0" w:line="240" w:lineRule="auto"/>
        <w:rPr>
          <w:rFonts w:ascii="Times New Roman" w:hAnsi="Times New Roman"/>
          <w:sz w:val="24"/>
          <w:szCs w:val="24"/>
        </w:rPr>
      </w:pPr>
    </w:p>
    <w:p w:rsidR="001A1B5B" w:rsidRDefault="001A1B5B" w:rsidP="001501EC">
      <w:pPr>
        <w:spacing w:after="0" w:line="240" w:lineRule="auto"/>
        <w:rPr>
          <w:rFonts w:ascii="Times New Roman" w:hAnsi="Times New Roman"/>
          <w:sz w:val="24"/>
          <w:szCs w:val="24"/>
        </w:rPr>
      </w:pPr>
    </w:p>
    <w:p w:rsidR="001A1B5B" w:rsidRDefault="001A1B5B" w:rsidP="001501EC">
      <w:pPr>
        <w:spacing w:after="0" w:line="240" w:lineRule="auto"/>
        <w:rPr>
          <w:rFonts w:ascii="Times New Roman" w:hAnsi="Times New Roman"/>
          <w:sz w:val="24"/>
          <w:szCs w:val="24"/>
        </w:rPr>
      </w:pPr>
    </w:p>
    <w:p w:rsidR="001A1B5B" w:rsidRPr="00B57EB9" w:rsidRDefault="001A1B5B" w:rsidP="001501EC">
      <w:pPr>
        <w:spacing w:after="0" w:line="240" w:lineRule="auto"/>
        <w:rPr>
          <w:rFonts w:ascii="Times New Roman" w:hAnsi="Times New Roman"/>
          <w:sz w:val="24"/>
          <w:szCs w:val="24"/>
        </w:rPr>
      </w:pPr>
    </w:p>
    <w:p w:rsidR="00201D0D" w:rsidRPr="00B57EB9" w:rsidRDefault="00201D0D" w:rsidP="001501EC">
      <w:pPr>
        <w:spacing w:after="0" w:line="240" w:lineRule="auto"/>
        <w:rPr>
          <w:rFonts w:ascii="Times New Roman" w:hAnsi="Times New Roman"/>
          <w:sz w:val="24"/>
          <w:szCs w:val="24"/>
        </w:rPr>
      </w:pPr>
    </w:p>
    <w:p w:rsidR="00201D0D" w:rsidRPr="00B57EB9" w:rsidRDefault="00201D0D" w:rsidP="001501EC">
      <w:pPr>
        <w:spacing w:after="0" w:line="240" w:lineRule="auto"/>
        <w:rPr>
          <w:rFonts w:ascii="Times New Roman" w:hAnsi="Times New Roman"/>
          <w:sz w:val="24"/>
          <w:szCs w:val="24"/>
        </w:rPr>
      </w:pPr>
    </w:p>
    <w:p w:rsidR="00201D0D" w:rsidRPr="00B57EB9" w:rsidRDefault="00201D0D" w:rsidP="001501EC">
      <w:pPr>
        <w:spacing w:after="0" w:line="240" w:lineRule="auto"/>
        <w:rPr>
          <w:rFonts w:ascii="Times New Roman" w:hAnsi="Times New Roman"/>
          <w:sz w:val="24"/>
          <w:szCs w:val="24"/>
        </w:rPr>
      </w:pPr>
    </w:p>
    <w:p w:rsidR="00201D0D" w:rsidRPr="00B57EB9" w:rsidRDefault="00201D0D" w:rsidP="001501EC">
      <w:pPr>
        <w:spacing w:after="0" w:line="240" w:lineRule="auto"/>
        <w:rPr>
          <w:rFonts w:ascii="Times New Roman" w:hAnsi="Times New Roman"/>
          <w:sz w:val="24"/>
          <w:szCs w:val="24"/>
        </w:rPr>
      </w:pPr>
    </w:p>
    <w:p w:rsidR="00F56F02" w:rsidRDefault="00F56F02" w:rsidP="00F56F02">
      <w:pPr>
        <w:pStyle w:val="bodytext"/>
        <w:spacing w:before="0" w:beforeAutospacing="0" w:after="0" w:afterAutospacing="0" w:line="360" w:lineRule="auto"/>
        <w:ind w:left="6490"/>
      </w:pPr>
      <w:r w:rsidRPr="00B57EB9">
        <w:lastRenderedPageBreak/>
        <w:t>Naudojimosi UAB „Intergas“ gamtinių dujų skirstymo sistema taisyklių</w:t>
      </w:r>
    </w:p>
    <w:p w:rsidR="00F56F02" w:rsidRPr="00B57EB9" w:rsidRDefault="00F56F02" w:rsidP="00F56F02">
      <w:pPr>
        <w:pStyle w:val="bodytext"/>
        <w:spacing w:before="0" w:beforeAutospacing="0" w:after="0" w:afterAutospacing="0"/>
        <w:ind w:left="5192" w:firstLine="1298"/>
        <w:rPr>
          <w:lang w:val="en-US"/>
        </w:rPr>
      </w:pPr>
      <w:r>
        <w:rPr>
          <w:lang w:val="en-US"/>
        </w:rPr>
        <w:t xml:space="preserve">2 </w:t>
      </w:r>
      <w:r>
        <w:rPr>
          <w:lang w:val="en-US"/>
        </w:rPr>
        <w:t>p</w:t>
      </w:r>
      <w:proofErr w:type="spellStart"/>
      <w:r w:rsidRPr="00B57EB9">
        <w:t>riedas</w:t>
      </w:r>
      <w:proofErr w:type="spellEnd"/>
    </w:p>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9854"/>
      </w:tblGrid>
      <w:tr w:rsidR="0023431E" w:rsidRPr="00B57EB9" w:rsidTr="003C6BB0">
        <w:trPr>
          <w:jc w:val="center"/>
        </w:trPr>
        <w:tc>
          <w:tcPr>
            <w:tcW w:w="9854" w:type="dxa"/>
          </w:tcPr>
          <w:p w:rsidR="0023431E" w:rsidRPr="00B57EB9" w:rsidRDefault="0023431E" w:rsidP="003C6BB0">
            <w:pPr>
              <w:spacing w:after="0" w:line="240" w:lineRule="auto"/>
              <w:jc w:val="center"/>
              <w:rPr>
                <w:rFonts w:ascii="Times New Roman" w:hAnsi="Times New Roman"/>
                <w:sz w:val="24"/>
                <w:szCs w:val="24"/>
              </w:rPr>
            </w:pPr>
          </w:p>
        </w:tc>
      </w:tr>
    </w:tbl>
    <w:p w:rsidR="00555D4D" w:rsidRPr="00B57EB9" w:rsidRDefault="00B506CC" w:rsidP="001501EC">
      <w:pPr>
        <w:spacing w:after="0" w:line="240" w:lineRule="auto"/>
        <w:jc w:val="center"/>
        <w:rPr>
          <w:rFonts w:ascii="Times New Roman" w:hAnsi="Times New Roman"/>
          <w:sz w:val="24"/>
          <w:szCs w:val="24"/>
          <w:vertAlign w:val="superscript"/>
        </w:rPr>
      </w:pPr>
      <w:r w:rsidRPr="00B57EB9">
        <w:rPr>
          <w:rFonts w:ascii="Times New Roman" w:hAnsi="Times New Roman"/>
          <w:sz w:val="24"/>
          <w:szCs w:val="24"/>
          <w:vertAlign w:val="superscript"/>
        </w:rPr>
        <w:t>(vardas, pavardė, gimimo data</w:t>
      </w:r>
      <w:r w:rsidR="00555D4D" w:rsidRPr="00B57EB9">
        <w:rPr>
          <w:rFonts w:ascii="Times New Roman" w:hAnsi="Times New Roman"/>
          <w:sz w:val="24"/>
          <w:szCs w:val="24"/>
          <w:vertAlign w:val="superscript"/>
        </w:rPr>
        <w:t>)</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854"/>
      </w:tblGrid>
      <w:tr w:rsidR="0023431E" w:rsidRPr="00B57EB9" w:rsidTr="003C6BB0">
        <w:tc>
          <w:tcPr>
            <w:tcW w:w="9854" w:type="dxa"/>
          </w:tcPr>
          <w:p w:rsidR="0023431E" w:rsidRPr="00B57EB9" w:rsidRDefault="0023431E" w:rsidP="003C6BB0">
            <w:pPr>
              <w:spacing w:after="0" w:line="240" w:lineRule="auto"/>
              <w:jc w:val="center"/>
              <w:rPr>
                <w:rFonts w:ascii="Times New Roman" w:hAnsi="Times New Roman"/>
                <w:sz w:val="24"/>
                <w:szCs w:val="24"/>
              </w:rPr>
            </w:pPr>
          </w:p>
        </w:tc>
      </w:tr>
    </w:tbl>
    <w:p w:rsidR="00555D4D" w:rsidRPr="00B57EB9" w:rsidRDefault="00555D4D" w:rsidP="001501EC">
      <w:pPr>
        <w:spacing w:after="0" w:line="240" w:lineRule="auto"/>
        <w:jc w:val="center"/>
        <w:rPr>
          <w:rFonts w:ascii="Times New Roman" w:hAnsi="Times New Roman"/>
          <w:sz w:val="24"/>
          <w:szCs w:val="24"/>
          <w:vertAlign w:val="superscript"/>
        </w:rPr>
      </w:pPr>
      <w:r w:rsidRPr="00B57EB9">
        <w:rPr>
          <w:rFonts w:ascii="Times New Roman" w:hAnsi="Times New Roman"/>
          <w:sz w:val="24"/>
          <w:szCs w:val="24"/>
          <w:vertAlign w:val="superscript"/>
        </w:rPr>
        <w:t>(adresas, telefonas, jeigu turite, nurodykite el. paštą, mob. tel., faksą)</w:t>
      </w:r>
    </w:p>
    <w:p w:rsidR="001501EC" w:rsidRPr="00B57EB9" w:rsidRDefault="001501EC" w:rsidP="001501EC">
      <w:pPr>
        <w:spacing w:after="0" w:line="240" w:lineRule="auto"/>
        <w:rPr>
          <w:rFonts w:ascii="Times New Roman" w:hAnsi="Times New Roman"/>
          <w:b/>
          <w:sz w:val="24"/>
          <w:szCs w:val="24"/>
        </w:rPr>
      </w:pPr>
    </w:p>
    <w:p w:rsidR="00555D4D" w:rsidRPr="00B57EB9" w:rsidRDefault="00555D4D" w:rsidP="001501EC">
      <w:pPr>
        <w:spacing w:after="0" w:line="240" w:lineRule="auto"/>
        <w:rPr>
          <w:rFonts w:ascii="Times New Roman" w:hAnsi="Times New Roman"/>
          <w:sz w:val="24"/>
          <w:szCs w:val="24"/>
        </w:rPr>
      </w:pPr>
      <w:r w:rsidRPr="00B57EB9">
        <w:rPr>
          <w:rFonts w:ascii="Times New Roman" w:hAnsi="Times New Roman"/>
          <w:b/>
          <w:sz w:val="24"/>
          <w:szCs w:val="24"/>
        </w:rPr>
        <w:t xml:space="preserve">UAB „Intergas“ </w:t>
      </w:r>
    </w:p>
    <w:p w:rsidR="00555D4D" w:rsidRPr="00B57EB9" w:rsidRDefault="00555D4D" w:rsidP="0023431E">
      <w:pPr>
        <w:spacing w:after="0" w:line="240" w:lineRule="auto"/>
        <w:jc w:val="center"/>
        <w:rPr>
          <w:rFonts w:ascii="Times New Roman" w:hAnsi="Times New Roman"/>
          <w:b/>
          <w:sz w:val="24"/>
          <w:szCs w:val="24"/>
        </w:rPr>
      </w:pPr>
      <w:r w:rsidRPr="00B57EB9">
        <w:rPr>
          <w:rFonts w:ascii="Times New Roman" w:hAnsi="Times New Roman"/>
          <w:b/>
          <w:sz w:val="24"/>
          <w:szCs w:val="24"/>
        </w:rPr>
        <w:t>P R A Š Y M A S</w:t>
      </w:r>
    </w:p>
    <w:p w:rsidR="00555D4D" w:rsidRPr="00B57EB9" w:rsidRDefault="00555D4D" w:rsidP="0023431E">
      <w:pPr>
        <w:spacing w:after="0" w:line="240" w:lineRule="auto"/>
        <w:jc w:val="center"/>
        <w:rPr>
          <w:rFonts w:ascii="Times New Roman" w:hAnsi="Times New Roman"/>
          <w:sz w:val="24"/>
          <w:szCs w:val="24"/>
        </w:rPr>
      </w:pPr>
      <w:r w:rsidRPr="00B57EB9">
        <w:rPr>
          <w:rFonts w:ascii="Times New Roman" w:hAnsi="Times New Roman"/>
          <w:sz w:val="24"/>
          <w:szCs w:val="24"/>
        </w:rPr>
        <w:t>DĖL NAUJOJO BUITINIO VARTOTOJO SISTEMOS PRIJUNGIMO</w:t>
      </w:r>
    </w:p>
    <w:p w:rsidR="00555D4D" w:rsidRPr="00B57EB9" w:rsidRDefault="00555D4D" w:rsidP="00AD3434">
      <w:pPr>
        <w:spacing w:after="0" w:line="360" w:lineRule="auto"/>
        <w:jc w:val="center"/>
        <w:rPr>
          <w:rFonts w:ascii="Times New Roman" w:hAnsi="Times New Roman"/>
          <w:sz w:val="24"/>
          <w:szCs w:val="24"/>
        </w:rPr>
      </w:pPr>
      <w:r w:rsidRPr="00B57EB9">
        <w:rPr>
          <w:rFonts w:ascii="Times New Roman" w:hAnsi="Times New Roman"/>
          <w:sz w:val="24"/>
          <w:szCs w:val="24"/>
        </w:rPr>
        <w:t>PRIE UAB „INTERGAS“ GAMTINIŲ DUJŲ SISTEMOS</w:t>
      </w:r>
    </w:p>
    <w:p w:rsidR="00555D4D" w:rsidRPr="00B57EB9" w:rsidRDefault="00555D4D" w:rsidP="005312C9">
      <w:pPr>
        <w:spacing w:after="0" w:line="240" w:lineRule="auto"/>
        <w:jc w:val="center"/>
        <w:rPr>
          <w:rFonts w:ascii="Times New Roman" w:hAnsi="Times New Roman"/>
          <w:sz w:val="24"/>
          <w:szCs w:val="24"/>
        </w:rPr>
      </w:pPr>
      <w:r w:rsidRPr="00B57EB9">
        <w:rPr>
          <w:rFonts w:ascii="Times New Roman" w:hAnsi="Times New Roman"/>
          <w:sz w:val="24"/>
          <w:szCs w:val="24"/>
        </w:rPr>
        <w:t>20___ m. __________mėn. ____ d.</w:t>
      </w:r>
    </w:p>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1722"/>
      </w:tblGrid>
      <w:tr w:rsidR="00AD3434" w:rsidRPr="00B57EB9" w:rsidTr="003C6BB0">
        <w:trPr>
          <w:trHeight w:val="414"/>
          <w:jc w:val="center"/>
        </w:trPr>
        <w:tc>
          <w:tcPr>
            <w:tcW w:w="1722" w:type="dxa"/>
          </w:tcPr>
          <w:p w:rsidR="00AD3434" w:rsidRPr="00B57EB9" w:rsidRDefault="00AD3434" w:rsidP="003C6BB0">
            <w:pPr>
              <w:spacing w:after="0" w:line="240" w:lineRule="auto"/>
              <w:jc w:val="center"/>
              <w:rPr>
                <w:rFonts w:ascii="Times New Roman" w:hAnsi="Times New Roman"/>
                <w:sz w:val="24"/>
                <w:szCs w:val="24"/>
              </w:rPr>
            </w:pPr>
          </w:p>
        </w:tc>
      </w:tr>
    </w:tbl>
    <w:p w:rsidR="00555D4D" w:rsidRPr="00B57EB9" w:rsidRDefault="00555D4D" w:rsidP="005312C9">
      <w:pPr>
        <w:spacing w:after="0" w:line="240" w:lineRule="auto"/>
        <w:jc w:val="center"/>
        <w:rPr>
          <w:rFonts w:ascii="Times New Roman" w:hAnsi="Times New Roman"/>
          <w:sz w:val="24"/>
          <w:szCs w:val="24"/>
        </w:rPr>
      </w:pPr>
      <w:r w:rsidRPr="00B57EB9">
        <w:rPr>
          <w:rFonts w:ascii="Times New Roman" w:hAnsi="Times New Roman"/>
          <w:sz w:val="24"/>
          <w:szCs w:val="24"/>
          <w:vertAlign w:val="superscript"/>
        </w:rPr>
        <w:t>(vieta)</w:t>
      </w:r>
    </w:p>
    <w:p w:rsidR="00555D4D" w:rsidRPr="00B57EB9" w:rsidRDefault="00555D4D" w:rsidP="00AD3434">
      <w:pPr>
        <w:spacing w:after="0" w:line="360" w:lineRule="auto"/>
        <w:rPr>
          <w:rFonts w:ascii="Times New Roman" w:hAnsi="Times New Roman"/>
          <w:sz w:val="24"/>
          <w:szCs w:val="24"/>
        </w:rPr>
      </w:pPr>
      <w:r w:rsidRPr="00B57EB9">
        <w:rPr>
          <w:rFonts w:ascii="Times New Roman" w:hAnsi="Times New Roman"/>
          <w:sz w:val="24"/>
          <w:szCs w:val="24"/>
        </w:rPr>
        <w:tab/>
        <w:t>Prašau išduoti prijungimo sąlygas, suprojektuoti ir prijungti mano dujofikuojamo objekto dujų sistemą prie UAB „Intergas“ gamtinių dujų sistemos adresu: ____________________</w:t>
      </w:r>
    </w:p>
    <w:p w:rsidR="00555D4D" w:rsidRPr="00B57EB9" w:rsidRDefault="00AD3434" w:rsidP="00AD3434">
      <w:pPr>
        <w:spacing w:after="0" w:line="240" w:lineRule="auto"/>
        <w:rPr>
          <w:rFonts w:ascii="Times New Roman" w:hAnsi="Times New Roman"/>
          <w:sz w:val="24"/>
          <w:szCs w:val="24"/>
          <w:u w:val="single"/>
        </w:rPr>
      </w:pPr>
      <w:r w:rsidRPr="00B57EB9">
        <w:rPr>
          <w:rFonts w:ascii="Times New Roman" w:hAnsi="Times New Roman"/>
          <w:sz w:val="24"/>
          <w:szCs w:val="24"/>
        </w:rPr>
        <w:t xml:space="preserve"> _______________</w:t>
      </w:r>
      <w:r w:rsidR="00555D4D" w:rsidRPr="00B57EB9">
        <w:rPr>
          <w:rFonts w:ascii="Times New Roman" w:hAnsi="Times New Roman"/>
          <w:sz w:val="24"/>
          <w:szCs w:val="24"/>
        </w:rPr>
        <w:t>______________________________________________________________.</w:t>
      </w:r>
    </w:p>
    <w:p w:rsidR="00AD3434" w:rsidRPr="00B57EB9" w:rsidRDefault="00AD3434" w:rsidP="00AD3434">
      <w:pPr>
        <w:spacing w:after="0" w:line="240" w:lineRule="auto"/>
        <w:rPr>
          <w:rFonts w:ascii="Times New Roman" w:hAnsi="Times New Roman"/>
          <w:sz w:val="24"/>
          <w:szCs w:val="24"/>
          <w:u w:val="single"/>
        </w:rPr>
      </w:pPr>
    </w:p>
    <w:p w:rsidR="00555D4D" w:rsidRPr="00B57EB9" w:rsidRDefault="00555D4D" w:rsidP="00AD3434">
      <w:pPr>
        <w:spacing w:after="0" w:line="360" w:lineRule="auto"/>
        <w:rPr>
          <w:rFonts w:ascii="Times New Roman" w:hAnsi="Times New Roman"/>
          <w:sz w:val="24"/>
          <w:szCs w:val="24"/>
          <w:u w:val="single"/>
        </w:rPr>
      </w:pPr>
      <w:r w:rsidRPr="00B57EB9">
        <w:rPr>
          <w:rFonts w:ascii="Times New Roman" w:hAnsi="Times New Roman"/>
          <w:sz w:val="24"/>
          <w:szCs w:val="24"/>
          <w:u w:val="single"/>
        </w:rPr>
        <w:t>Dujos bus naudojamos (pažymėti) :</w:t>
      </w:r>
    </w:p>
    <w:p w:rsidR="00555D4D" w:rsidRPr="00B57EB9" w:rsidRDefault="009B4E4E" w:rsidP="00AD3434">
      <w:pPr>
        <w:spacing w:after="0" w:line="360" w:lineRule="auto"/>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54144" behindDoc="0" locked="0" layoutInCell="1" allowOverlap="1" wp14:anchorId="1C1B160E" wp14:editId="3D43E5F0">
                <wp:simplePos x="0" y="0"/>
                <wp:positionH relativeFrom="column">
                  <wp:posOffset>3200400</wp:posOffset>
                </wp:positionH>
                <wp:positionV relativeFrom="paragraph">
                  <wp:posOffset>95250</wp:posOffset>
                </wp:positionV>
                <wp:extent cx="152400" cy="114300"/>
                <wp:effectExtent l="9525" t="8255" r="9525" b="1079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rsidR="00CA46D1" w:rsidRDefault="00CA46D1" w:rsidP="00555D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B160E" id="_x0000_t202" coordsize="21600,21600" o:spt="202" path="m,l,21600r21600,l21600,xe">
                <v:stroke joinstyle="miter"/>
                <v:path gradientshapeok="t" o:connecttype="rect"/>
              </v:shapetype>
              <v:shape id="Text Box 2" o:spid="_x0000_s1026" type="#_x0000_t202" style="position:absolute;margin-left:252pt;margin-top:7.5pt;width:12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">
                <v:textbox>
                  <w:txbxContent>
                    <w:p w:rsidR="00CA46D1" w:rsidRDefault="00CA46D1" w:rsidP="00555D4D"/>
                  </w:txbxContent>
                </v:textbox>
              </v:shape>
            </w:pict>
          </mc:Fallback>
        </mc:AlternateContent>
      </w:r>
      <w:r w:rsidR="00555D4D" w:rsidRPr="00B57EB9">
        <w:rPr>
          <w:rFonts w:ascii="Times New Roman" w:hAnsi="Times New Roman"/>
          <w:sz w:val="24"/>
          <w:szCs w:val="24"/>
        </w:rPr>
        <w:t>1. Patalpoms šildyti</w:t>
      </w:r>
      <w:r w:rsidR="00555D4D" w:rsidRPr="00B57EB9">
        <w:rPr>
          <w:rFonts w:ascii="Times New Roman" w:hAnsi="Times New Roman"/>
          <w:sz w:val="24"/>
          <w:szCs w:val="24"/>
        </w:rPr>
        <w:tab/>
      </w:r>
    </w:p>
    <w:p w:rsidR="00555D4D" w:rsidRPr="00B57EB9" w:rsidRDefault="009B4E4E" w:rsidP="00AD3434">
      <w:pPr>
        <w:spacing w:after="0" w:line="360" w:lineRule="auto"/>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55168" behindDoc="0" locked="0" layoutInCell="1" allowOverlap="1" wp14:anchorId="5629E4A3" wp14:editId="01DF04A1">
                <wp:simplePos x="0" y="0"/>
                <wp:positionH relativeFrom="column">
                  <wp:posOffset>3200400</wp:posOffset>
                </wp:positionH>
                <wp:positionV relativeFrom="paragraph">
                  <wp:posOffset>60960</wp:posOffset>
                </wp:positionV>
                <wp:extent cx="152400" cy="114300"/>
                <wp:effectExtent l="9525" t="8255" r="9525" b="10795"/>
                <wp:wrapNone/>
                <wp:docPr id="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rsidR="00CA46D1" w:rsidRDefault="00CA46D1" w:rsidP="00555D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9E4A3" id="Text Box 3" o:spid="_x0000_s1027" type="#_x0000_t202" style="position:absolute;margin-left:252pt;margin-top:4.8pt;width:12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">
                <v:textbox>
                  <w:txbxContent>
                    <w:p w:rsidR="00CA46D1" w:rsidRDefault="00CA46D1" w:rsidP="00555D4D"/>
                  </w:txbxContent>
                </v:textbox>
              </v:shape>
            </w:pict>
          </mc:Fallback>
        </mc:AlternateContent>
      </w:r>
      <w:r w:rsidR="00555D4D" w:rsidRPr="00B57EB9">
        <w:rPr>
          <w:rFonts w:ascii="Times New Roman" w:hAnsi="Times New Roman"/>
          <w:sz w:val="24"/>
          <w:szCs w:val="24"/>
        </w:rPr>
        <w:t>2. Karštam vandeniui ruošti</w:t>
      </w:r>
    </w:p>
    <w:p w:rsidR="00555D4D" w:rsidRPr="00B57EB9" w:rsidRDefault="009B4E4E" w:rsidP="00AD3434">
      <w:pPr>
        <w:spacing w:after="0" w:line="360" w:lineRule="auto"/>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56192" behindDoc="0" locked="0" layoutInCell="1" allowOverlap="1" wp14:anchorId="20351AFB" wp14:editId="299828BA">
                <wp:simplePos x="0" y="0"/>
                <wp:positionH relativeFrom="column">
                  <wp:posOffset>3200400</wp:posOffset>
                </wp:positionH>
                <wp:positionV relativeFrom="paragraph">
                  <wp:posOffset>26670</wp:posOffset>
                </wp:positionV>
                <wp:extent cx="152400" cy="114300"/>
                <wp:effectExtent l="9525" t="8255" r="9525" b="10795"/>
                <wp:wrapNone/>
                <wp:docPr id="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rsidR="00CA46D1" w:rsidRDefault="00CA46D1" w:rsidP="00555D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51AFB" id="Text Box 4" o:spid="_x0000_s1028" type="#_x0000_t202" style="position:absolute;margin-left:252pt;margin-top:2.1pt;width:12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">
                <v:textbox>
                  <w:txbxContent>
                    <w:p w:rsidR="00CA46D1" w:rsidRDefault="00CA46D1" w:rsidP="00555D4D"/>
                  </w:txbxContent>
                </v:textbox>
              </v:shape>
            </w:pict>
          </mc:Fallback>
        </mc:AlternateContent>
      </w:r>
      <w:r w:rsidR="00555D4D" w:rsidRPr="00B57EB9">
        <w:rPr>
          <w:rFonts w:ascii="Times New Roman" w:hAnsi="Times New Roman"/>
          <w:sz w:val="24"/>
          <w:szCs w:val="24"/>
        </w:rPr>
        <w:t>3. Maistui ruošti</w:t>
      </w:r>
    </w:p>
    <w:p w:rsidR="00555D4D" w:rsidRPr="00B57EB9" w:rsidRDefault="009B4E4E" w:rsidP="00AD3434">
      <w:pPr>
        <w:spacing w:after="0" w:line="360" w:lineRule="auto"/>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57216" behindDoc="0" locked="0" layoutInCell="1" allowOverlap="1" wp14:anchorId="3058D9E3" wp14:editId="06BF6290">
                <wp:simplePos x="0" y="0"/>
                <wp:positionH relativeFrom="column">
                  <wp:posOffset>3200400</wp:posOffset>
                </wp:positionH>
                <wp:positionV relativeFrom="paragraph">
                  <wp:posOffset>-7620</wp:posOffset>
                </wp:positionV>
                <wp:extent cx="152400" cy="114300"/>
                <wp:effectExtent l="9525" t="8255" r="9525" b="10795"/>
                <wp:wrapNone/>
                <wp:docPr id="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rsidR="00CA46D1" w:rsidRDefault="00CA46D1" w:rsidP="00555D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8D9E3" id="Text Box 5" o:spid="_x0000_s1029" type="#_x0000_t202" style="position:absolute;margin-left:252pt;margin-top:-.6pt;width:12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">
                <v:textbox>
                  <w:txbxContent>
                    <w:p w:rsidR="00CA46D1" w:rsidRDefault="00CA46D1" w:rsidP="00555D4D"/>
                  </w:txbxContent>
                </v:textbox>
              </v:shape>
            </w:pict>
          </mc:Fallback>
        </mc:AlternateContent>
      </w:r>
      <w:r w:rsidR="00555D4D" w:rsidRPr="00B57EB9">
        <w:rPr>
          <w:rFonts w:ascii="Times New Roman" w:hAnsi="Times New Roman"/>
          <w:sz w:val="24"/>
          <w:szCs w:val="24"/>
        </w:rPr>
        <w:t>4. Gamybai ar kitoms reikmėms</w:t>
      </w:r>
    </w:p>
    <w:p w:rsidR="00555D4D" w:rsidRPr="00B57EB9" w:rsidRDefault="00555D4D" w:rsidP="00AD3434">
      <w:pPr>
        <w:spacing w:after="0" w:line="240" w:lineRule="auto"/>
        <w:rPr>
          <w:rFonts w:ascii="Times New Roman" w:hAnsi="Times New Roman"/>
          <w:sz w:val="24"/>
          <w:szCs w:val="24"/>
        </w:rPr>
      </w:pPr>
    </w:p>
    <w:p w:rsidR="00555D4D" w:rsidRPr="00B57EB9" w:rsidRDefault="00555D4D" w:rsidP="00AD3434">
      <w:pPr>
        <w:spacing w:after="0" w:line="240" w:lineRule="auto"/>
        <w:rPr>
          <w:rFonts w:ascii="Times New Roman" w:hAnsi="Times New Roman"/>
          <w:sz w:val="24"/>
          <w:szCs w:val="24"/>
        </w:rPr>
      </w:pPr>
      <w:r w:rsidRPr="00B57EB9">
        <w:rPr>
          <w:rFonts w:ascii="Times New Roman" w:hAnsi="Times New Roman"/>
          <w:sz w:val="24"/>
          <w:szCs w:val="24"/>
        </w:rPr>
        <w:t>Patalpų šildomas plotas (m</w:t>
      </w:r>
      <w:r w:rsidRPr="00B57EB9">
        <w:rPr>
          <w:rFonts w:ascii="Times New Roman" w:hAnsi="Times New Roman"/>
          <w:sz w:val="24"/>
          <w:szCs w:val="24"/>
          <w:vertAlign w:val="superscript"/>
        </w:rPr>
        <w:t>2</w:t>
      </w:r>
      <w:r w:rsidRPr="00B57EB9">
        <w:rPr>
          <w:rFonts w:ascii="Times New Roman" w:hAnsi="Times New Roman"/>
          <w:sz w:val="24"/>
          <w:szCs w:val="24"/>
        </w:rPr>
        <w:t>) _____________________</w:t>
      </w:r>
    </w:p>
    <w:p w:rsidR="00555D4D" w:rsidRPr="00B57EB9" w:rsidRDefault="00555D4D" w:rsidP="00AD3434">
      <w:pPr>
        <w:spacing w:after="0" w:line="240" w:lineRule="auto"/>
        <w:rPr>
          <w:rFonts w:ascii="Times New Roman" w:hAnsi="Times New Roman"/>
          <w:sz w:val="24"/>
          <w:szCs w:val="24"/>
        </w:rPr>
      </w:pPr>
    </w:p>
    <w:p w:rsidR="00555D4D" w:rsidRPr="00B57EB9" w:rsidRDefault="00555D4D" w:rsidP="00AD3434">
      <w:pPr>
        <w:spacing w:after="0" w:line="240" w:lineRule="auto"/>
        <w:rPr>
          <w:rFonts w:ascii="Times New Roman" w:hAnsi="Times New Roman"/>
          <w:sz w:val="24"/>
          <w:szCs w:val="24"/>
        </w:rPr>
      </w:pPr>
      <w:r w:rsidRPr="00B57EB9">
        <w:rPr>
          <w:rFonts w:ascii="Times New Roman" w:hAnsi="Times New Roman"/>
          <w:sz w:val="24"/>
          <w:szCs w:val="24"/>
        </w:rPr>
        <w:t xml:space="preserve">Gamtines dujas planuoju naudoti nuo (data) __________________ </w:t>
      </w:r>
    </w:p>
    <w:p w:rsidR="00555D4D" w:rsidRPr="00B57EB9" w:rsidRDefault="00555D4D" w:rsidP="00AD3434">
      <w:pPr>
        <w:spacing w:after="0" w:line="240" w:lineRule="auto"/>
        <w:rPr>
          <w:rFonts w:ascii="Times New Roman" w:hAnsi="Times New Roman"/>
          <w:sz w:val="24"/>
          <w:szCs w:val="24"/>
        </w:rPr>
      </w:pPr>
    </w:p>
    <w:p w:rsidR="00555D4D" w:rsidRPr="00B57EB9" w:rsidRDefault="00555D4D" w:rsidP="00AD3434">
      <w:pPr>
        <w:spacing w:after="0" w:line="240" w:lineRule="auto"/>
        <w:rPr>
          <w:rFonts w:ascii="Times New Roman" w:hAnsi="Times New Roman"/>
          <w:sz w:val="24"/>
          <w:szCs w:val="24"/>
        </w:rPr>
      </w:pPr>
      <w:r w:rsidRPr="00B57EB9">
        <w:rPr>
          <w:rFonts w:ascii="Times New Roman" w:hAnsi="Times New Roman"/>
          <w:sz w:val="24"/>
          <w:szCs w:val="24"/>
        </w:rPr>
        <w:t>Kita informacija</w:t>
      </w:r>
      <w:r w:rsidRPr="00B57EB9">
        <w:rPr>
          <w:rFonts w:ascii="Times New Roman" w:hAnsi="Times New Roman"/>
          <w:sz w:val="24"/>
          <w:szCs w:val="24"/>
          <w:vertAlign w:val="superscript"/>
        </w:rPr>
        <w:t>*</w:t>
      </w:r>
      <w:r w:rsidRPr="00B57EB9">
        <w:rPr>
          <w:rFonts w:ascii="Times New Roman" w:hAnsi="Times New Roman"/>
          <w:sz w:val="24"/>
          <w:szCs w:val="24"/>
        </w:rPr>
        <w:t xml:space="preserve"> _______________________________________________________ </w:t>
      </w:r>
    </w:p>
    <w:p w:rsidR="00555D4D" w:rsidRPr="00B57EB9" w:rsidRDefault="00555D4D" w:rsidP="00AD3434">
      <w:pPr>
        <w:spacing w:after="0" w:line="240" w:lineRule="auto"/>
        <w:rPr>
          <w:rFonts w:ascii="Times New Roman" w:hAnsi="Times New Roman"/>
          <w:sz w:val="24"/>
          <w:szCs w:val="24"/>
        </w:rPr>
      </w:pPr>
    </w:p>
    <w:p w:rsidR="00555D4D" w:rsidRPr="00B57EB9" w:rsidRDefault="00555D4D" w:rsidP="001501EC">
      <w:pPr>
        <w:spacing w:after="0" w:line="360" w:lineRule="auto"/>
        <w:rPr>
          <w:rFonts w:ascii="Times New Roman" w:hAnsi="Times New Roman"/>
          <w:sz w:val="24"/>
          <w:szCs w:val="24"/>
        </w:rPr>
      </w:pPr>
      <w:r w:rsidRPr="00B57EB9">
        <w:rPr>
          <w:rFonts w:ascii="Times New Roman" w:hAnsi="Times New Roman"/>
          <w:sz w:val="24"/>
          <w:szCs w:val="24"/>
        </w:rPr>
        <w:t>* UAB „Intergas“ pasilieka sau teisę reikalauti papildomos informacijos, kuri yra reikalinga prijungiant naujo vartotojo sistemą prie UAB „Intergas“ gamtinių dujų sistemos.</w:t>
      </w:r>
    </w:p>
    <w:p w:rsidR="00555D4D" w:rsidRPr="00B57EB9" w:rsidRDefault="00555D4D" w:rsidP="001501EC">
      <w:pPr>
        <w:spacing w:after="0" w:line="360" w:lineRule="auto"/>
        <w:rPr>
          <w:rFonts w:ascii="Times New Roman" w:hAnsi="Times New Roman"/>
          <w:sz w:val="24"/>
          <w:szCs w:val="24"/>
        </w:rPr>
      </w:pPr>
      <w:r w:rsidRPr="00B57EB9">
        <w:rPr>
          <w:rFonts w:ascii="Times New Roman" w:hAnsi="Times New Roman"/>
          <w:sz w:val="24"/>
          <w:szCs w:val="24"/>
        </w:rPr>
        <w:t>PRIDEDAMI DOKUMENTAI:</w:t>
      </w:r>
    </w:p>
    <w:p w:rsidR="00555D4D" w:rsidRPr="00B57EB9" w:rsidRDefault="00555D4D" w:rsidP="001501EC">
      <w:pPr>
        <w:spacing w:after="0" w:line="360" w:lineRule="auto"/>
        <w:rPr>
          <w:rFonts w:ascii="Times New Roman" w:hAnsi="Times New Roman"/>
          <w:sz w:val="24"/>
          <w:szCs w:val="24"/>
        </w:rPr>
      </w:pPr>
      <w:r w:rsidRPr="00B57EB9">
        <w:rPr>
          <w:rFonts w:ascii="Times New Roman" w:hAnsi="Times New Roman"/>
          <w:sz w:val="24"/>
          <w:szCs w:val="24"/>
        </w:rPr>
        <w:t xml:space="preserve">1. Planas (žemės sklypo planas su </w:t>
      </w:r>
      <w:proofErr w:type="spellStart"/>
      <w:r w:rsidRPr="00B57EB9">
        <w:rPr>
          <w:rFonts w:ascii="Times New Roman" w:hAnsi="Times New Roman"/>
          <w:sz w:val="24"/>
          <w:szCs w:val="24"/>
        </w:rPr>
        <w:t>su</w:t>
      </w:r>
      <w:proofErr w:type="spellEnd"/>
      <w:r w:rsidRPr="00B57EB9">
        <w:rPr>
          <w:rFonts w:ascii="Times New Roman" w:hAnsi="Times New Roman"/>
          <w:sz w:val="24"/>
          <w:szCs w:val="24"/>
        </w:rPr>
        <w:t xml:space="preserve"> sklypo ribomis bei pageidaujama įvado vieta).</w:t>
      </w:r>
    </w:p>
    <w:p w:rsidR="00555D4D" w:rsidRPr="00B57EB9" w:rsidRDefault="00555D4D" w:rsidP="001501EC">
      <w:pPr>
        <w:spacing w:after="0" w:line="360" w:lineRule="auto"/>
        <w:rPr>
          <w:rFonts w:ascii="Times New Roman" w:hAnsi="Times New Roman"/>
          <w:sz w:val="24"/>
          <w:szCs w:val="24"/>
        </w:rPr>
      </w:pPr>
      <w:r w:rsidRPr="00B57EB9">
        <w:rPr>
          <w:rFonts w:ascii="Times New Roman" w:hAnsi="Times New Roman"/>
          <w:sz w:val="24"/>
          <w:szCs w:val="24"/>
        </w:rPr>
        <w:t>2. Registro įmonės pažymėjimas apie įregistruotą žemės sklypą ir teises į jį.</w:t>
      </w:r>
    </w:p>
    <w:p w:rsidR="00555D4D" w:rsidRPr="00B57EB9" w:rsidRDefault="00555D4D" w:rsidP="001525B4">
      <w:pPr>
        <w:spacing w:after="0" w:line="360" w:lineRule="auto"/>
        <w:rPr>
          <w:rFonts w:ascii="Times New Roman" w:hAnsi="Times New Roman"/>
          <w:sz w:val="24"/>
          <w:szCs w:val="24"/>
        </w:rPr>
      </w:pPr>
      <w:r w:rsidRPr="00B57EB9">
        <w:rPr>
          <w:rFonts w:ascii="Times New Roman" w:hAnsi="Times New Roman"/>
          <w:sz w:val="24"/>
          <w:szCs w:val="24"/>
        </w:rPr>
        <w:t>3. Registro įmonės pažymėjimas apie įregistruotus statinius ir teises į juos.</w:t>
      </w:r>
    </w:p>
    <w:tbl>
      <w:tblPr>
        <w:tblW w:w="0" w:type="auto"/>
        <w:jc w:val="right"/>
        <w:tblBorders>
          <w:bottom w:val="single" w:sz="4" w:space="0" w:color="auto"/>
          <w:insideH w:val="single" w:sz="4" w:space="0" w:color="auto"/>
          <w:insideV w:val="single" w:sz="4" w:space="0" w:color="auto"/>
        </w:tblBorders>
        <w:tblLook w:val="04A0" w:firstRow="1" w:lastRow="0" w:firstColumn="1" w:lastColumn="0" w:noHBand="0" w:noVBand="1"/>
      </w:tblPr>
      <w:tblGrid>
        <w:gridCol w:w="4402"/>
      </w:tblGrid>
      <w:tr w:rsidR="00AD3434" w:rsidRPr="00B57EB9" w:rsidTr="001525B4">
        <w:trPr>
          <w:trHeight w:val="57"/>
          <w:jc w:val="right"/>
        </w:trPr>
        <w:tc>
          <w:tcPr>
            <w:tcW w:w="4402" w:type="dxa"/>
          </w:tcPr>
          <w:p w:rsidR="00AD3434" w:rsidRPr="00B57EB9" w:rsidRDefault="00AD3434" w:rsidP="001525B4">
            <w:pPr>
              <w:spacing w:line="240" w:lineRule="auto"/>
              <w:rPr>
                <w:rFonts w:ascii="Times New Roman" w:hAnsi="Times New Roman"/>
                <w:sz w:val="24"/>
                <w:szCs w:val="24"/>
              </w:rPr>
            </w:pPr>
          </w:p>
        </w:tc>
      </w:tr>
    </w:tbl>
    <w:p w:rsidR="001A5FAB" w:rsidRDefault="00AD3434" w:rsidP="001A5FAB">
      <w:pPr>
        <w:spacing w:line="240" w:lineRule="auto"/>
        <w:jc w:val="center"/>
        <w:rPr>
          <w:rFonts w:ascii="Times New Roman" w:hAnsi="Times New Roman"/>
          <w:sz w:val="24"/>
          <w:szCs w:val="24"/>
        </w:rPr>
      </w:pPr>
      <w:r w:rsidRPr="00B57EB9">
        <w:rPr>
          <w:rFonts w:ascii="Times New Roman" w:hAnsi="Times New Roman"/>
          <w:sz w:val="24"/>
          <w:szCs w:val="24"/>
          <w:vertAlign w:val="superscript"/>
        </w:rPr>
        <w:t xml:space="preserve">                                                                                                                              </w:t>
      </w:r>
      <w:r w:rsidR="00555D4D" w:rsidRPr="00B57EB9">
        <w:rPr>
          <w:rFonts w:ascii="Times New Roman" w:hAnsi="Times New Roman"/>
          <w:sz w:val="24"/>
          <w:szCs w:val="24"/>
          <w:vertAlign w:val="superscript"/>
        </w:rPr>
        <w:t>(vardas, pavardė, parašas)</w:t>
      </w:r>
    </w:p>
    <w:p w:rsidR="004165BE" w:rsidRDefault="004165BE" w:rsidP="004165BE">
      <w:pPr>
        <w:pStyle w:val="bodytext"/>
        <w:spacing w:before="0" w:beforeAutospacing="0" w:after="0" w:afterAutospacing="0" w:line="360" w:lineRule="auto"/>
        <w:ind w:left="6490"/>
      </w:pPr>
      <w:r w:rsidRPr="00B57EB9">
        <w:lastRenderedPageBreak/>
        <w:t>Naudojimosi UAB „Intergas“ gamtinių dujų skirstymo sistema taisyklių</w:t>
      </w:r>
    </w:p>
    <w:p w:rsidR="004165BE" w:rsidRPr="00B57EB9" w:rsidRDefault="004165BE" w:rsidP="004165BE">
      <w:pPr>
        <w:pStyle w:val="bodytext"/>
        <w:spacing w:before="0" w:beforeAutospacing="0" w:after="0" w:afterAutospacing="0"/>
        <w:ind w:left="5192" w:firstLine="1298"/>
        <w:rPr>
          <w:lang w:val="en-US"/>
        </w:rPr>
      </w:pPr>
      <w:r>
        <w:rPr>
          <w:lang w:val="en-US"/>
        </w:rPr>
        <w:t xml:space="preserve">3 </w:t>
      </w:r>
      <w:r>
        <w:rPr>
          <w:lang w:val="en-US"/>
        </w:rPr>
        <w:t>p</w:t>
      </w:r>
      <w:proofErr w:type="spellStart"/>
      <w:r w:rsidRPr="00B57EB9">
        <w:t>riedas</w:t>
      </w:r>
      <w:proofErr w:type="spellEnd"/>
    </w:p>
    <w:p w:rsidR="001A5FAB" w:rsidRDefault="001A5FAB" w:rsidP="00201D0D">
      <w:pPr>
        <w:spacing w:after="0" w:line="240" w:lineRule="auto"/>
        <w:rPr>
          <w:rFonts w:ascii="Times New Roman" w:hAnsi="Times New Roman"/>
          <w:sz w:val="24"/>
          <w:szCs w:val="24"/>
        </w:rPr>
      </w:pPr>
    </w:p>
    <w:p w:rsidR="001A5FAB" w:rsidRDefault="001A5FAB" w:rsidP="00201D0D">
      <w:pPr>
        <w:spacing w:after="0" w:line="240" w:lineRule="auto"/>
        <w:rPr>
          <w:rFonts w:ascii="Times New Roman" w:hAnsi="Times New Roman"/>
          <w:sz w:val="24"/>
          <w:szCs w:val="24"/>
        </w:rPr>
      </w:pPr>
    </w:p>
    <w:p w:rsidR="001A5FAB" w:rsidRPr="00B57EB9" w:rsidRDefault="001A5FAB" w:rsidP="001525B4">
      <w:pPr>
        <w:rPr>
          <w:b/>
          <w:noProof/>
        </w:rPr>
      </w:pPr>
    </w:p>
    <w:p w:rsidR="00201D0D" w:rsidRPr="00B57EB9" w:rsidRDefault="00201D0D" w:rsidP="00201D0D">
      <w:pPr>
        <w:jc w:val="center"/>
        <w:rPr>
          <w:b/>
          <w:noProof/>
        </w:rPr>
      </w:pPr>
      <w:r w:rsidRPr="00B57EB9">
        <w:rPr>
          <w:b/>
          <w:noProof/>
        </w:rPr>
        <w:t>GAMTINIŲ DUJŲ SKIRSTYMO PASLAUGŲ</w:t>
      </w:r>
    </w:p>
    <w:p w:rsidR="00201D0D" w:rsidRPr="00B57EB9" w:rsidRDefault="00201D0D" w:rsidP="001525B4">
      <w:pPr>
        <w:jc w:val="center"/>
        <w:rPr>
          <w:b/>
          <w:noProof/>
        </w:rPr>
      </w:pPr>
      <w:r w:rsidRPr="00B57EB9">
        <w:rPr>
          <w:b/>
          <w:noProof/>
        </w:rPr>
        <w:t>SUTARTIS Nr. NB/SP-XX-XXXX</w:t>
      </w:r>
    </w:p>
    <w:p w:rsidR="00201D0D" w:rsidRPr="00B57EB9" w:rsidRDefault="00201D0D" w:rsidP="00201D0D">
      <w:pPr>
        <w:jc w:val="center"/>
        <w:rPr>
          <w:noProof/>
        </w:rPr>
      </w:pPr>
      <w:r w:rsidRPr="00B57EB9">
        <w:rPr>
          <w:noProof/>
        </w:rPr>
        <w:t>20XX m. xxxxxxx XX d.</w:t>
      </w:r>
    </w:p>
    <w:p w:rsidR="001A5FAB" w:rsidRDefault="00201D0D" w:rsidP="0079702B">
      <w:pPr>
        <w:jc w:val="center"/>
        <w:rPr>
          <w:noProof/>
        </w:rPr>
      </w:pPr>
      <w:r w:rsidRPr="00B57EB9">
        <w:rPr>
          <w:noProof/>
        </w:rPr>
        <w:t>Mažeikiai</w:t>
      </w:r>
    </w:p>
    <w:p w:rsidR="0079702B" w:rsidRPr="00B57EB9" w:rsidRDefault="0079702B" w:rsidP="0079702B">
      <w:pPr>
        <w:jc w:val="center"/>
        <w:rPr>
          <w:noProof/>
        </w:rPr>
      </w:pPr>
    </w:p>
    <w:p w:rsidR="00201D0D" w:rsidRPr="00B57EB9" w:rsidRDefault="00201D0D" w:rsidP="007B1785">
      <w:pPr>
        <w:jc w:val="center"/>
        <w:rPr>
          <w:b/>
          <w:noProof/>
        </w:rPr>
      </w:pPr>
      <w:r w:rsidRPr="00B57EB9">
        <w:rPr>
          <w:b/>
          <w:noProof/>
        </w:rPr>
        <w:t>I. SPECIALIOSIOS SĄLYGOS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2"/>
        <w:gridCol w:w="1099"/>
        <w:gridCol w:w="957"/>
        <w:gridCol w:w="979"/>
        <w:gridCol w:w="1080"/>
        <w:gridCol w:w="1698"/>
        <w:gridCol w:w="350"/>
        <w:gridCol w:w="2052"/>
      </w:tblGrid>
      <w:tr w:rsidR="00201D0D" w:rsidRPr="00B57EB9" w:rsidTr="00B64BB9">
        <w:trPr>
          <w:jc w:val="center"/>
        </w:trPr>
        <w:tc>
          <w:tcPr>
            <w:tcW w:w="10513" w:type="dxa"/>
            <w:gridSpan w:val="8"/>
            <w:shd w:val="clear" w:color="auto" w:fill="BFBFBF"/>
            <w:vAlign w:val="center"/>
          </w:tcPr>
          <w:p w:rsidR="00201D0D" w:rsidRPr="00B57EB9" w:rsidRDefault="00201D0D" w:rsidP="00B64BB9">
            <w:pPr>
              <w:jc w:val="center"/>
              <w:rPr>
                <w:b/>
                <w:noProof/>
              </w:rPr>
            </w:pPr>
            <w:r w:rsidRPr="00B57EB9">
              <w:rPr>
                <w:b/>
                <w:noProof/>
              </w:rPr>
              <w:t>1. SKIRSTYMO SISTEMOS NAUDOTOJAS (toliau – Sistemos naudotojas)</w:t>
            </w:r>
          </w:p>
        </w:tc>
      </w:tr>
      <w:tr w:rsidR="00201D0D" w:rsidRPr="00B57EB9" w:rsidTr="00B64BB9">
        <w:trPr>
          <w:jc w:val="center"/>
        </w:trPr>
        <w:tc>
          <w:tcPr>
            <w:tcW w:w="3227" w:type="dxa"/>
            <w:gridSpan w:val="2"/>
            <w:vAlign w:val="center"/>
          </w:tcPr>
          <w:p w:rsidR="00201D0D" w:rsidRPr="00B57EB9" w:rsidRDefault="00201D0D" w:rsidP="00B64BB9">
            <w:pPr>
              <w:rPr>
                <w:noProof/>
              </w:rPr>
            </w:pPr>
            <w:r w:rsidRPr="00B57EB9">
              <w:rPr>
                <w:noProof/>
              </w:rPr>
              <w:t>1.1. Pavadinimas</w:t>
            </w:r>
          </w:p>
        </w:tc>
        <w:tc>
          <w:tcPr>
            <w:tcW w:w="7286" w:type="dxa"/>
            <w:gridSpan w:val="6"/>
            <w:vAlign w:val="center"/>
          </w:tcPr>
          <w:p w:rsidR="00201D0D" w:rsidRPr="00B57EB9" w:rsidRDefault="00201D0D" w:rsidP="00B64BB9">
            <w:pPr>
              <w:jc w:val="center"/>
              <w:rPr>
                <w:noProof/>
              </w:rPr>
            </w:pPr>
            <w:r w:rsidRPr="00B57EB9">
              <w:rPr>
                <w:noProof/>
              </w:rPr>
              <w:t>...</w:t>
            </w:r>
          </w:p>
        </w:tc>
      </w:tr>
      <w:tr w:rsidR="00201D0D" w:rsidRPr="00B57EB9" w:rsidTr="00B64BB9">
        <w:trPr>
          <w:jc w:val="center"/>
        </w:trPr>
        <w:tc>
          <w:tcPr>
            <w:tcW w:w="3227" w:type="dxa"/>
            <w:gridSpan w:val="2"/>
            <w:vAlign w:val="center"/>
          </w:tcPr>
          <w:p w:rsidR="00201D0D" w:rsidRPr="00B57EB9" w:rsidRDefault="00201D0D" w:rsidP="00B64BB9">
            <w:pPr>
              <w:rPr>
                <w:noProof/>
              </w:rPr>
            </w:pPr>
            <w:r w:rsidRPr="00B57EB9">
              <w:rPr>
                <w:noProof/>
              </w:rPr>
              <w:t>1.2. Atstovas</w:t>
            </w:r>
          </w:p>
        </w:tc>
        <w:tc>
          <w:tcPr>
            <w:tcW w:w="7286" w:type="dxa"/>
            <w:gridSpan w:val="6"/>
            <w:vAlign w:val="center"/>
          </w:tcPr>
          <w:p w:rsidR="00201D0D" w:rsidRPr="00B57EB9" w:rsidRDefault="00201D0D" w:rsidP="00B64BB9">
            <w:pPr>
              <w:jc w:val="center"/>
              <w:rPr>
                <w:noProof/>
              </w:rPr>
            </w:pPr>
            <w:r w:rsidRPr="00B57EB9">
              <w:rPr>
                <w:noProof/>
              </w:rPr>
              <w:t>...</w:t>
            </w:r>
          </w:p>
        </w:tc>
      </w:tr>
      <w:tr w:rsidR="00201D0D" w:rsidRPr="00B57EB9" w:rsidTr="00B64BB9">
        <w:trPr>
          <w:jc w:val="center"/>
        </w:trPr>
        <w:tc>
          <w:tcPr>
            <w:tcW w:w="3227" w:type="dxa"/>
            <w:gridSpan w:val="2"/>
            <w:vAlign w:val="center"/>
          </w:tcPr>
          <w:p w:rsidR="00201D0D" w:rsidRPr="00B57EB9" w:rsidRDefault="00201D0D" w:rsidP="00B64BB9">
            <w:pPr>
              <w:rPr>
                <w:noProof/>
              </w:rPr>
            </w:pPr>
            <w:r w:rsidRPr="00B57EB9">
              <w:rPr>
                <w:noProof/>
              </w:rPr>
              <w:t>1.3. Atstovavimo pagrindas</w:t>
            </w:r>
          </w:p>
        </w:tc>
        <w:tc>
          <w:tcPr>
            <w:tcW w:w="7286" w:type="dxa"/>
            <w:gridSpan w:val="6"/>
            <w:vAlign w:val="center"/>
          </w:tcPr>
          <w:p w:rsidR="00201D0D" w:rsidRPr="00B57EB9" w:rsidRDefault="00201D0D" w:rsidP="00B64BB9">
            <w:pPr>
              <w:jc w:val="center"/>
              <w:rPr>
                <w:noProof/>
              </w:rPr>
            </w:pPr>
            <w:r w:rsidRPr="00B57EB9">
              <w:rPr>
                <w:noProof/>
              </w:rPr>
              <w:t>...</w:t>
            </w:r>
          </w:p>
        </w:tc>
      </w:tr>
      <w:tr w:rsidR="00201D0D" w:rsidRPr="00B57EB9" w:rsidTr="00B64BB9">
        <w:trPr>
          <w:jc w:val="center"/>
        </w:trPr>
        <w:tc>
          <w:tcPr>
            <w:tcW w:w="3227" w:type="dxa"/>
            <w:gridSpan w:val="2"/>
            <w:vAlign w:val="center"/>
          </w:tcPr>
          <w:p w:rsidR="00201D0D" w:rsidRPr="00B57EB9" w:rsidRDefault="00201D0D" w:rsidP="00B64BB9">
            <w:pPr>
              <w:rPr>
                <w:noProof/>
              </w:rPr>
            </w:pPr>
            <w:r w:rsidRPr="00B57EB9">
              <w:rPr>
                <w:noProof/>
              </w:rPr>
              <w:t>1.4. Buveinės adresas</w:t>
            </w:r>
          </w:p>
        </w:tc>
        <w:tc>
          <w:tcPr>
            <w:tcW w:w="7286" w:type="dxa"/>
            <w:gridSpan w:val="6"/>
            <w:vAlign w:val="center"/>
          </w:tcPr>
          <w:p w:rsidR="00201D0D" w:rsidRPr="00B57EB9" w:rsidRDefault="00201D0D" w:rsidP="00B64BB9">
            <w:pPr>
              <w:jc w:val="center"/>
              <w:rPr>
                <w:noProof/>
              </w:rPr>
            </w:pPr>
            <w:r w:rsidRPr="00B57EB9">
              <w:rPr>
                <w:noProof/>
              </w:rPr>
              <w:t>...</w:t>
            </w:r>
          </w:p>
        </w:tc>
      </w:tr>
      <w:tr w:rsidR="00201D0D" w:rsidRPr="00B57EB9" w:rsidTr="00B64BB9">
        <w:trPr>
          <w:trHeight w:val="489"/>
          <w:jc w:val="center"/>
        </w:trPr>
        <w:tc>
          <w:tcPr>
            <w:tcW w:w="3227" w:type="dxa"/>
            <w:gridSpan w:val="2"/>
            <w:tcBorders>
              <w:bottom w:val="single" w:sz="4" w:space="0" w:color="000000"/>
            </w:tcBorders>
            <w:vAlign w:val="center"/>
          </w:tcPr>
          <w:p w:rsidR="00201D0D" w:rsidRPr="00B57EB9" w:rsidRDefault="00201D0D" w:rsidP="00B64BB9">
            <w:pPr>
              <w:rPr>
                <w:noProof/>
              </w:rPr>
            </w:pPr>
            <w:r w:rsidRPr="00B57EB9">
              <w:rPr>
                <w:noProof/>
              </w:rPr>
              <w:t>1.5. Įmonės kodas</w:t>
            </w:r>
          </w:p>
        </w:tc>
        <w:tc>
          <w:tcPr>
            <w:tcW w:w="1984" w:type="dxa"/>
            <w:gridSpan w:val="2"/>
            <w:tcBorders>
              <w:bottom w:val="single" w:sz="4" w:space="0" w:color="000000"/>
            </w:tcBorders>
            <w:vAlign w:val="center"/>
          </w:tcPr>
          <w:p w:rsidR="00201D0D" w:rsidRPr="00B57EB9" w:rsidRDefault="00201D0D" w:rsidP="00B64BB9">
            <w:pPr>
              <w:jc w:val="center"/>
              <w:rPr>
                <w:noProof/>
              </w:rPr>
            </w:pPr>
            <w:r w:rsidRPr="00B57EB9">
              <w:rPr>
                <w:noProof/>
              </w:rPr>
              <w:t>...</w:t>
            </w:r>
          </w:p>
        </w:tc>
        <w:tc>
          <w:tcPr>
            <w:tcW w:w="2835" w:type="dxa"/>
            <w:gridSpan w:val="2"/>
            <w:vAlign w:val="center"/>
          </w:tcPr>
          <w:p w:rsidR="00201D0D" w:rsidRPr="00B57EB9" w:rsidRDefault="00201D0D" w:rsidP="00B64BB9">
            <w:pPr>
              <w:jc w:val="both"/>
              <w:rPr>
                <w:noProof/>
              </w:rPr>
            </w:pPr>
            <w:r w:rsidRPr="00B57EB9">
              <w:rPr>
                <w:noProof/>
              </w:rPr>
              <w:t>1.6. PVM mokėtojo kodas</w:t>
            </w:r>
          </w:p>
        </w:tc>
        <w:tc>
          <w:tcPr>
            <w:tcW w:w="2467" w:type="dxa"/>
            <w:gridSpan w:val="2"/>
            <w:vAlign w:val="center"/>
          </w:tcPr>
          <w:p w:rsidR="00201D0D" w:rsidRPr="00B57EB9" w:rsidRDefault="00201D0D" w:rsidP="00B64BB9">
            <w:pPr>
              <w:jc w:val="center"/>
              <w:rPr>
                <w:noProof/>
              </w:rPr>
            </w:pPr>
            <w:r w:rsidRPr="00B57EB9">
              <w:rPr>
                <w:noProof/>
              </w:rPr>
              <w:t>...</w:t>
            </w:r>
          </w:p>
        </w:tc>
      </w:tr>
      <w:tr w:rsidR="00201D0D" w:rsidRPr="00B57EB9" w:rsidTr="00B64BB9">
        <w:trPr>
          <w:trHeight w:val="365"/>
          <w:jc w:val="center"/>
        </w:trPr>
        <w:tc>
          <w:tcPr>
            <w:tcW w:w="5211" w:type="dxa"/>
            <w:gridSpan w:val="4"/>
            <w:tcBorders>
              <w:bottom w:val="nil"/>
            </w:tcBorders>
            <w:vAlign w:val="center"/>
          </w:tcPr>
          <w:p w:rsidR="00201D0D" w:rsidRPr="00B57EB9" w:rsidRDefault="00201D0D" w:rsidP="00494EE0">
            <w:pPr>
              <w:jc w:val="both"/>
              <w:rPr>
                <w:noProof/>
              </w:rPr>
            </w:pPr>
            <w:r w:rsidRPr="00B57EB9">
              <w:rPr>
                <w:noProof/>
              </w:rPr>
              <w:t>1.7. Kontaktiniai telefonai susisiekimui:</w:t>
            </w:r>
          </w:p>
        </w:tc>
        <w:tc>
          <w:tcPr>
            <w:tcW w:w="2835" w:type="dxa"/>
            <w:gridSpan w:val="2"/>
            <w:vAlign w:val="center"/>
          </w:tcPr>
          <w:p w:rsidR="00201D0D" w:rsidRPr="00B57EB9" w:rsidRDefault="00201D0D" w:rsidP="00B64BB9">
            <w:pPr>
              <w:jc w:val="both"/>
              <w:rPr>
                <w:noProof/>
              </w:rPr>
            </w:pPr>
            <w:r w:rsidRPr="00B57EB9">
              <w:rPr>
                <w:noProof/>
              </w:rPr>
              <w:t>1.8. Faksas</w:t>
            </w:r>
          </w:p>
        </w:tc>
        <w:tc>
          <w:tcPr>
            <w:tcW w:w="2467" w:type="dxa"/>
            <w:gridSpan w:val="2"/>
            <w:vAlign w:val="center"/>
          </w:tcPr>
          <w:p w:rsidR="00201D0D" w:rsidRPr="00B57EB9" w:rsidRDefault="00201D0D" w:rsidP="00B64BB9">
            <w:pPr>
              <w:jc w:val="center"/>
              <w:rPr>
                <w:noProof/>
              </w:rPr>
            </w:pPr>
            <w:r w:rsidRPr="00B57EB9">
              <w:rPr>
                <w:noProof/>
              </w:rPr>
              <w:t>...</w:t>
            </w:r>
          </w:p>
        </w:tc>
      </w:tr>
      <w:tr w:rsidR="00201D0D" w:rsidRPr="00B57EB9" w:rsidTr="00B64BB9">
        <w:trPr>
          <w:jc w:val="center"/>
        </w:trPr>
        <w:tc>
          <w:tcPr>
            <w:tcW w:w="3227" w:type="dxa"/>
            <w:gridSpan w:val="2"/>
            <w:tcBorders>
              <w:top w:val="single" w:sz="4" w:space="0" w:color="000000"/>
              <w:bottom w:val="nil"/>
            </w:tcBorders>
            <w:vAlign w:val="center"/>
          </w:tcPr>
          <w:p w:rsidR="00201D0D" w:rsidRPr="00B57EB9" w:rsidRDefault="00201D0D" w:rsidP="00B64BB9">
            <w:pPr>
              <w:rPr>
                <w:noProof/>
              </w:rPr>
            </w:pPr>
            <w:r w:rsidRPr="00B57EB9">
              <w:rPr>
                <w:noProof/>
              </w:rPr>
              <w:t>1.7.1. Fiksuoto ryšio</w:t>
            </w:r>
          </w:p>
        </w:tc>
        <w:tc>
          <w:tcPr>
            <w:tcW w:w="1984" w:type="dxa"/>
            <w:gridSpan w:val="2"/>
            <w:tcBorders>
              <w:top w:val="single" w:sz="4" w:space="0" w:color="000000"/>
            </w:tcBorders>
            <w:vAlign w:val="center"/>
          </w:tcPr>
          <w:p w:rsidR="00201D0D" w:rsidRPr="00B57EB9" w:rsidRDefault="00201D0D" w:rsidP="00B64BB9">
            <w:pPr>
              <w:jc w:val="center"/>
              <w:rPr>
                <w:noProof/>
              </w:rPr>
            </w:pPr>
            <w:r w:rsidRPr="00B57EB9">
              <w:rPr>
                <w:noProof/>
              </w:rPr>
              <w:t>...</w:t>
            </w:r>
          </w:p>
        </w:tc>
        <w:tc>
          <w:tcPr>
            <w:tcW w:w="2835" w:type="dxa"/>
            <w:gridSpan w:val="2"/>
            <w:vMerge w:val="restart"/>
            <w:vAlign w:val="center"/>
          </w:tcPr>
          <w:p w:rsidR="00201D0D" w:rsidRPr="00B57EB9" w:rsidRDefault="00201D0D" w:rsidP="00B64BB9">
            <w:pPr>
              <w:jc w:val="both"/>
              <w:rPr>
                <w:noProof/>
              </w:rPr>
            </w:pPr>
            <w:r w:rsidRPr="00B57EB9">
              <w:rPr>
                <w:noProof/>
              </w:rPr>
              <w:t>1.9. El. pašto adresas</w:t>
            </w:r>
          </w:p>
        </w:tc>
        <w:tc>
          <w:tcPr>
            <w:tcW w:w="2467" w:type="dxa"/>
            <w:gridSpan w:val="2"/>
            <w:vMerge w:val="restart"/>
            <w:vAlign w:val="center"/>
          </w:tcPr>
          <w:p w:rsidR="00201D0D" w:rsidRPr="00B57EB9" w:rsidRDefault="00201D0D" w:rsidP="00B64BB9">
            <w:pPr>
              <w:jc w:val="center"/>
              <w:rPr>
                <w:noProof/>
              </w:rPr>
            </w:pPr>
            <w:r w:rsidRPr="00B57EB9">
              <w:rPr>
                <w:noProof/>
              </w:rPr>
              <w:t>...</w:t>
            </w:r>
          </w:p>
        </w:tc>
      </w:tr>
      <w:tr w:rsidR="00201D0D" w:rsidRPr="00B57EB9" w:rsidTr="00B64BB9">
        <w:trPr>
          <w:jc w:val="center"/>
        </w:trPr>
        <w:tc>
          <w:tcPr>
            <w:tcW w:w="3227" w:type="dxa"/>
            <w:gridSpan w:val="2"/>
            <w:tcBorders>
              <w:top w:val="nil"/>
            </w:tcBorders>
            <w:vAlign w:val="center"/>
          </w:tcPr>
          <w:p w:rsidR="00201D0D" w:rsidRPr="00B57EB9" w:rsidRDefault="00201D0D" w:rsidP="00B64BB9">
            <w:pPr>
              <w:rPr>
                <w:noProof/>
              </w:rPr>
            </w:pPr>
            <w:r w:rsidRPr="00B57EB9">
              <w:rPr>
                <w:noProof/>
              </w:rPr>
              <w:t>1.7.2. Mobilus</w:t>
            </w:r>
            <w:r w:rsidR="00494EE0" w:rsidRPr="00B57EB9">
              <w:rPr>
                <w:noProof/>
              </w:rPr>
              <w:t>is</w:t>
            </w:r>
          </w:p>
        </w:tc>
        <w:tc>
          <w:tcPr>
            <w:tcW w:w="1984" w:type="dxa"/>
            <w:gridSpan w:val="2"/>
            <w:vAlign w:val="center"/>
          </w:tcPr>
          <w:p w:rsidR="00201D0D" w:rsidRPr="00B57EB9" w:rsidRDefault="00201D0D" w:rsidP="00B64BB9">
            <w:pPr>
              <w:jc w:val="center"/>
              <w:rPr>
                <w:noProof/>
              </w:rPr>
            </w:pPr>
            <w:r w:rsidRPr="00B57EB9">
              <w:rPr>
                <w:noProof/>
              </w:rPr>
              <w:t>...</w:t>
            </w:r>
          </w:p>
        </w:tc>
        <w:tc>
          <w:tcPr>
            <w:tcW w:w="2835" w:type="dxa"/>
            <w:gridSpan w:val="2"/>
            <w:vMerge/>
            <w:vAlign w:val="center"/>
          </w:tcPr>
          <w:p w:rsidR="00201D0D" w:rsidRPr="00B57EB9" w:rsidRDefault="00201D0D" w:rsidP="00B64BB9">
            <w:pPr>
              <w:jc w:val="both"/>
              <w:rPr>
                <w:noProof/>
              </w:rPr>
            </w:pPr>
          </w:p>
        </w:tc>
        <w:tc>
          <w:tcPr>
            <w:tcW w:w="2467" w:type="dxa"/>
            <w:gridSpan w:val="2"/>
            <w:vMerge/>
            <w:vAlign w:val="center"/>
          </w:tcPr>
          <w:p w:rsidR="00201D0D" w:rsidRPr="00B57EB9" w:rsidRDefault="00201D0D" w:rsidP="00B64BB9">
            <w:pPr>
              <w:jc w:val="both"/>
              <w:rPr>
                <w:noProof/>
              </w:rPr>
            </w:pPr>
          </w:p>
        </w:tc>
      </w:tr>
      <w:tr w:rsidR="00201D0D" w:rsidRPr="00B57EB9" w:rsidTr="00B64BB9">
        <w:trPr>
          <w:jc w:val="center"/>
        </w:trPr>
        <w:tc>
          <w:tcPr>
            <w:tcW w:w="10513" w:type="dxa"/>
            <w:gridSpan w:val="8"/>
            <w:vAlign w:val="center"/>
          </w:tcPr>
          <w:p w:rsidR="00201D0D" w:rsidRPr="00B57EB9" w:rsidRDefault="00201D0D" w:rsidP="00B64BB9">
            <w:pPr>
              <w:jc w:val="both"/>
              <w:rPr>
                <w:noProof/>
              </w:rPr>
            </w:pPr>
            <w:r w:rsidRPr="00B57EB9">
              <w:rPr>
                <w:noProof/>
              </w:rPr>
              <w:t xml:space="preserve">1.10. Banko rekvizitai: </w:t>
            </w:r>
          </w:p>
        </w:tc>
      </w:tr>
      <w:tr w:rsidR="00201D0D" w:rsidRPr="00B57EB9" w:rsidTr="00B64BB9">
        <w:trPr>
          <w:jc w:val="center"/>
        </w:trPr>
        <w:tc>
          <w:tcPr>
            <w:tcW w:w="3227" w:type="dxa"/>
            <w:gridSpan w:val="2"/>
            <w:vAlign w:val="center"/>
          </w:tcPr>
          <w:p w:rsidR="00201D0D" w:rsidRPr="00B57EB9" w:rsidRDefault="00201D0D" w:rsidP="00B64BB9">
            <w:pPr>
              <w:rPr>
                <w:noProof/>
              </w:rPr>
            </w:pPr>
            <w:r w:rsidRPr="00B57EB9">
              <w:rPr>
                <w:noProof/>
              </w:rPr>
              <w:t>1.10.1. Bankas</w:t>
            </w:r>
          </w:p>
        </w:tc>
        <w:tc>
          <w:tcPr>
            <w:tcW w:w="7286" w:type="dxa"/>
            <w:gridSpan w:val="6"/>
            <w:vAlign w:val="center"/>
          </w:tcPr>
          <w:p w:rsidR="00201D0D" w:rsidRPr="00B57EB9" w:rsidRDefault="00201D0D" w:rsidP="00B64BB9">
            <w:pPr>
              <w:jc w:val="center"/>
              <w:rPr>
                <w:noProof/>
              </w:rPr>
            </w:pPr>
            <w:r w:rsidRPr="00B57EB9">
              <w:rPr>
                <w:noProof/>
              </w:rPr>
              <w:t>...</w:t>
            </w:r>
          </w:p>
        </w:tc>
      </w:tr>
      <w:tr w:rsidR="00201D0D" w:rsidRPr="00B57EB9" w:rsidTr="00B64BB9">
        <w:trPr>
          <w:jc w:val="center"/>
        </w:trPr>
        <w:tc>
          <w:tcPr>
            <w:tcW w:w="3227" w:type="dxa"/>
            <w:gridSpan w:val="2"/>
            <w:vAlign w:val="center"/>
          </w:tcPr>
          <w:p w:rsidR="00201D0D" w:rsidRPr="00B57EB9" w:rsidRDefault="00201D0D" w:rsidP="00B64BB9">
            <w:pPr>
              <w:rPr>
                <w:noProof/>
              </w:rPr>
            </w:pPr>
            <w:r w:rsidRPr="00B57EB9">
              <w:rPr>
                <w:noProof/>
              </w:rPr>
              <w:t>1.10.2. Atsiskaitomoji sąskaita</w:t>
            </w:r>
          </w:p>
        </w:tc>
        <w:tc>
          <w:tcPr>
            <w:tcW w:w="7286" w:type="dxa"/>
            <w:gridSpan w:val="6"/>
            <w:vAlign w:val="center"/>
          </w:tcPr>
          <w:p w:rsidR="00201D0D" w:rsidRPr="00B57EB9" w:rsidRDefault="00201D0D" w:rsidP="00B64BB9">
            <w:pPr>
              <w:jc w:val="center"/>
              <w:rPr>
                <w:noProof/>
              </w:rPr>
            </w:pPr>
            <w:r w:rsidRPr="00B57EB9">
              <w:rPr>
                <w:noProof/>
              </w:rPr>
              <w:t>...</w:t>
            </w:r>
          </w:p>
        </w:tc>
      </w:tr>
      <w:tr w:rsidR="00201D0D" w:rsidRPr="00B57EB9" w:rsidTr="00B64BB9">
        <w:trPr>
          <w:jc w:val="center"/>
        </w:trPr>
        <w:tc>
          <w:tcPr>
            <w:tcW w:w="10513" w:type="dxa"/>
            <w:gridSpan w:val="8"/>
            <w:vAlign w:val="center"/>
          </w:tcPr>
          <w:p w:rsidR="00201D0D" w:rsidRPr="00B57EB9" w:rsidRDefault="00201D0D" w:rsidP="00B64BB9">
            <w:pPr>
              <w:jc w:val="center"/>
              <w:rPr>
                <w:noProof/>
              </w:rPr>
            </w:pPr>
            <w:r w:rsidRPr="00B57EB9">
              <w:rPr>
                <w:noProof/>
              </w:rPr>
              <w:t>1.11. Kontaktinio (-ų) asmens (-ų) duomenys</w:t>
            </w:r>
          </w:p>
        </w:tc>
      </w:tr>
      <w:tr w:rsidR="00201D0D" w:rsidRPr="00B57EB9" w:rsidTr="00B64BB9">
        <w:trPr>
          <w:jc w:val="center"/>
        </w:trPr>
        <w:tc>
          <w:tcPr>
            <w:tcW w:w="2102" w:type="dxa"/>
            <w:vAlign w:val="center"/>
          </w:tcPr>
          <w:p w:rsidR="00201D0D" w:rsidRPr="00B57EB9" w:rsidRDefault="00201D0D" w:rsidP="00B64BB9">
            <w:pPr>
              <w:jc w:val="center"/>
              <w:rPr>
                <w:noProof/>
              </w:rPr>
            </w:pPr>
            <w:r w:rsidRPr="00B57EB9">
              <w:rPr>
                <w:noProof/>
              </w:rPr>
              <w:t>Vardas, pavardė</w:t>
            </w:r>
          </w:p>
        </w:tc>
        <w:tc>
          <w:tcPr>
            <w:tcW w:w="2103" w:type="dxa"/>
            <w:gridSpan w:val="2"/>
            <w:vAlign w:val="center"/>
          </w:tcPr>
          <w:p w:rsidR="00201D0D" w:rsidRPr="00B57EB9" w:rsidRDefault="00201D0D" w:rsidP="00B64BB9">
            <w:pPr>
              <w:jc w:val="center"/>
              <w:rPr>
                <w:noProof/>
              </w:rPr>
            </w:pPr>
            <w:r w:rsidRPr="00B57EB9">
              <w:rPr>
                <w:noProof/>
              </w:rPr>
              <w:t>Pareigos</w:t>
            </w:r>
          </w:p>
        </w:tc>
        <w:tc>
          <w:tcPr>
            <w:tcW w:w="2102" w:type="dxa"/>
            <w:gridSpan w:val="2"/>
            <w:vAlign w:val="center"/>
          </w:tcPr>
          <w:p w:rsidR="00201D0D" w:rsidRPr="00B57EB9" w:rsidRDefault="00201D0D" w:rsidP="00B64BB9">
            <w:pPr>
              <w:jc w:val="center"/>
              <w:rPr>
                <w:noProof/>
              </w:rPr>
            </w:pPr>
            <w:r w:rsidRPr="00B57EB9">
              <w:rPr>
                <w:noProof/>
              </w:rPr>
              <w:t>Telefonas</w:t>
            </w:r>
          </w:p>
        </w:tc>
        <w:tc>
          <w:tcPr>
            <w:tcW w:w="2103" w:type="dxa"/>
            <w:gridSpan w:val="2"/>
            <w:vAlign w:val="center"/>
          </w:tcPr>
          <w:p w:rsidR="00201D0D" w:rsidRPr="00B57EB9" w:rsidRDefault="00201D0D" w:rsidP="00B64BB9">
            <w:pPr>
              <w:jc w:val="center"/>
              <w:rPr>
                <w:noProof/>
              </w:rPr>
            </w:pPr>
            <w:r w:rsidRPr="00B57EB9">
              <w:rPr>
                <w:noProof/>
              </w:rPr>
              <w:t>Faksas</w:t>
            </w:r>
          </w:p>
        </w:tc>
        <w:tc>
          <w:tcPr>
            <w:tcW w:w="2103" w:type="dxa"/>
            <w:vAlign w:val="center"/>
          </w:tcPr>
          <w:p w:rsidR="00201D0D" w:rsidRPr="00B57EB9" w:rsidRDefault="00201D0D" w:rsidP="00B64BB9">
            <w:pPr>
              <w:jc w:val="center"/>
              <w:rPr>
                <w:noProof/>
              </w:rPr>
            </w:pPr>
            <w:r w:rsidRPr="00B57EB9">
              <w:rPr>
                <w:noProof/>
              </w:rPr>
              <w:t>El. pašto adresas</w:t>
            </w:r>
          </w:p>
        </w:tc>
      </w:tr>
      <w:tr w:rsidR="00201D0D" w:rsidRPr="00B57EB9" w:rsidTr="00B64BB9">
        <w:trPr>
          <w:jc w:val="center"/>
        </w:trPr>
        <w:tc>
          <w:tcPr>
            <w:tcW w:w="2102" w:type="dxa"/>
            <w:vAlign w:val="center"/>
          </w:tcPr>
          <w:p w:rsidR="00201D0D" w:rsidRPr="00B57EB9" w:rsidRDefault="00201D0D" w:rsidP="00B64BB9">
            <w:pPr>
              <w:jc w:val="center"/>
              <w:rPr>
                <w:noProof/>
              </w:rPr>
            </w:pPr>
            <w:r w:rsidRPr="00B57EB9">
              <w:rPr>
                <w:noProof/>
              </w:rPr>
              <w:t>...</w:t>
            </w:r>
          </w:p>
        </w:tc>
        <w:tc>
          <w:tcPr>
            <w:tcW w:w="2103" w:type="dxa"/>
            <w:gridSpan w:val="2"/>
            <w:vAlign w:val="center"/>
          </w:tcPr>
          <w:p w:rsidR="00201D0D" w:rsidRPr="00B57EB9" w:rsidRDefault="00201D0D" w:rsidP="00B64BB9">
            <w:pPr>
              <w:jc w:val="center"/>
              <w:rPr>
                <w:noProof/>
              </w:rPr>
            </w:pPr>
            <w:r w:rsidRPr="00B57EB9">
              <w:rPr>
                <w:noProof/>
              </w:rPr>
              <w:t>...</w:t>
            </w:r>
          </w:p>
        </w:tc>
        <w:tc>
          <w:tcPr>
            <w:tcW w:w="2102" w:type="dxa"/>
            <w:gridSpan w:val="2"/>
            <w:vAlign w:val="center"/>
          </w:tcPr>
          <w:p w:rsidR="00201D0D" w:rsidRPr="00B57EB9" w:rsidRDefault="00201D0D" w:rsidP="00B64BB9">
            <w:pPr>
              <w:jc w:val="center"/>
              <w:rPr>
                <w:noProof/>
              </w:rPr>
            </w:pPr>
            <w:r w:rsidRPr="00B57EB9">
              <w:rPr>
                <w:noProof/>
              </w:rPr>
              <w:t>...</w:t>
            </w:r>
          </w:p>
        </w:tc>
        <w:tc>
          <w:tcPr>
            <w:tcW w:w="2103" w:type="dxa"/>
            <w:gridSpan w:val="2"/>
            <w:vAlign w:val="center"/>
          </w:tcPr>
          <w:p w:rsidR="00201D0D" w:rsidRPr="00B57EB9" w:rsidRDefault="00201D0D" w:rsidP="00B64BB9">
            <w:pPr>
              <w:jc w:val="center"/>
              <w:rPr>
                <w:noProof/>
              </w:rPr>
            </w:pPr>
            <w:r w:rsidRPr="00B57EB9">
              <w:rPr>
                <w:noProof/>
              </w:rPr>
              <w:t>...</w:t>
            </w:r>
          </w:p>
        </w:tc>
        <w:tc>
          <w:tcPr>
            <w:tcW w:w="2103" w:type="dxa"/>
            <w:vAlign w:val="center"/>
          </w:tcPr>
          <w:p w:rsidR="00201D0D" w:rsidRPr="00B57EB9" w:rsidRDefault="00201D0D" w:rsidP="00B64BB9">
            <w:pPr>
              <w:jc w:val="center"/>
              <w:rPr>
                <w:noProof/>
              </w:rPr>
            </w:pPr>
            <w:r w:rsidRPr="00B57EB9">
              <w:rPr>
                <w:noProof/>
              </w:rPr>
              <w:t>...</w:t>
            </w:r>
          </w:p>
        </w:tc>
      </w:tr>
    </w:tbl>
    <w:p w:rsidR="00201D0D" w:rsidRDefault="00201D0D" w:rsidP="00201D0D">
      <w:pPr>
        <w:ind w:firstLine="720"/>
        <w:jc w:val="both"/>
        <w:rPr>
          <w:b/>
          <w:noProof/>
        </w:rPr>
      </w:pPr>
    </w:p>
    <w:p w:rsidR="001A5FAB" w:rsidRPr="00B57EB9" w:rsidRDefault="001A5FAB" w:rsidP="00201D0D">
      <w:pPr>
        <w:ind w:firstLine="720"/>
        <w:jc w:val="both"/>
        <w:rPr>
          <w:b/>
          <w:noProof/>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288"/>
        <w:gridCol w:w="1101"/>
        <w:gridCol w:w="957"/>
        <w:gridCol w:w="985"/>
        <w:gridCol w:w="1072"/>
        <w:gridCol w:w="1701"/>
        <w:gridCol w:w="356"/>
        <w:gridCol w:w="2057"/>
      </w:tblGrid>
      <w:tr w:rsidR="00201D0D" w:rsidRPr="00B57EB9" w:rsidTr="00B64BB9">
        <w:trPr>
          <w:jc w:val="center"/>
        </w:trPr>
        <w:tc>
          <w:tcPr>
            <w:tcW w:w="5000" w:type="pct"/>
            <w:gridSpan w:val="9"/>
            <w:shd w:val="clear" w:color="auto" w:fill="A6A6A6"/>
            <w:vAlign w:val="center"/>
          </w:tcPr>
          <w:p w:rsidR="00201D0D" w:rsidRPr="00B57EB9" w:rsidRDefault="00201D0D" w:rsidP="00B64BB9">
            <w:pPr>
              <w:jc w:val="center"/>
              <w:rPr>
                <w:b/>
                <w:noProof/>
              </w:rPr>
            </w:pPr>
            <w:r w:rsidRPr="00B57EB9">
              <w:rPr>
                <w:b/>
                <w:noProof/>
              </w:rPr>
              <w:t>2. SKIRSTYMO SISTEMOS OPERATORIUS (toliau – SSO)</w:t>
            </w:r>
          </w:p>
        </w:tc>
      </w:tr>
      <w:tr w:rsidR="00201D0D" w:rsidRPr="00B57EB9" w:rsidTr="00B64BB9">
        <w:trPr>
          <w:jc w:val="center"/>
        </w:trPr>
        <w:tc>
          <w:tcPr>
            <w:tcW w:w="1535" w:type="pct"/>
            <w:gridSpan w:val="3"/>
            <w:vAlign w:val="center"/>
          </w:tcPr>
          <w:p w:rsidR="00201D0D" w:rsidRPr="00B57EB9" w:rsidRDefault="00201D0D" w:rsidP="00B64BB9">
            <w:pPr>
              <w:rPr>
                <w:noProof/>
              </w:rPr>
            </w:pPr>
            <w:r w:rsidRPr="00B57EB9">
              <w:rPr>
                <w:noProof/>
              </w:rPr>
              <w:t>2.1. Pavadinimas</w:t>
            </w:r>
          </w:p>
        </w:tc>
        <w:tc>
          <w:tcPr>
            <w:tcW w:w="3465" w:type="pct"/>
            <w:gridSpan w:val="6"/>
            <w:vAlign w:val="center"/>
          </w:tcPr>
          <w:p w:rsidR="00201D0D" w:rsidRPr="00B57EB9" w:rsidRDefault="00201D0D" w:rsidP="00B64BB9">
            <w:pPr>
              <w:jc w:val="both"/>
              <w:rPr>
                <w:noProof/>
              </w:rPr>
            </w:pPr>
            <w:r w:rsidRPr="00B57EB9">
              <w:rPr>
                <w:noProof/>
              </w:rPr>
              <w:t>UAB „Intergas“</w:t>
            </w:r>
          </w:p>
        </w:tc>
      </w:tr>
      <w:tr w:rsidR="00201D0D" w:rsidRPr="00B57EB9" w:rsidTr="00B64BB9">
        <w:trPr>
          <w:jc w:val="center"/>
        </w:trPr>
        <w:tc>
          <w:tcPr>
            <w:tcW w:w="1535" w:type="pct"/>
            <w:gridSpan w:val="3"/>
            <w:vAlign w:val="center"/>
          </w:tcPr>
          <w:p w:rsidR="00201D0D" w:rsidRPr="00B57EB9" w:rsidRDefault="00201D0D" w:rsidP="00B64BB9">
            <w:pPr>
              <w:rPr>
                <w:noProof/>
              </w:rPr>
            </w:pPr>
            <w:r w:rsidRPr="00B57EB9">
              <w:rPr>
                <w:noProof/>
              </w:rPr>
              <w:t>2.2. Atstovas</w:t>
            </w:r>
          </w:p>
        </w:tc>
        <w:tc>
          <w:tcPr>
            <w:tcW w:w="3465" w:type="pct"/>
            <w:gridSpan w:val="6"/>
            <w:vAlign w:val="center"/>
          </w:tcPr>
          <w:p w:rsidR="00201D0D" w:rsidRPr="00B57EB9" w:rsidRDefault="00201D0D" w:rsidP="00B64BB9">
            <w:pPr>
              <w:jc w:val="both"/>
              <w:rPr>
                <w:noProof/>
              </w:rPr>
            </w:pPr>
            <w:r w:rsidRPr="00B57EB9">
              <w:rPr>
                <w:noProof/>
              </w:rPr>
              <w:t>UAB „Intergas“ Mažeikių filialo di</w:t>
            </w:r>
            <w:r w:rsidR="0079702B">
              <w:rPr>
                <w:noProof/>
              </w:rPr>
              <w:t xml:space="preserve">rektorius </w:t>
            </w:r>
          </w:p>
        </w:tc>
      </w:tr>
      <w:tr w:rsidR="00201D0D" w:rsidRPr="00B57EB9" w:rsidTr="00B64BB9">
        <w:trPr>
          <w:jc w:val="center"/>
        </w:trPr>
        <w:tc>
          <w:tcPr>
            <w:tcW w:w="1535" w:type="pct"/>
            <w:gridSpan w:val="3"/>
            <w:vAlign w:val="center"/>
          </w:tcPr>
          <w:p w:rsidR="00201D0D" w:rsidRPr="00B57EB9" w:rsidRDefault="00201D0D" w:rsidP="00B64BB9">
            <w:pPr>
              <w:rPr>
                <w:noProof/>
              </w:rPr>
            </w:pPr>
            <w:r w:rsidRPr="00B57EB9">
              <w:rPr>
                <w:noProof/>
              </w:rPr>
              <w:t>2.3. Atstovavimo pagrindas</w:t>
            </w:r>
          </w:p>
        </w:tc>
        <w:tc>
          <w:tcPr>
            <w:tcW w:w="3465" w:type="pct"/>
            <w:gridSpan w:val="6"/>
            <w:vAlign w:val="center"/>
          </w:tcPr>
          <w:p w:rsidR="00201D0D" w:rsidRPr="00B57EB9" w:rsidRDefault="00201D0D" w:rsidP="00494EE0">
            <w:pPr>
              <w:jc w:val="both"/>
              <w:rPr>
                <w:noProof/>
              </w:rPr>
            </w:pPr>
            <w:r w:rsidRPr="00B57EB9">
              <w:rPr>
                <w:noProof/>
              </w:rPr>
              <w:t>Bendrovės įgaliojimas</w:t>
            </w:r>
          </w:p>
        </w:tc>
      </w:tr>
      <w:tr w:rsidR="00201D0D" w:rsidRPr="00B57EB9" w:rsidTr="00B64BB9">
        <w:trPr>
          <w:jc w:val="center"/>
        </w:trPr>
        <w:tc>
          <w:tcPr>
            <w:tcW w:w="1535" w:type="pct"/>
            <w:gridSpan w:val="3"/>
            <w:vAlign w:val="center"/>
          </w:tcPr>
          <w:p w:rsidR="00201D0D" w:rsidRPr="00B57EB9" w:rsidRDefault="00201D0D" w:rsidP="00B64BB9">
            <w:pPr>
              <w:rPr>
                <w:b/>
                <w:noProof/>
              </w:rPr>
            </w:pPr>
            <w:r w:rsidRPr="00B57EB9">
              <w:rPr>
                <w:b/>
                <w:noProof/>
              </w:rPr>
              <w:t>2.4. Buveinės adresas:</w:t>
            </w:r>
          </w:p>
        </w:tc>
        <w:tc>
          <w:tcPr>
            <w:tcW w:w="3465" w:type="pct"/>
            <w:gridSpan w:val="6"/>
            <w:vAlign w:val="center"/>
          </w:tcPr>
          <w:p w:rsidR="00201D0D" w:rsidRPr="00B57EB9" w:rsidRDefault="00201D0D" w:rsidP="00B64BB9">
            <w:pPr>
              <w:jc w:val="both"/>
              <w:rPr>
                <w:noProof/>
              </w:rPr>
            </w:pPr>
          </w:p>
        </w:tc>
      </w:tr>
      <w:tr w:rsidR="00201D0D" w:rsidRPr="00B57EB9" w:rsidTr="00B64BB9">
        <w:trPr>
          <w:jc w:val="center"/>
        </w:trPr>
        <w:tc>
          <w:tcPr>
            <w:tcW w:w="5000" w:type="pct"/>
            <w:gridSpan w:val="9"/>
            <w:vAlign w:val="center"/>
          </w:tcPr>
          <w:p w:rsidR="00201D0D" w:rsidRPr="00B57EB9" w:rsidRDefault="00201D0D" w:rsidP="00B64BB9">
            <w:pPr>
              <w:jc w:val="both"/>
              <w:rPr>
                <w:noProof/>
              </w:rPr>
            </w:pPr>
            <w:r w:rsidRPr="00B57EB9">
              <w:rPr>
                <w:noProof/>
              </w:rPr>
              <w:t xml:space="preserve">2.4.1. UAB „Intergas“ </w:t>
            </w:r>
            <w:r w:rsidR="00832371">
              <w:rPr>
                <w:noProof/>
              </w:rPr>
              <w:t>Didžioji g. 28</w:t>
            </w:r>
            <w:r w:rsidRPr="00B57EB9">
              <w:rPr>
                <w:noProof/>
              </w:rPr>
              <w:t>, LT-</w:t>
            </w:r>
            <w:r w:rsidR="00832371">
              <w:rPr>
                <w:noProof/>
              </w:rPr>
              <w:t>01128</w:t>
            </w:r>
            <w:bookmarkStart w:id="2" w:name="_GoBack"/>
            <w:bookmarkEnd w:id="2"/>
            <w:r w:rsidRPr="00B57EB9">
              <w:rPr>
                <w:noProof/>
              </w:rPr>
              <w:t>, Vilnius</w:t>
            </w:r>
          </w:p>
        </w:tc>
      </w:tr>
      <w:tr w:rsidR="00201D0D" w:rsidRPr="00B57EB9" w:rsidTr="00B64BB9">
        <w:trPr>
          <w:jc w:val="center"/>
        </w:trPr>
        <w:tc>
          <w:tcPr>
            <w:tcW w:w="5000" w:type="pct"/>
            <w:gridSpan w:val="9"/>
            <w:vAlign w:val="center"/>
          </w:tcPr>
          <w:p w:rsidR="00201D0D" w:rsidRPr="00B57EB9" w:rsidRDefault="00201D0D" w:rsidP="00B64BB9">
            <w:pPr>
              <w:jc w:val="both"/>
              <w:rPr>
                <w:noProof/>
              </w:rPr>
            </w:pPr>
            <w:r w:rsidRPr="00B57EB9">
              <w:rPr>
                <w:noProof/>
              </w:rPr>
              <w:t>2.4.2. UAB „Intergas“ Mažeikių filialas Naujoji g. 4, LT-89101, Mažeikiai</w:t>
            </w:r>
          </w:p>
        </w:tc>
      </w:tr>
      <w:tr w:rsidR="00201D0D" w:rsidRPr="00B57EB9" w:rsidTr="00B64BB9">
        <w:trPr>
          <w:trHeight w:val="489"/>
          <w:jc w:val="center"/>
        </w:trPr>
        <w:tc>
          <w:tcPr>
            <w:tcW w:w="1535" w:type="pct"/>
            <w:gridSpan w:val="3"/>
            <w:tcBorders>
              <w:bottom w:val="single" w:sz="4" w:space="0" w:color="000000"/>
            </w:tcBorders>
            <w:vAlign w:val="center"/>
          </w:tcPr>
          <w:p w:rsidR="00201D0D" w:rsidRPr="00B57EB9" w:rsidRDefault="00201D0D" w:rsidP="00B64BB9">
            <w:pPr>
              <w:rPr>
                <w:noProof/>
              </w:rPr>
            </w:pPr>
            <w:r w:rsidRPr="00B57EB9">
              <w:rPr>
                <w:noProof/>
              </w:rPr>
              <w:t>2.5. Įmonės kodas</w:t>
            </w:r>
          </w:p>
        </w:tc>
        <w:tc>
          <w:tcPr>
            <w:tcW w:w="944" w:type="pct"/>
            <w:gridSpan w:val="2"/>
            <w:tcBorders>
              <w:bottom w:val="single" w:sz="4" w:space="0" w:color="000000"/>
            </w:tcBorders>
            <w:vAlign w:val="center"/>
          </w:tcPr>
          <w:p w:rsidR="00201D0D" w:rsidRPr="00B57EB9" w:rsidRDefault="00201D0D" w:rsidP="00B64BB9">
            <w:pPr>
              <w:jc w:val="center"/>
              <w:rPr>
                <w:noProof/>
              </w:rPr>
            </w:pPr>
            <w:r w:rsidRPr="00B57EB9">
              <w:rPr>
                <w:noProof/>
              </w:rPr>
              <w:t>110872941</w:t>
            </w:r>
          </w:p>
        </w:tc>
        <w:tc>
          <w:tcPr>
            <w:tcW w:w="1348" w:type="pct"/>
            <w:gridSpan w:val="2"/>
            <w:vAlign w:val="center"/>
          </w:tcPr>
          <w:p w:rsidR="00201D0D" w:rsidRPr="00B57EB9" w:rsidRDefault="00201D0D" w:rsidP="00B64BB9">
            <w:pPr>
              <w:jc w:val="both"/>
              <w:rPr>
                <w:noProof/>
              </w:rPr>
            </w:pPr>
            <w:r w:rsidRPr="00B57EB9">
              <w:rPr>
                <w:noProof/>
              </w:rPr>
              <w:t>2.6. PVM mokėtojo kodas</w:t>
            </w:r>
          </w:p>
        </w:tc>
        <w:tc>
          <w:tcPr>
            <w:tcW w:w="1173" w:type="pct"/>
            <w:gridSpan w:val="2"/>
            <w:vAlign w:val="center"/>
          </w:tcPr>
          <w:p w:rsidR="00201D0D" w:rsidRPr="00B57EB9" w:rsidRDefault="00201D0D" w:rsidP="00B64BB9">
            <w:pPr>
              <w:jc w:val="center"/>
              <w:rPr>
                <w:noProof/>
              </w:rPr>
            </w:pPr>
            <w:r w:rsidRPr="00B57EB9">
              <w:rPr>
                <w:noProof/>
              </w:rPr>
              <w:t>LT108729410</w:t>
            </w:r>
          </w:p>
        </w:tc>
      </w:tr>
      <w:tr w:rsidR="00201D0D" w:rsidRPr="00B57EB9" w:rsidTr="00B64BB9">
        <w:trPr>
          <w:trHeight w:val="365"/>
          <w:jc w:val="center"/>
        </w:trPr>
        <w:tc>
          <w:tcPr>
            <w:tcW w:w="1535" w:type="pct"/>
            <w:gridSpan w:val="3"/>
            <w:tcBorders>
              <w:bottom w:val="nil"/>
            </w:tcBorders>
            <w:vAlign w:val="center"/>
          </w:tcPr>
          <w:p w:rsidR="00201D0D" w:rsidRPr="00B57EB9" w:rsidRDefault="00201D0D" w:rsidP="00B64BB9">
            <w:pPr>
              <w:jc w:val="both"/>
              <w:rPr>
                <w:b/>
                <w:noProof/>
              </w:rPr>
            </w:pPr>
            <w:r w:rsidRPr="00B57EB9">
              <w:rPr>
                <w:b/>
                <w:noProof/>
              </w:rPr>
              <w:t>2.7. Kontaktai susisiekimui:</w:t>
            </w:r>
          </w:p>
        </w:tc>
        <w:tc>
          <w:tcPr>
            <w:tcW w:w="944" w:type="pct"/>
            <w:gridSpan w:val="2"/>
            <w:tcBorders>
              <w:bottom w:val="nil"/>
            </w:tcBorders>
            <w:vAlign w:val="center"/>
          </w:tcPr>
          <w:p w:rsidR="00201D0D" w:rsidRPr="00B57EB9" w:rsidRDefault="00201D0D" w:rsidP="00B64BB9">
            <w:pPr>
              <w:rPr>
                <w:b/>
                <w:i/>
                <w:noProof/>
              </w:rPr>
            </w:pPr>
            <w:r w:rsidRPr="00B57EB9">
              <w:rPr>
                <w:b/>
                <w:i/>
                <w:noProof/>
              </w:rPr>
              <w:t>2.7.1. Telefonas:</w:t>
            </w:r>
          </w:p>
        </w:tc>
        <w:tc>
          <w:tcPr>
            <w:tcW w:w="1348" w:type="pct"/>
            <w:gridSpan w:val="2"/>
            <w:tcBorders>
              <w:bottom w:val="nil"/>
            </w:tcBorders>
            <w:vAlign w:val="center"/>
          </w:tcPr>
          <w:p w:rsidR="00201D0D" w:rsidRPr="00B57EB9" w:rsidRDefault="00201D0D" w:rsidP="00B64BB9">
            <w:pPr>
              <w:jc w:val="both"/>
              <w:rPr>
                <w:b/>
                <w:i/>
                <w:noProof/>
              </w:rPr>
            </w:pPr>
            <w:r w:rsidRPr="00B57EB9">
              <w:rPr>
                <w:b/>
                <w:i/>
                <w:noProof/>
              </w:rPr>
              <w:t>2.7.2. Faksas:</w:t>
            </w:r>
          </w:p>
        </w:tc>
        <w:tc>
          <w:tcPr>
            <w:tcW w:w="1173" w:type="pct"/>
            <w:gridSpan w:val="2"/>
            <w:tcBorders>
              <w:bottom w:val="nil"/>
            </w:tcBorders>
            <w:vAlign w:val="center"/>
          </w:tcPr>
          <w:p w:rsidR="00201D0D" w:rsidRPr="00B57EB9" w:rsidRDefault="00201D0D" w:rsidP="00B64BB9">
            <w:pPr>
              <w:rPr>
                <w:b/>
                <w:i/>
                <w:noProof/>
              </w:rPr>
            </w:pPr>
            <w:r w:rsidRPr="00B57EB9">
              <w:rPr>
                <w:b/>
                <w:i/>
                <w:noProof/>
              </w:rPr>
              <w:t>2.7.3. El. pašto adresas:</w:t>
            </w:r>
          </w:p>
        </w:tc>
      </w:tr>
      <w:tr w:rsidR="00201D0D" w:rsidRPr="00B57EB9" w:rsidTr="00B64BB9">
        <w:trPr>
          <w:jc w:val="center"/>
        </w:trPr>
        <w:tc>
          <w:tcPr>
            <w:tcW w:w="1535" w:type="pct"/>
            <w:gridSpan w:val="3"/>
            <w:tcBorders>
              <w:top w:val="single" w:sz="4" w:space="0" w:color="000000"/>
              <w:bottom w:val="nil"/>
            </w:tcBorders>
            <w:vAlign w:val="center"/>
          </w:tcPr>
          <w:p w:rsidR="00201D0D" w:rsidRPr="00B57EB9" w:rsidRDefault="00201D0D" w:rsidP="00B64BB9">
            <w:pPr>
              <w:jc w:val="both"/>
              <w:rPr>
                <w:i/>
                <w:noProof/>
              </w:rPr>
            </w:pPr>
            <w:r w:rsidRPr="00B57EB9">
              <w:rPr>
                <w:i/>
                <w:noProof/>
              </w:rPr>
              <w:t>UAB „Intergas“</w:t>
            </w:r>
          </w:p>
        </w:tc>
        <w:tc>
          <w:tcPr>
            <w:tcW w:w="944" w:type="pct"/>
            <w:gridSpan w:val="2"/>
            <w:tcBorders>
              <w:top w:val="single" w:sz="4" w:space="0" w:color="000000"/>
              <w:bottom w:val="nil"/>
            </w:tcBorders>
            <w:vAlign w:val="center"/>
          </w:tcPr>
          <w:p w:rsidR="00201D0D" w:rsidRPr="00B57EB9" w:rsidRDefault="00201D0D" w:rsidP="00B64BB9">
            <w:pPr>
              <w:rPr>
                <w:noProof/>
              </w:rPr>
            </w:pPr>
            <w:r w:rsidRPr="00B57EB9">
              <w:rPr>
                <w:noProof/>
              </w:rPr>
              <w:t>(8 5) 260 4132</w:t>
            </w:r>
          </w:p>
        </w:tc>
        <w:tc>
          <w:tcPr>
            <w:tcW w:w="1348" w:type="pct"/>
            <w:gridSpan w:val="2"/>
            <w:vAlign w:val="center"/>
          </w:tcPr>
          <w:p w:rsidR="00201D0D" w:rsidRPr="00B57EB9" w:rsidRDefault="00201D0D" w:rsidP="00B64BB9">
            <w:pPr>
              <w:rPr>
                <w:noProof/>
              </w:rPr>
            </w:pPr>
            <w:r w:rsidRPr="00B57EB9">
              <w:rPr>
                <w:noProof/>
              </w:rPr>
              <w:t>(8 5) 260 4132</w:t>
            </w:r>
          </w:p>
        </w:tc>
        <w:tc>
          <w:tcPr>
            <w:tcW w:w="1173" w:type="pct"/>
            <w:gridSpan w:val="2"/>
            <w:vAlign w:val="center"/>
          </w:tcPr>
          <w:p w:rsidR="00201D0D" w:rsidRPr="00B57EB9" w:rsidRDefault="00077C27" w:rsidP="00B64BB9">
            <w:pPr>
              <w:rPr>
                <w:noProof/>
                <w:lang w:val="en-US"/>
              </w:rPr>
            </w:pPr>
            <w:hyperlink r:id="rId11" w:history="1">
              <w:r w:rsidR="00201D0D" w:rsidRPr="00B57EB9">
                <w:rPr>
                  <w:rStyle w:val="Hipersaitas"/>
                  <w:noProof/>
                </w:rPr>
                <w:t>vilnius@intergas.lt</w:t>
              </w:r>
            </w:hyperlink>
          </w:p>
        </w:tc>
      </w:tr>
      <w:tr w:rsidR="00201D0D" w:rsidRPr="00B57EB9" w:rsidTr="00B64BB9">
        <w:trPr>
          <w:jc w:val="center"/>
        </w:trPr>
        <w:tc>
          <w:tcPr>
            <w:tcW w:w="1535" w:type="pct"/>
            <w:gridSpan w:val="3"/>
            <w:tcBorders>
              <w:top w:val="single" w:sz="4" w:space="0" w:color="000000"/>
              <w:bottom w:val="nil"/>
            </w:tcBorders>
            <w:vAlign w:val="center"/>
          </w:tcPr>
          <w:p w:rsidR="00201D0D" w:rsidRPr="00B57EB9" w:rsidRDefault="00201D0D" w:rsidP="00B64BB9">
            <w:pPr>
              <w:jc w:val="both"/>
              <w:rPr>
                <w:i/>
                <w:noProof/>
              </w:rPr>
            </w:pPr>
            <w:r w:rsidRPr="00B57EB9">
              <w:rPr>
                <w:i/>
                <w:noProof/>
              </w:rPr>
              <w:t>UAB „Intergas“ Mažeikių filialas</w:t>
            </w:r>
          </w:p>
        </w:tc>
        <w:tc>
          <w:tcPr>
            <w:tcW w:w="944" w:type="pct"/>
            <w:gridSpan w:val="2"/>
            <w:tcBorders>
              <w:top w:val="single" w:sz="4" w:space="0" w:color="000000"/>
              <w:bottom w:val="nil"/>
            </w:tcBorders>
            <w:vAlign w:val="center"/>
          </w:tcPr>
          <w:p w:rsidR="00201D0D" w:rsidRPr="00B57EB9" w:rsidRDefault="00201D0D" w:rsidP="00B64BB9">
            <w:pPr>
              <w:rPr>
                <w:i/>
                <w:noProof/>
              </w:rPr>
            </w:pPr>
          </w:p>
        </w:tc>
        <w:tc>
          <w:tcPr>
            <w:tcW w:w="1348" w:type="pct"/>
            <w:gridSpan w:val="2"/>
            <w:vAlign w:val="center"/>
          </w:tcPr>
          <w:p w:rsidR="00201D0D" w:rsidRPr="00B57EB9" w:rsidRDefault="00201D0D" w:rsidP="00B64BB9">
            <w:pPr>
              <w:jc w:val="both"/>
              <w:rPr>
                <w:noProof/>
              </w:rPr>
            </w:pPr>
          </w:p>
        </w:tc>
        <w:tc>
          <w:tcPr>
            <w:tcW w:w="1173" w:type="pct"/>
            <w:gridSpan w:val="2"/>
            <w:vAlign w:val="center"/>
          </w:tcPr>
          <w:p w:rsidR="00201D0D" w:rsidRPr="00B57EB9" w:rsidRDefault="00201D0D" w:rsidP="00B64BB9">
            <w:pPr>
              <w:rPr>
                <w:noProof/>
              </w:rPr>
            </w:pPr>
            <w:r w:rsidRPr="00B57EB9">
              <w:rPr>
                <w:noProof/>
              </w:rPr>
              <w:t>mazeikiai@intergas.lt</w:t>
            </w:r>
          </w:p>
        </w:tc>
      </w:tr>
      <w:tr w:rsidR="00201D0D" w:rsidRPr="00B57EB9" w:rsidTr="00B64BB9">
        <w:trPr>
          <w:jc w:val="center"/>
        </w:trPr>
        <w:tc>
          <w:tcPr>
            <w:tcW w:w="5000" w:type="pct"/>
            <w:gridSpan w:val="9"/>
            <w:vAlign w:val="center"/>
          </w:tcPr>
          <w:p w:rsidR="00201D0D" w:rsidRPr="00B57EB9" w:rsidRDefault="00201D0D" w:rsidP="00B64BB9">
            <w:pPr>
              <w:jc w:val="both"/>
              <w:rPr>
                <w:noProof/>
              </w:rPr>
            </w:pPr>
            <w:r w:rsidRPr="00B57EB9">
              <w:rPr>
                <w:b/>
                <w:noProof/>
              </w:rPr>
              <w:t>2.8. Banko rekvizitai:</w:t>
            </w:r>
          </w:p>
        </w:tc>
      </w:tr>
      <w:tr w:rsidR="00201D0D" w:rsidRPr="00B57EB9" w:rsidTr="00B64BB9">
        <w:trPr>
          <w:jc w:val="center"/>
        </w:trPr>
        <w:tc>
          <w:tcPr>
            <w:tcW w:w="1535" w:type="pct"/>
            <w:gridSpan w:val="3"/>
            <w:vAlign w:val="center"/>
          </w:tcPr>
          <w:p w:rsidR="00201D0D" w:rsidRPr="00B57EB9" w:rsidRDefault="00201D0D" w:rsidP="00B64BB9">
            <w:pPr>
              <w:rPr>
                <w:noProof/>
              </w:rPr>
            </w:pPr>
            <w:r w:rsidRPr="00B57EB9">
              <w:rPr>
                <w:noProof/>
              </w:rPr>
              <w:t>2.8.1. Bankas</w:t>
            </w:r>
          </w:p>
        </w:tc>
        <w:tc>
          <w:tcPr>
            <w:tcW w:w="3465" w:type="pct"/>
            <w:gridSpan w:val="6"/>
            <w:vAlign w:val="center"/>
          </w:tcPr>
          <w:p w:rsidR="00201D0D" w:rsidRPr="00B57EB9" w:rsidRDefault="00201D0D" w:rsidP="00B64BB9">
            <w:pPr>
              <w:jc w:val="both"/>
              <w:rPr>
                <w:noProof/>
              </w:rPr>
            </w:pPr>
            <w:r w:rsidRPr="00B57EB9">
              <w:rPr>
                <w:noProof/>
              </w:rPr>
              <w:t>AB Šiaulių bankas</w:t>
            </w:r>
          </w:p>
        </w:tc>
      </w:tr>
      <w:tr w:rsidR="00201D0D" w:rsidRPr="00B57EB9" w:rsidTr="00B64BB9">
        <w:trPr>
          <w:jc w:val="center"/>
        </w:trPr>
        <w:tc>
          <w:tcPr>
            <w:tcW w:w="1535" w:type="pct"/>
            <w:gridSpan w:val="3"/>
            <w:vAlign w:val="center"/>
          </w:tcPr>
          <w:p w:rsidR="00201D0D" w:rsidRPr="00B57EB9" w:rsidRDefault="00201D0D" w:rsidP="00B64BB9">
            <w:pPr>
              <w:rPr>
                <w:noProof/>
              </w:rPr>
            </w:pPr>
            <w:r w:rsidRPr="00B57EB9">
              <w:rPr>
                <w:noProof/>
              </w:rPr>
              <w:t>2.8.2. Atsiskaitomoji sąskaita</w:t>
            </w:r>
          </w:p>
        </w:tc>
        <w:tc>
          <w:tcPr>
            <w:tcW w:w="3465" w:type="pct"/>
            <w:gridSpan w:val="6"/>
            <w:vAlign w:val="center"/>
          </w:tcPr>
          <w:p w:rsidR="00201D0D" w:rsidRPr="00B57EB9" w:rsidRDefault="00201D0D" w:rsidP="00B64BB9">
            <w:pPr>
              <w:jc w:val="both"/>
              <w:rPr>
                <w:noProof/>
              </w:rPr>
            </w:pPr>
            <w:r w:rsidRPr="00B57EB9">
              <w:rPr>
                <w:noProof/>
              </w:rPr>
              <w:t>LT12 7180 3000 1946 7857</w:t>
            </w:r>
          </w:p>
        </w:tc>
      </w:tr>
      <w:tr w:rsidR="00201D0D" w:rsidRPr="00B57EB9" w:rsidTr="00B64BB9">
        <w:trPr>
          <w:jc w:val="center"/>
        </w:trPr>
        <w:tc>
          <w:tcPr>
            <w:tcW w:w="5000" w:type="pct"/>
            <w:gridSpan w:val="9"/>
            <w:vAlign w:val="center"/>
          </w:tcPr>
          <w:p w:rsidR="00201D0D" w:rsidRPr="00B57EB9" w:rsidRDefault="00201D0D" w:rsidP="00B64BB9">
            <w:pPr>
              <w:jc w:val="center"/>
              <w:rPr>
                <w:noProof/>
              </w:rPr>
            </w:pPr>
            <w:r w:rsidRPr="00B57EB9">
              <w:rPr>
                <w:noProof/>
              </w:rPr>
              <w:t>2.9. AVARINĖS-DISPEČERINĖS TARNYBOS KONTAKTINIAI DUOMENYS</w:t>
            </w:r>
          </w:p>
        </w:tc>
      </w:tr>
      <w:tr w:rsidR="00201D0D" w:rsidRPr="00B57EB9" w:rsidTr="00B64BB9">
        <w:trPr>
          <w:jc w:val="center"/>
        </w:trPr>
        <w:tc>
          <w:tcPr>
            <w:tcW w:w="860" w:type="pct"/>
            <w:vAlign w:val="center"/>
          </w:tcPr>
          <w:p w:rsidR="00201D0D" w:rsidRPr="00B57EB9" w:rsidRDefault="00201D0D" w:rsidP="00B64BB9">
            <w:pPr>
              <w:jc w:val="center"/>
              <w:rPr>
                <w:noProof/>
              </w:rPr>
            </w:pPr>
            <w:r w:rsidRPr="00B57EB9">
              <w:rPr>
                <w:noProof/>
              </w:rPr>
              <w:t>Telefonas</w:t>
            </w:r>
          </w:p>
        </w:tc>
        <w:tc>
          <w:tcPr>
            <w:tcW w:w="4140" w:type="pct"/>
            <w:gridSpan w:val="8"/>
            <w:vAlign w:val="center"/>
          </w:tcPr>
          <w:p w:rsidR="00201D0D" w:rsidRPr="00B57EB9" w:rsidRDefault="00201D0D" w:rsidP="00B64BB9">
            <w:pPr>
              <w:jc w:val="center"/>
              <w:rPr>
                <w:b/>
                <w:noProof/>
              </w:rPr>
            </w:pPr>
            <w:r w:rsidRPr="00B57EB9">
              <w:rPr>
                <w:b/>
                <w:noProof/>
              </w:rPr>
              <w:t>8 615 77004</w:t>
            </w:r>
          </w:p>
        </w:tc>
      </w:tr>
      <w:tr w:rsidR="00201D0D" w:rsidRPr="00B57EB9" w:rsidTr="00B64BB9">
        <w:trPr>
          <w:jc w:val="center"/>
        </w:trPr>
        <w:tc>
          <w:tcPr>
            <w:tcW w:w="5000" w:type="pct"/>
            <w:gridSpan w:val="9"/>
            <w:vAlign w:val="center"/>
          </w:tcPr>
          <w:p w:rsidR="00201D0D" w:rsidRPr="00B57EB9" w:rsidRDefault="00201D0D" w:rsidP="00B64BB9">
            <w:pPr>
              <w:jc w:val="center"/>
              <w:rPr>
                <w:noProof/>
              </w:rPr>
            </w:pPr>
            <w:r w:rsidRPr="00B57EB9">
              <w:rPr>
                <w:noProof/>
              </w:rPr>
              <w:t>2.10. Kontaktinio (-ų) asmens (-ų) duomenys</w:t>
            </w:r>
          </w:p>
        </w:tc>
      </w:tr>
      <w:tr w:rsidR="00201D0D" w:rsidRPr="00B57EB9" w:rsidTr="00B64BB9">
        <w:trPr>
          <w:jc w:val="center"/>
        </w:trPr>
        <w:tc>
          <w:tcPr>
            <w:tcW w:w="1000" w:type="pct"/>
            <w:gridSpan w:val="2"/>
            <w:vAlign w:val="center"/>
          </w:tcPr>
          <w:p w:rsidR="00201D0D" w:rsidRPr="00B57EB9" w:rsidRDefault="00201D0D" w:rsidP="00B64BB9">
            <w:pPr>
              <w:jc w:val="center"/>
              <w:rPr>
                <w:noProof/>
              </w:rPr>
            </w:pPr>
            <w:r w:rsidRPr="00B57EB9">
              <w:rPr>
                <w:noProof/>
              </w:rPr>
              <w:t>Vardas, pavardė</w:t>
            </w:r>
          </w:p>
        </w:tc>
        <w:tc>
          <w:tcPr>
            <w:tcW w:w="1000" w:type="pct"/>
            <w:gridSpan w:val="2"/>
            <w:vAlign w:val="center"/>
          </w:tcPr>
          <w:p w:rsidR="00201D0D" w:rsidRPr="00B57EB9" w:rsidRDefault="00201D0D" w:rsidP="00B64BB9">
            <w:pPr>
              <w:jc w:val="center"/>
              <w:rPr>
                <w:noProof/>
              </w:rPr>
            </w:pPr>
            <w:r w:rsidRPr="00B57EB9">
              <w:rPr>
                <w:noProof/>
              </w:rPr>
              <w:t>Pareigos</w:t>
            </w:r>
          </w:p>
        </w:tc>
        <w:tc>
          <w:tcPr>
            <w:tcW w:w="1000" w:type="pct"/>
            <w:gridSpan w:val="2"/>
            <w:vAlign w:val="center"/>
          </w:tcPr>
          <w:p w:rsidR="00201D0D" w:rsidRPr="00B57EB9" w:rsidRDefault="00201D0D" w:rsidP="00B64BB9">
            <w:pPr>
              <w:jc w:val="center"/>
              <w:rPr>
                <w:noProof/>
              </w:rPr>
            </w:pPr>
            <w:r w:rsidRPr="00B57EB9">
              <w:rPr>
                <w:noProof/>
              </w:rPr>
              <w:t>Telefonas</w:t>
            </w:r>
          </w:p>
        </w:tc>
        <w:tc>
          <w:tcPr>
            <w:tcW w:w="1000" w:type="pct"/>
            <w:gridSpan w:val="2"/>
            <w:vAlign w:val="center"/>
          </w:tcPr>
          <w:p w:rsidR="00201D0D" w:rsidRPr="00B57EB9" w:rsidRDefault="00201D0D" w:rsidP="00B64BB9">
            <w:pPr>
              <w:jc w:val="center"/>
              <w:rPr>
                <w:noProof/>
              </w:rPr>
            </w:pPr>
            <w:r w:rsidRPr="00B57EB9">
              <w:rPr>
                <w:noProof/>
              </w:rPr>
              <w:t>Faksas</w:t>
            </w:r>
          </w:p>
        </w:tc>
        <w:tc>
          <w:tcPr>
            <w:tcW w:w="1000" w:type="pct"/>
            <w:vAlign w:val="center"/>
          </w:tcPr>
          <w:p w:rsidR="00201D0D" w:rsidRPr="00B57EB9" w:rsidRDefault="00201D0D" w:rsidP="00B64BB9">
            <w:pPr>
              <w:jc w:val="center"/>
              <w:rPr>
                <w:noProof/>
              </w:rPr>
            </w:pPr>
            <w:r w:rsidRPr="00B57EB9">
              <w:rPr>
                <w:noProof/>
              </w:rPr>
              <w:t>El. pašto adresas</w:t>
            </w:r>
          </w:p>
        </w:tc>
      </w:tr>
      <w:tr w:rsidR="00201D0D" w:rsidRPr="00B57EB9" w:rsidTr="00B64BB9">
        <w:trPr>
          <w:jc w:val="center"/>
        </w:trPr>
        <w:tc>
          <w:tcPr>
            <w:tcW w:w="1000" w:type="pct"/>
            <w:gridSpan w:val="2"/>
            <w:vAlign w:val="center"/>
          </w:tcPr>
          <w:p w:rsidR="00201D0D" w:rsidRPr="00B57EB9" w:rsidRDefault="00201D0D" w:rsidP="00B64BB9">
            <w:pPr>
              <w:jc w:val="center"/>
              <w:rPr>
                <w:noProof/>
              </w:rPr>
            </w:pPr>
            <w:r w:rsidRPr="00B57EB9">
              <w:rPr>
                <w:noProof/>
              </w:rPr>
              <w:t>...</w:t>
            </w:r>
          </w:p>
        </w:tc>
        <w:tc>
          <w:tcPr>
            <w:tcW w:w="1000" w:type="pct"/>
            <w:gridSpan w:val="2"/>
            <w:vAlign w:val="center"/>
          </w:tcPr>
          <w:p w:rsidR="00201D0D" w:rsidRPr="00B57EB9" w:rsidRDefault="00201D0D" w:rsidP="00B64BB9">
            <w:pPr>
              <w:jc w:val="center"/>
              <w:rPr>
                <w:noProof/>
              </w:rPr>
            </w:pPr>
            <w:r w:rsidRPr="00B57EB9">
              <w:rPr>
                <w:noProof/>
              </w:rPr>
              <w:t>...</w:t>
            </w:r>
          </w:p>
        </w:tc>
        <w:tc>
          <w:tcPr>
            <w:tcW w:w="1000" w:type="pct"/>
            <w:gridSpan w:val="2"/>
            <w:vAlign w:val="center"/>
          </w:tcPr>
          <w:p w:rsidR="00201D0D" w:rsidRPr="00B57EB9" w:rsidRDefault="00201D0D" w:rsidP="00B64BB9">
            <w:pPr>
              <w:jc w:val="center"/>
              <w:rPr>
                <w:noProof/>
              </w:rPr>
            </w:pPr>
            <w:r w:rsidRPr="00B57EB9">
              <w:rPr>
                <w:noProof/>
              </w:rPr>
              <w:t>...</w:t>
            </w:r>
          </w:p>
        </w:tc>
        <w:tc>
          <w:tcPr>
            <w:tcW w:w="1000" w:type="pct"/>
            <w:gridSpan w:val="2"/>
            <w:vAlign w:val="center"/>
          </w:tcPr>
          <w:p w:rsidR="00201D0D" w:rsidRPr="00B57EB9" w:rsidRDefault="00201D0D" w:rsidP="00B64BB9">
            <w:pPr>
              <w:jc w:val="center"/>
              <w:rPr>
                <w:noProof/>
              </w:rPr>
            </w:pPr>
            <w:r w:rsidRPr="00B57EB9">
              <w:rPr>
                <w:noProof/>
              </w:rPr>
              <w:t>...</w:t>
            </w:r>
          </w:p>
        </w:tc>
        <w:tc>
          <w:tcPr>
            <w:tcW w:w="1000" w:type="pct"/>
            <w:vAlign w:val="center"/>
          </w:tcPr>
          <w:p w:rsidR="00201D0D" w:rsidRPr="00B57EB9" w:rsidRDefault="00201D0D" w:rsidP="00B64BB9">
            <w:pPr>
              <w:jc w:val="center"/>
              <w:rPr>
                <w:noProof/>
              </w:rPr>
            </w:pPr>
            <w:r w:rsidRPr="00B57EB9">
              <w:rPr>
                <w:noProof/>
              </w:rPr>
              <w:t>...</w:t>
            </w:r>
          </w:p>
        </w:tc>
      </w:tr>
      <w:tr w:rsidR="00201D0D" w:rsidRPr="00B57EB9" w:rsidTr="00B64BB9">
        <w:trPr>
          <w:jc w:val="center"/>
        </w:trPr>
        <w:tc>
          <w:tcPr>
            <w:tcW w:w="1000" w:type="pct"/>
            <w:gridSpan w:val="2"/>
            <w:vAlign w:val="center"/>
          </w:tcPr>
          <w:p w:rsidR="00201D0D" w:rsidRPr="00B57EB9" w:rsidRDefault="00201D0D" w:rsidP="00B64BB9">
            <w:pPr>
              <w:jc w:val="center"/>
              <w:rPr>
                <w:noProof/>
              </w:rPr>
            </w:pPr>
            <w:r w:rsidRPr="00B57EB9">
              <w:rPr>
                <w:noProof/>
              </w:rPr>
              <w:t>Vardas, pavardė</w:t>
            </w:r>
          </w:p>
        </w:tc>
        <w:tc>
          <w:tcPr>
            <w:tcW w:w="1000" w:type="pct"/>
            <w:gridSpan w:val="2"/>
            <w:vAlign w:val="center"/>
          </w:tcPr>
          <w:p w:rsidR="00201D0D" w:rsidRPr="00B57EB9" w:rsidRDefault="00201D0D" w:rsidP="00B64BB9">
            <w:pPr>
              <w:jc w:val="center"/>
              <w:rPr>
                <w:noProof/>
              </w:rPr>
            </w:pPr>
            <w:r w:rsidRPr="00B57EB9">
              <w:rPr>
                <w:noProof/>
              </w:rPr>
              <w:t>Pareigos</w:t>
            </w:r>
          </w:p>
        </w:tc>
        <w:tc>
          <w:tcPr>
            <w:tcW w:w="1000" w:type="pct"/>
            <w:gridSpan w:val="2"/>
            <w:vAlign w:val="center"/>
          </w:tcPr>
          <w:p w:rsidR="00201D0D" w:rsidRPr="00B57EB9" w:rsidRDefault="00201D0D" w:rsidP="00B64BB9">
            <w:pPr>
              <w:jc w:val="center"/>
              <w:rPr>
                <w:noProof/>
              </w:rPr>
            </w:pPr>
            <w:r w:rsidRPr="00B57EB9">
              <w:rPr>
                <w:noProof/>
              </w:rPr>
              <w:t>Telefonas</w:t>
            </w:r>
          </w:p>
        </w:tc>
        <w:tc>
          <w:tcPr>
            <w:tcW w:w="1000" w:type="pct"/>
            <w:gridSpan w:val="2"/>
            <w:vAlign w:val="center"/>
          </w:tcPr>
          <w:p w:rsidR="00201D0D" w:rsidRPr="00B57EB9" w:rsidRDefault="00201D0D" w:rsidP="00B64BB9">
            <w:pPr>
              <w:jc w:val="center"/>
              <w:rPr>
                <w:noProof/>
              </w:rPr>
            </w:pPr>
            <w:r w:rsidRPr="00B57EB9">
              <w:rPr>
                <w:noProof/>
              </w:rPr>
              <w:t>Faksas</w:t>
            </w:r>
          </w:p>
        </w:tc>
        <w:tc>
          <w:tcPr>
            <w:tcW w:w="1000" w:type="pct"/>
            <w:vAlign w:val="center"/>
          </w:tcPr>
          <w:p w:rsidR="00201D0D" w:rsidRPr="00B57EB9" w:rsidRDefault="00201D0D" w:rsidP="00B64BB9">
            <w:pPr>
              <w:jc w:val="center"/>
              <w:rPr>
                <w:noProof/>
              </w:rPr>
            </w:pPr>
            <w:r w:rsidRPr="00B57EB9">
              <w:rPr>
                <w:noProof/>
              </w:rPr>
              <w:t>El. pašto adresas</w:t>
            </w:r>
          </w:p>
        </w:tc>
      </w:tr>
      <w:tr w:rsidR="00201D0D" w:rsidRPr="00B57EB9" w:rsidTr="00B64BB9">
        <w:trPr>
          <w:jc w:val="center"/>
        </w:trPr>
        <w:tc>
          <w:tcPr>
            <w:tcW w:w="1000" w:type="pct"/>
            <w:gridSpan w:val="2"/>
            <w:vAlign w:val="center"/>
          </w:tcPr>
          <w:p w:rsidR="00201D0D" w:rsidRPr="00B57EB9" w:rsidRDefault="00201D0D" w:rsidP="00B64BB9">
            <w:pPr>
              <w:jc w:val="center"/>
              <w:rPr>
                <w:noProof/>
              </w:rPr>
            </w:pPr>
            <w:r w:rsidRPr="00B57EB9">
              <w:rPr>
                <w:noProof/>
              </w:rPr>
              <w:t>...</w:t>
            </w:r>
          </w:p>
        </w:tc>
        <w:tc>
          <w:tcPr>
            <w:tcW w:w="1000" w:type="pct"/>
            <w:gridSpan w:val="2"/>
            <w:vAlign w:val="center"/>
          </w:tcPr>
          <w:p w:rsidR="00201D0D" w:rsidRPr="00B57EB9" w:rsidRDefault="00201D0D" w:rsidP="00B64BB9">
            <w:pPr>
              <w:jc w:val="center"/>
              <w:rPr>
                <w:noProof/>
              </w:rPr>
            </w:pPr>
            <w:r w:rsidRPr="00B57EB9">
              <w:rPr>
                <w:noProof/>
              </w:rPr>
              <w:t>...</w:t>
            </w:r>
          </w:p>
        </w:tc>
        <w:tc>
          <w:tcPr>
            <w:tcW w:w="1000" w:type="pct"/>
            <w:gridSpan w:val="2"/>
            <w:vAlign w:val="center"/>
          </w:tcPr>
          <w:p w:rsidR="00201D0D" w:rsidRPr="00B57EB9" w:rsidRDefault="00201D0D" w:rsidP="00B64BB9">
            <w:pPr>
              <w:jc w:val="center"/>
              <w:rPr>
                <w:noProof/>
              </w:rPr>
            </w:pPr>
            <w:r w:rsidRPr="00B57EB9">
              <w:rPr>
                <w:noProof/>
              </w:rPr>
              <w:t>...</w:t>
            </w:r>
          </w:p>
        </w:tc>
        <w:tc>
          <w:tcPr>
            <w:tcW w:w="1000" w:type="pct"/>
            <w:gridSpan w:val="2"/>
            <w:vAlign w:val="center"/>
          </w:tcPr>
          <w:p w:rsidR="00201D0D" w:rsidRPr="00B57EB9" w:rsidRDefault="00201D0D" w:rsidP="00B64BB9">
            <w:pPr>
              <w:jc w:val="center"/>
              <w:rPr>
                <w:noProof/>
              </w:rPr>
            </w:pPr>
            <w:r w:rsidRPr="00B57EB9">
              <w:rPr>
                <w:noProof/>
              </w:rPr>
              <w:t>...</w:t>
            </w:r>
          </w:p>
        </w:tc>
        <w:tc>
          <w:tcPr>
            <w:tcW w:w="1000" w:type="pct"/>
            <w:vAlign w:val="center"/>
          </w:tcPr>
          <w:p w:rsidR="00201D0D" w:rsidRPr="00B57EB9" w:rsidRDefault="00201D0D" w:rsidP="00B64BB9">
            <w:pPr>
              <w:jc w:val="center"/>
              <w:rPr>
                <w:noProof/>
              </w:rPr>
            </w:pPr>
            <w:r w:rsidRPr="00B57EB9">
              <w:rPr>
                <w:noProof/>
              </w:rPr>
              <w:t>...</w:t>
            </w:r>
          </w:p>
        </w:tc>
      </w:tr>
    </w:tbl>
    <w:p w:rsidR="00201D0D" w:rsidRDefault="00201D0D" w:rsidP="00201D0D">
      <w:pPr>
        <w:rPr>
          <w:b/>
          <w:noProof/>
        </w:rPr>
      </w:pPr>
    </w:p>
    <w:p w:rsidR="001A5FAB" w:rsidRDefault="001A5FAB" w:rsidP="00201D0D">
      <w:pPr>
        <w:rPr>
          <w:b/>
          <w:noProof/>
        </w:rPr>
      </w:pPr>
    </w:p>
    <w:p w:rsidR="0079702B" w:rsidRDefault="0079702B" w:rsidP="00201D0D">
      <w:pPr>
        <w:rPr>
          <w:b/>
          <w:noProof/>
        </w:rPr>
      </w:pPr>
    </w:p>
    <w:p w:rsidR="001A5FAB" w:rsidRPr="00B57EB9" w:rsidRDefault="001A5FAB" w:rsidP="00201D0D">
      <w:pPr>
        <w:rPr>
          <w:b/>
          <w:noProo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7681"/>
      </w:tblGrid>
      <w:tr w:rsidR="00201D0D" w:rsidRPr="00B57EB9" w:rsidTr="00B64BB9">
        <w:tc>
          <w:tcPr>
            <w:tcW w:w="10513" w:type="dxa"/>
            <w:gridSpan w:val="2"/>
            <w:shd w:val="clear" w:color="auto" w:fill="A6A6A6"/>
            <w:vAlign w:val="center"/>
          </w:tcPr>
          <w:p w:rsidR="00201D0D" w:rsidRPr="00B57EB9" w:rsidRDefault="00201D0D" w:rsidP="00B64BB9">
            <w:pPr>
              <w:jc w:val="center"/>
              <w:rPr>
                <w:b/>
                <w:noProof/>
              </w:rPr>
            </w:pPr>
            <w:r w:rsidRPr="00B57EB9">
              <w:rPr>
                <w:b/>
                <w:noProof/>
              </w:rPr>
              <w:lastRenderedPageBreak/>
              <w:t>3. SUTARTIES GALIOJIMO LAIKOTARPIS</w:t>
            </w:r>
          </w:p>
        </w:tc>
      </w:tr>
      <w:tr w:rsidR="00201D0D" w:rsidRPr="00B57EB9" w:rsidTr="00B64BB9">
        <w:tc>
          <w:tcPr>
            <w:tcW w:w="2660" w:type="dxa"/>
            <w:vAlign w:val="center"/>
          </w:tcPr>
          <w:p w:rsidR="00201D0D" w:rsidRPr="00B57EB9" w:rsidRDefault="00201D0D" w:rsidP="00B64BB9">
            <w:pPr>
              <w:rPr>
                <w:noProof/>
              </w:rPr>
            </w:pPr>
            <w:r w:rsidRPr="00B57EB9">
              <w:rPr>
                <w:noProof/>
              </w:rPr>
              <w:t>3.1. Sutartis įsigalioja nuo</w:t>
            </w:r>
          </w:p>
        </w:tc>
        <w:tc>
          <w:tcPr>
            <w:tcW w:w="7853" w:type="dxa"/>
            <w:vAlign w:val="center"/>
          </w:tcPr>
          <w:p w:rsidR="00201D0D" w:rsidRPr="00B57EB9" w:rsidRDefault="00201D0D" w:rsidP="00B64BB9">
            <w:pPr>
              <w:rPr>
                <w:noProof/>
              </w:rPr>
            </w:pPr>
            <w:r w:rsidRPr="00B57EB9">
              <w:rPr>
                <w:noProof/>
              </w:rPr>
              <w:t>20</w:t>
            </w:r>
            <w:r w:rsidR="00356928">
              <w:rPr>
                <w:noProof/>
              </w:rPr>
              <w:t>19</w:t>
            </w:r>
            <w:r w:rsidRPr="00B57EB9">
              <w:rPr>
                <w:noProof/>
              </w:rPr>
              <w:t xml:space="preserve"> m. sausio 1 d. 9.00 val</w:t>
            </w:r>
          </w:p>
        </w:tc>
      </w:tr>
      <w:tr w:rsidR="00201D0D" w:rsidRPr="00B57EB9" w:rsidTr="00B64BB9">
        <w:tc>
          <w:tcPr>
            <w:tcW w:w="2660" w:type="dxa"/>
            <w:vAlign w:val="center"/>
          </w:tcPr>
          <w:p w:rsidR="00201D0D" w:rsidRPr="00B57EB9" w:rsidRDefault="00201D0D" w:rsidP="00494EE0">
            <w:pPr>
              <w:rPr>
                <w:noProof/>
              </w:rPr>
            </w:pPr>
            <w:r w:rsidRPr="00B57EB9">
              <w:rPr>
                <w:noProof/>
              </w:rPr>
              <w:t>3.2. Sutartis galioja iki</w:t>
            </w:r>
          </w:p>
        </w:tc>
        <w:tc>
          <w:tcPr>
            <w:tcW w:w="7853" w:type="dxa"/>
            <w:vAlign w:val="center"/>
          </w:tcPr>
          <w:p w:rsidR="00201D0D" w:rsidRPr="00B57EB9" w:rsidRDefault="00201D0D" w:rsidP="00B64BB9">
            <w:pPr>
              <w:rPr>
                <w:noProof/>
              </w:rPr>
            </w:pPr>
            <w:r w:rsidRPr="00B57EB9">
              <w:rPr>
                <w:noProof/>
              </w:rPr>
              <w:t>20</w:t>
            </w:r>
            <w:r w:rsidR="00356928">
              <w:rPr>
                <w:noProof/>
              </w:rPr>
              <w:t>20</w:t>
            </w:r>
            <w:r w:rsidRPr="00B57EB9">
              <w:rPr>
                <w:noProof/>
              </w:rPr>
              <w:t xml:space="preserve"> m. sausio 1 d. 7.00 val. Sutartis gali būti pratęsta šalių susitarimu/Neterminuota (pasirinkti vieną)</w:t>
            </w:r>
          </w:p>
        </w:tc>
      </w:tr>
    </w:tbl>
    <w:p w:rsidR="001525B4" w:rsidRPr="00B57EB9" w:rsidRDefault="001525B4" w:rsidP="00201D0D">
      <w:pPr>
        <w:rPr>
          <w:b/>
          <w:noProo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7"/>
        <w:gridCol w:w="3100"/>
      </w:tblGrid>
      <w:tr w:rsidR="00201D0D" w:rsidRPr="00B57EB9" w:rsidTr="00B64BB9">
        <w:tc>
          <w:tcPr>
            <w:tcW w:w="10513" w:type="dxa"/>
            <w:gridSpan w:val="2"/>
            <w:shd w:val="clear" w:color="auto" w:fill="A6A6A6"/>
          </w:tcPr>
          <w:p w:rsidR="00201D0D" w:rsidRPr="00B57EB9" w:rsidRDefault="00201D0D" w:rsidP="00B64BB9">
            <w:pPr>
              <w:jc w:val="center"/>
              <w:rPr>
                <w:b/>
                <w:noProof/>
              </w:rPr>
            </w:pPr>
            <w:r w:rsidRPr="00B57EB9">
              <w:rPr>
                <w:b/>
                <w:noProof/>
              </w:rPr>
              <w:t>4. ELEKTRONINĖ SKIRSTYMO PASLAUGŲ UŽSAKYMO IR ADMINISTRAVIMO SISTEMA</w:t>
            </w:r>
          </w:p>
          <w:p w:rsidR="00201D0D" w:rsidRPr="00B57EB9" w:rsidRDefault="00201D0D" w:rsidP="00B64BB9">
            <w:pPr>
              <w:jc w:val="center"/>
              <w:rPr>
                <w:b/>
                <w:noProof/>
              </w:rPr>
            </w:pPr>
            <w:r w:rsidRPr="00B57EB9">
              <w:rPr>
                <w:b/>
                <w:noProof/>
              </w:rPr>
              <w:t>Pirminiai prisijungimo duomenys</w:t>
            </w:r>
          </w:p>
        </w:tc>
      </w:tr>
      <w:tr w:rsidR="00201D0D" w:rsidRPr="00B57EB9" w:rsidTr="00B64BB9">
        <w:tc>
          <w:tcPr>
            <w:tcW w:w="10513" w:type="dxa"/>
            <w:gridSpan w:val="2"/>
          </w:tcPr>
          <w:p w:rsidR="00201D0D" w:rsidRPr="00B57EB9" w:rsidRDefault="00201D0D" w:rsidP="00B64BB9">
            <w:pPr>
              <w:jc w:val="both"/>
              <w:rPr>
                <w:noProof/>
              </w:rPr>
            </w:pPr>
            <w:r w:rsidRPr="00B57EB9">
              <w:rPr>
                <w:noProof/>
              </w:rPr>
              <w:t>4.1. Sistemos naudotojas, per metus sunaudojantis daugiau kaip 207,98 MWh per metus, sutinka naudotis elektronine skirstymo paslaugų užsakymo ir administravimo sistema (toliau – ESPS) ir laikytis Naudojimosi ESPS tvarkos, kuri skelbiama SSO interneto svetainėje www.intergas.lt</w:t>
            </w:r>
          </w:p>
        </w:tc>
      </w:tr>
      <w:tr w:rsidR="00201D0D" w:rsidRPr="00B57EB9" w:rsidTr="00B64BB9">
        <w:tc>
          <w:tcPr>
            <w:tcW w:w="7338" w:type="dxa"/>
          </w:tcPr>
          <w:p w:rsidR="00201D0D" w:rsidRPr="00B57EB9" w:rsidRDefault="00201D0D" w:rsidP="00B64BB9">
            <w:pPr>
              <w:rPr>
                <w:noProof/>
              </w:rPr>
            </w:pPr>
            <w:r w:rsidRPr="00B57EB9">
              <w:rPr>
                <w:noProof/>
              </w:rPr>
              <w:t>4.2. Prisijungimo vardas</w:t>
            </w:r>
          </w:p>
        </w:tc>
        <w:tc>
          <w:tcPr>
            <w:tcW w:w="3175" w:type="dxa"/>
          </w:tcPr>
          <w:p w:rsidR="00201D0D" w:rsidRPr="00B57EB9" w:rsidRDefault="00201D0D" w:rsidP="00B64BB9">
            <w:pPr>
              <w:jc w:val="center"/>
              <w:rPr>
                <w:noProof/>
              </w:rPr>
            </w:pPr>
            <w:r w:rsidRPr="00B57EB9">
              <w:rPr>
                <w:noProof/>
              </w:rPr>
              <w:t>...</w:t>
            </w:r>
          </w:p>
        </w:tc>
      </w:tr>
      <w:tr w:rsidR="00201D0D" w:rsidRPr="00B57EB9" w:rsidTr="00B64BB9">
        <w:tc>
          <w:tcPr>
            <w:tcW w:w="7338" w:type="dxa"/>
          </w:tcPr>
          <w:p w:rsidR="00201D0D" w:rsidRPr="00B57EB9" w:rsidRDefault="00201D0D" w:rsidP="00B64BB9">
            <w:pPr>
              <w:rPr>
                <w:noProof/>
              </w:rPr>
            </w:pPr>
            <w:r w:rsidRPr="00B57EB9">
              <w:rPr>
                <w:noProof/>
              </w:rPr>
              <w:t>4.3. Slaptažodis*</w:t>
            </w:r>
          </w:p>
        </w:tc>
        <w:tc>
          <w:tcPr>
            <w:tcW w:w="3175" w:type="dxa"/>
          </w:tcPr>
          <w:p w:rsidR="00201D0D" w:rsidRPr="00B57EB9" w:rsidRDefault="00201D0D" w:rsidP="00B64BB9">
            <w:pPr>
              <w:jc w:val="center"/>
              <w:rPr>
                <w:noProof/>
              </w:rPr>
            </w:pPr>
            <w:r w:rsidRPr="00B57EB9">
              <w:rPr>
                <w:noProof/>
              </w:rPr>
              <w:t>...</w:t>
            </w:r>
          </w:p>
        </w:tc>
      </w:tr>
      <w:tr w:rsidR="00201D0D" w:rsidRPr="00B57EB9" w:rsidTr="00B64BB9">
        <w:tc>
          <w:tcPr>
            <w:tcW w:w="7338" w:type="dxa"/>
          </w:tcPr>
          <w:p w:rsidR="00201D0D" w:rsidRPr="00B57EB9" w:rsidRDefault="00201D0D" w:rsidP="00B64BB9">
            <w:pPr>
              <w:rPr>
                <w:noProof/>
              </w:rPr>
            </w:pPr>
            <w:r w:rsidRPr="00B57EB9">
              <w:rPr>
                <w:noProof/>
              </w:rPr>
              <w:t>4.4. Sistemos naudotojas ESPS pradeda naudotis nuo</w:t>
            </w:r>
          </w:p>
        </w:tc>
        <w:tc>
          <w:tcPr>
            <w:tcW w:w="3175" w:type="dxa"/>
          </w:tcPr>
          <w:p w:rsidR="00201D0D" w:rsidRPr="00B57EB9" w:rsidRDefault="00201D0D" w:rsidP="00B64BB9">
            <w:pPr>
              <w:jc w:val="center"/>
              <w:rPr>
                <w:noProof/>
              </w:rPr>
            </w:pPr>
            <w:r w:rsidRPr="00B57EB9">
              <w:rPr>
                <w:noProof/>
              </w:rPr>
              <w:t>...</w:t>
            </w:r>
          </w:p>
        </w:tc>
      </w:tr>
      <w:tr w:rsidR="00201D0D" w:rsidRPr="00B57EB9" w:rsidTr="00B64BB9">
        <w:tc>
          <w:tcPr>
            <w:tcW w:w="7338" w:type="dxa"/>
          </w:tcPr>
          <w:p w:rsidR="00201D0D" w:rsidRPr="00B57EB9" w:rsidRDefault="00201D0D" w:rsidP="00B64BB9">
            <w:pPr>
              <w:rPr>
                <w:noProof/>
              </w:rPr>
            </w:pPr>
            <w:r w:rsidRPr="00B57EB9">
              <w:rPr>
                <w:noProof/>
              </w:rPr>
              <w:t>4.5. SSO ESPS adminstratoriaus kontaktiniai duomenys ESPS sutrikimo atveju</w:t>
            </w:r>
          </w:p>
        </w:tc>
        <w:tc>
          <w:tcPr>
            <w:tcW w:w="3175" w:type="dxa"/>
          </w:tcPr>
          <w:p w:rsidR="00201D0D" w:rsidRPr="00B57EB9" w:rsidRDefault="00201D0D" w:rsidP="00B64BB9">
            <w:pPr>
              <w:jc w:val="center"/>
              <w:rPr>
                <w:noProof/>
              </w:rPr>
            </w:pPr>
            <w:r w:rsidRPr="00B57EB9">
              <w:rPr>
                <w:noProof/>
              </w:rPr>
              <w:t>...</w:t>
            </w:r>
          </w:p>
        </w:tc>
      </w:tr>
    </w:tbl>
    <w:p w:rsidR="003A70A2" w:rsidRDefault="00201D0D" w:rsidP="00201D0D">
      <w:pPr>
        <w:rPr>
          <w:noProof/>
          <w:sz w:val="16"/>
          <w:szCs w:val="16"/>
        </w:rPr>
      </w:pPr>
      <w:r w:rsidRPr="00B57EB9">
        <w:rPr>
          <w:b/>
          <w:noProof/>
          <w:sz w:val="16"/>
          <w:szCs w:val="16"/>
        </w:rPr>
        <w:t xml:space="preserve">* </w:t>
      </w:r>
      <w:r w:rsidRPr="00B57EB9">
        <w:rPr>
          <w:noProof/>
          <w:sz w:val="16"/>
          <w:szCs w:val="16"/>
        </w:rPr>
        <w:t>Sistemos naudotojas, pirmą kartą prisijungęs prie ESPS, įsipareigoja pasikeisti pirminį slaptažodį į žinomą tik Sistemos naudotojui.</w:t>
      </w:r>
    </w:p>
    <w:p w:rsidR="001A5FAB" w:rsidRDefault="001A5FAB" w:rsidP="00201D0D">
      <w:pPr>
        <w:rPr>
          <w:noProof/>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4"/>
        <w:gridCol w:w="3103"/>
      </w:tblGrid>
      <w:tr w:rsidR="003A70A2" w:rsidRPr="00430BAB" w:rsidTr="001D3CD9">
        <w:tc>
          <w:tcPr>
            <w:tcW w:w="10513" w:type="dxa"/>
            <w:gridSpan w:val="2"/>
            <w:shd w:val="clear" w:color="auto" w:fill="A6A6A6"/>
            <w:vAlign w:val="center"/>
          </w:tcPr>
          <w:p w:rsidR="003A70A2" w:rsidRPr="00EF491B" w:rsidRDefault="003A70A2" w:rsidP="001D3CD9">
            <w:pPr>
              <w:jc w:val="center"/>
              <w:rPr>
                <w:b/>
                <w:noProof/>
              </w:rPr>
            </w:pPr>
            <w:r w:rsidRPr="00EF491B">
              <w:rPr>
                <w:b/>
                <w:noProof/>
              </w:rPr>
              <w:t>5. INFORMACIJA APIE PERDAVIMO PASLAUGŲ PIRKIMO BŪDĄ</w:t>
            </w:r>
          </w:p>
        </w:tc>
      </w:tr>
      <w:tr w:rsidR="003A70A2" w:rsidRPr="009F2044" w:rsidTr="001D3CD9">
        <w:tc>
          <w:tcPr>
            <w:tcW w:w="7338" w:type="dxa"/>
            <w:vAlign w:val="center"/>
          </w:tcPr>
          <w:p w:rsidR="003A70A2" w:rsidRPr="00EF491B" w:rsidRDefault="003A70A2" w:rsidP="001D3CD9">
            <w:pPr>
              <w:rPr>
                <w:noProof/>
              </w:rPr>
            </w:pPr>
            <w:r w:rsidRPr="00EF491B">
              <w:rPr>
                <w:noProof/>
              </w:rPr>
              <w:t>5. 1. Nurodyti vieną iš išvardintų: Sistemos naudotojas perdavimo paslaugas perka per SSO / Sistemos naudotojas sudaro perdavimo paslaugų sutartį su perdavimo sistemos operatoriumi</w:t>
            </w:r>
          </w:p>
        </w:tc>
        <w:tc>
          <w:tcPr>
            <w:tcW w:w="3175" w:type="dxa"/>
            <w:vAlign w:val="center"/>
          </w:tcPr>
          <w:p w:rsidR="003A70A2" w:rsidRPr="00EF491B" w:rsidRDefault="003A70A2" w:rsidP="001D3CD9">
            <w:pPr>
              <w:jc w:val="center"/>
              <w:rPr>
                <w:noProof/>
              </w:rPr>
            </w:pPr>
            <w:r w:rsidRPr="00EF491B">
              <w:rPr>
                <w:noProof/>
              </w:rPr>
              <w:t>...</w:t>
            </w:r>
          </w:p>
        </w:tc>
      </w:tr>
    </w:tbl>
    <w:p w:rsidR="003A70A2" w:rsidRDefault="003A70A2" w:rsidP="00201D0D">
      <w:pPr>
        <w:rPr>
          <w:noProof/>
          <w:sz w:val="16"/>
          <w:szCs w:val="16"/>
        </w:rPr>
      </w:pPr>
    </w:p>
    <w:p w:rsidR="001A5FAB" w:rsidRPr="00B57EB9" w:rsidRDefault="001A5FAB" w:rsidP="00201D0D">
      <w:pPr>
        <w:rPr>
          <w:noProof/>
          <w:sz w:val="16"/>
          <w:szCs w:val="16"/>
        </w:rPr>
      </w:pPr>
    </w:p>
    <w:p w:rsidR="00201D0D" w:rsidRPr="00B57EB9" w:rsidRDefault="00201D0D" w:rsidP="00201D0D">
      <w:pPr>
        <w:jc w:val="center"/>
        <w:rPr>
          <w:b/>
          <w:noProof/>
        </w:rPr>
      </w:pPr>
      <w:r w:rsidRPr="00B57EB9">
        <w:rPr>
          <w:b/>
          <w:noProof/>
        </w:rPr>
        <w:t xml:space="preserve">II. GAMTINIŲ DUJŲ SKIRSTYMO PASLAUGŲ SUTARTIES </w:t>
      </w:r>
    </w:p>
    <w:p w:rsidR="00201D0D" w:rsidRPr="00B57EB9" w:rsidRDefault="00201D0D" w:rsidP="002500B7">
      <w:pPr>
        <w:jc w:val="center"/>
        <w:rPr>
          <w:b/>
          <w:noProof/>
        </w:rPr>
      </w:pPr>
      <w:r w:rsidRPr="00B57EB9">
        <w:rPr>
          <w:b/>
          <w:noProof/>
        </w:rPr>
        <w:t>BENDROSIOS SĄLYGOS</w:t>
      </w:r>
    </w:p>
    <w:p w:rsidR="00201D0D" w:rsidRPr="00B57EB9" w:rsidRDefault="00201D0D" w:rsidP="00201D0D">
      <w:pPr>
        <w:numPr>
          <w:ilvl w:val="0"/>
          <w:numId w:val="16"/>
        </w:numPr>
        <w:tabs>
          <w:tab w:val="left" w:pos="142"/>
          <w:tab w:val="left" w:pos="284"/>
        </w:tabs>
        <w:spacing w:after="80" w:line="240" w:lineRule="auto"/>
        <w:ind w:left="0" w:firstLine="0"/>
        <w:jc w:val="both"/>
        <w:rPr>
          <w:noProof/>
        </w:rPr>
      </w:pPr>
      <w:r w:rsidRPr="00B57EB9">
        <w:rPr>
          <w:noProof/>
        </w:rPr>
        <w:t>Šia Gamtinių dujų skirstymo paslaugų sutartimi (toliau – Sutartis) nustatomi SSO ir Sistemos naudotojo santykiai SSO teikiant gamtinių dujų (toliau – dujos) skirstymo paslaugą Sistemos naudotojui Sutartyje ir Naudojimos UAB „Intergas“ gamtinių dujų skirstymo sistema taisyklėse (toliau – Taisyklės) ir UAB „Intergas“ skirstymo sistemos balansavimo taisyklėse (toliau – Balansavimo taisyklės) nustatytomis sąlygomis. Sistemos naudotojas ir SSO toliau kartu vadinami šalimis, o kiekviena iš atskirai – šalimi.</w:t>
      </w:r>
    </w:p>
    <w:p w:rsidR="001C2B2A" w:rsidRPr="00B57EB9" w:rsidRDefault="001C2B2A" w:rsidP="00B64BB9">
      <w:pPr>
        <w:numPr>
          <w:ilvl w:val="0"/>
          <w:numId w:val="16"/>
        </w:numPr>
        <w:tabs>
          <w:tab w:val="left" w:pos="284"/>
        </w:tabs>
        <w:spacing w:after="0"/>
        <w:ind w:left="0" w:firstLine="0"/>
        <w:jc w:val="both"/>
        <w:rPr>
          <w:noProof/>
        </w:rPr>
      </w:pPr>
      <w:r w:rsidRPr="00B57EB9">
        <w:rPr>
          <w:noProof/>
        </w:rPr>
        <w:t>Šios Sutarties nuostatos nekeičia 20.. m. ....................... .. d. ........................... ir UAB „Intergas“ sudarytos Vartotojo gamtinių dujų sistemos prijungimo prie UAB „Intergas“ dujų sistemos sutarties Nr. NB/P-.../....</w:t>
      </w:r>
    </w:p>
    <w:p w:rsidR="00201D0D" w:rsidRPr="00B57EB9" w:rsidRDefault="00201D0D" w:rsidP="00201D0D">
      <w:pPr>
        <w:numPr>
          <w:ilvl w:val="0"/>
          <w:numId w:val="16"/>
        </w:numPr>
        <w:tabs>
          <w:tab w:val="left" w:pos="142"/>
          <w:tab w:val="left" w:pos="284"/>
        </w:tabs>
        <w:spacing w:after="80" w:line="240" w:lineRule="auto"/>
        <w:ind w:left="0" w:firstLine="0"/>
        <w:jc w:val="both"/>
        <w:rPr>
          <w:noProof/>
        </w:rPr>
      </w:pPr>
      <w:r w:rsidRPr="00B57EB9">
        <w:rPr>
          <w:noProof/>
        </w:rPr>
        <w:lastRenderedPageBreak/>
        <w:t>Sutartyje vartojamos sąvokos suprantamos taip, kaip jas apibrėžia Lietuvos Respublikos gamtinių dujų įstatymas ir kiti Lietuvos Respublikos gamtinių dujų sektorių reglamentuojantys teisės aktai, SSO nustatytos ir SSO interneto svetainėje paskelbtos Taisyklės ir Balansavimo taisyklės.</w:t>
      </w:r>
    </w:p>
    <w:p w:rsidR="00201D0D" w:rsidRPr="00B57EB9" w:rsidRDefault="00201D0D" w:rsidP="00201D0D">
      <w:pPr>
        <w:numPr>
          <w:ilvl w:val="0"/>
          <w:numId w:val="16"/>
        </w:numPr>
        <w:tabs>
          <w:tab w:val="left" w:pos="142"/>
          <w:tab w:val="left" w:pos="284"/>
        </w:tabs>
        <w:spacing w:after="80" w:line="240" w:lineRule="auto"/>
        <w:ind w:left="0" w:firstLine="0"/>
        <w:jc w:val="both"/>
        <w:rPr>
          <w:noProof/>
        </w:rPr>
      </w:pPr>
      <w:r w:rsidRPr="00B57EB9">
        <w:rPr>
          <w:noProof/>
        </w:rPr>
        <w:t>Taisyklės ir Balansavimo taisyklės yra neatskiriama Sutarties dalis. Sutarties šalys įsipareigoja vykdyti visas galiojančios Taisyklių ir Balansavimo taisyklių redakcijos sąlygas. Esant neatitikimams tarp Sutarties ir Taisyklių ir/ar Balansavimi taisyklių nuostatų, galioja Taisyklių ir Balansavimo taisyklių nuostatos.</w:t>
      </w:r>
    </w:p>
    <w:p w:rsidR="00201D0D" w:rsidRPr="00B57EB9" w:rsidRDefault="00201D0D" w:rsidP="00201D0D">
      <w:pPr>
        <w:numPr>
          <w:ilvl w:val="0"/>
          <w:numId w:val="16"/>
        </w:numPr>
        <w:tabs>
          <w:tab w:val="left" w:pos="142"/>
          <w:tab w:val="left" w:pos="284"/>
        </w:tabs>
        <w:spacing w:after="80" w:line="240" w:lineRule="auto"/>
        <w:ind w:left="0" w:firstLine="0"/>
        <w:jc w:val="both"/>
        <w:rPr>
          <w:noProof/>
        </w:rPr>
      </w:pPr>
      <w:r w:rsidRPr="00B57EB9">
        <w:rPr>
          <w:noProof/>
        </w:rPr>
        <w:t>Konkreti(-čios) dujų , pristatymo vieta(-os)adresas (-ai) ir didžiausias bei mažiausias leistinas dujų apskaitos sistemos (matavimo priemonės) matuojamas srautas ir dujų slėgis pristatymo vietoje   nurodomi Sutarties 1 priede.</w:t>
      </w:r>
    </w:p>
    <w:p w:rsidR="001A5FAB" w:rsidRDefault="00201D0D" w:rsidP="001A5FAB">
      <w:pPr>
        <w:numPr>
          <w:ilvl w:val="0"/>
          <w:numId w:val="16"/>
        </w:numPr>
        <w:tabs>
          <w:tab w:val="left" w:pos="142"/>
          <w:tab w:val="left" w:pos="284"/>
        </w:tabs>
        <w:spacing w:after="80" w:line="240" w:lineRule="auto"/>
        <w:ind w:left="0" w:firstLine="0"/>
        <w:jc w:val="both"/>
        <w:rPr>
          <w:noProof/>
        </w:rPr>
      </w:pPr>
      <w:r w:rsidRPr="00B57EB9">
        <w:rPr>
          <w:noProof/>
        </w:rPr>
        <w:t>Sistemos naudotojo užsakomi Taisyklėse nustatyta tvarka skirstyti dujų kiekiai metams, ketvirčiui, mėnesiui nurodomi žemiau pateiktoje lentelėje, vadovaujantis Sistemos naudotojo pateiktu užsakymu (žr. 2 priedą), kurie tikslinami Taisyklėse nustatyta tvarka:</w:t>
      </w:r>
    </w:p>
    <w:p w:rsidR="001A5FAB" w:rsidRPr="00B57EB9" w:rsidRDefault="001A5FAB" w:rsidP="001A5FAB">
      <w:pPr>
        <w:tabs>
          <w:tab w:val="left" w:pos="142"/>
          <w:tab w:val="left" w:pos="284"/>
        </w:tabs>
        <w:spacing w:after="80" w:line="240" w:lineRule="auto"/>
        <w:jc w:val="both"/>
        <w:rPr>
          <w:noProo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7"/>
        <w:gridCol w:w="1272"/>
        <w:gridCol w:w="1300"/>
        <w:gridCol w:w="1271"/>
        <w:gridCol w:w="1304"/>
        <w:gridCol w:w="1271"/>
        <w:gridCol w:w="1300"/>
        <w:gridCol w:w="1272"/>
      </w:tblGrid>
      <w:tr w:rsidR="00201D0D" w:rsidRPr="00B57EB9" w:rsidTr="00B64BB9">
        <w:tc>
          <w:tcPr>
            <w:tcW w:w="10513" w:type="dxa"/>
            <w:gridSpan w:val="8"/>
          </w:tcPr>
          <w:p w:rsidR="00201D0D" w:rsidRPr="00B57EB9" w:rsidRDefault="00201D0D" w:rsidP="00B64BB9">
            <w:pPr>
              <w:tabs>
                <w:tab w:val="left" w:pos="142"/>
                <w:tab w:val="left" w:pos="284"/>
              </w:tabs>
              <w:jc w:val="center"/>
              <w:rPr>
                <w:b/>
                <w:noProof/>
              </w:rPr>
            </w:pPr>
            <w:r w:rsidRPr="00B57EB9">
              <w:rPr>
                <w:b/>
                <w:noProof/>
              </w:rPr>
              <w:t>Dujų kiekis per metus, ketvirčiais, mėnesiais (MWh)</w:t>
            </w:r>
          </w:p>
        </w:tc>
      </w:tr>
      <w:tr w:rsidR="00201D0D" w:rsidRPr="00B57EB9" w:rsidTr="00B64BB9">
        <w:tc>
          <w:tcPr>
            <w:tcW w:w="2628" w:type="dxa"/>
            <w:gridSpan w:val="2"/>
          </w:tcPr>
          <w:p w:rsidR="00201D0D" w:rsidRPr="00B57EB9" w:rsidRDefault="00201D0D" w:rsidP="00B64BB9">
            <w:pPr>
              <w:tabs>
                <w:tab w:val="left" w:pos="142"/>
                <w:tab w:val="left" w:pos="284"/>
              </w:tabs>
              <w:jc w:val="center"/>
              <w:rPr>
                <w:b/>
                <w:noProof/>
              </w:rPr>
            </w:pPr>
            <w:r w:rsidRPr="00B57EB9">
              <w:rPr>
                <w:b/>
                <w:noProof/>
              </w:rPr>
              <w:t>I ketvirtis</w:t>
            </w:r>
          </w:p>
        </w:tc>
        <w:tc>
          <w:tcPr>
            <w:tcW w:w="2628" w:type="dxa"/>
            <w:gridSpan w:val="2"/>
          </w:tcPr>
          <w:p w:rsidR="00201D0D" w:rsidRPr="00B57EB9" w:rsidRDefault="00201D0D" w:rsidP="00B64BB9">
            <w:pPr>
              <w:tabs>
                <w:tab w:val="left" w:pos="142"/>
                <w:tab w:val="left" w:pos="284"/>
              </w:tabs>
              <w:jc w:val="center"/>
              <w:rPr>
                <w:b/>
                <w:noProof/>
              </w:rPr>
            </w:pPr>
            <w:r w:rsidRPr="00B57EB9">
              <w:rPr>
                <w:b/>
                <w:noProof/>
              </w:rPr>
              <w:t>II ketvirtis</w:t>
            </w:r>
          </w:p>
        </w:tc>
        <w:tc>
          <w:tcPr>
            <w:tcW w:w="2628" w:type="dxa"/>
            <w:gridSpan w:val="2"/>
          </w:tcPr>
          <w:p w:rsidR="00201D0D" w:rsidRPr="00B57EB9" w:rsidRDefault="00201D0D" w:rsidP="00B64BB9">
            <w:pPr>
              <w:tabs>
                <w:tab w:val="left" w:pos="142"/>
                <w:tab w:val="left" w:pos="284"/>
              </w:tabs>
              <w:jc w:val="center"/>
              <w:rPr>
                <w:b/>
                <w:noProof/>
              </w:rPr>
            </w:pPr>
            <w:r w:rsidRPr="00B57EB9">
              <w:rPr>
                <w:b/>
                <w:noProof/>
              </w:rPr>
              <w:t>III ketvirtis</w:t>
            </w:r>
          </w:p>
        </w:tc>
        <w:tc>
          <w:tcPr>
            <w:tcW w:w="2629" w:type="dxa"/>
            <w:gridSpan w:val="2"/>
          </w:tcPr>
          <w:p w:rsidR="00201D0D" w:rsidRPr="00B57EB9" w:rsidRDefault="00201D0D" w:rsidP="00B64BB9">
            <w:pPr>
              <w:tabs>
                <w:tab w:val="left" w:pos="142"/>
                <w:tab w:val="left" w:pos="284"/>
              </w:tabs>
              <w:jc w:val="center"/>
              <w:rPr>
                <w:b/>
                <w:noProof/>
              </w:rPr>
            </w:pPr>
            <w:r w:rsidRPr="00B57EB9">
              <w:rPr>
                <w:b/>
                <w:noProof/>
              </w:rPr>
              <w:t>IV ketvirtis</w:t>
            </w:r>
          </w:p>
        </w:tc>
      </w:tr>
      <w:tr w:rsidR="00201D0D" w:rsidRPr="00B57EB9" w:rsidTr="00B64BB9">
        <w:tc>
          <w:tcPr>
            <w:tcW w:w="1314" w:type="dxa"/>
          </w:tcPr>
          <w:p w:rsidR="00201D0D" w:rsidRPr="00B57EB9" w:rsidRDefault="00201D0D" w:rsidP="00B64BB9">
            <w:pPr>
              <w:tabs>
                <w:tab w:val="left" w:pos="142"/>
                <w:tab w:val="left" w:pos="284"/>
              </w:tabs>
              <w:jc w:val="center"/>
              <w:rPr>
                <w:noProof/>
              </w:rPr>
            </w:pPr>
            <w:r w:rsidRPr="00B57EB9">
              <w:rPr>
                <w:noProof/>
              </w:rPr>
              <w:t>Sausis</w:t>
            </w:r>
          </w:p>
        </w:tc>
        <w:tc>
          <w:tcPr>
            <w:tcW w:w="1314" w:type="dxa"/>
          </w:tcPr>
          <w:p w:rsidR="00201D0D" w:rsidRPr="00B57EB9" w:rsidRDefault="00201D0D" w:rsidP="00B64BB9">
            <w:pPr>
              <w:tabs>
                <w:tab w:val="left" w:pos="142"/>
                <w:tab w:val="left" w:pos="284"/>
              </w:tabs>
              <w:jc w:val="center"/>
              <w:rPr>
                <w:noProof/>
              </w:rPr>
            </w:pPr>
          </w:p>
        </w:tc>
        <w:tc>
          <w:tcPr>
            <w:tcW w:w="1314" w:type="dxa"/>
          </w:tcPr>
          <w:p w:rsidR="00201D0D" w:rsidRPr="00B57EB9" w:rsidRDefault="00201D0D" w:rsidP="00B64BB9">
            <w:pPr>
              <w:tabs>
                <w:tab w:val="left" w:pos="142"/>
                <w:tab w:val="left" w:pos="284"/>
              </w:tabs>
              <w:jc w:val="center"/>
              <w:rPr>
                <w:noProof/>
              </w:rPr>
            </w:pPr>
            <w:r w:rsidRPr="00B57EB9">
              <w:rPr>
                <w:noProof/>
              </w:rPr>
              <w:t>Balandis</w:t>
            </w:r>
          </w:p>
        </w:tc>
        <w:tc>
          <w:tcPr>
            <w:tcW w:w="1314" w:type="dxa"/>
          </w:tcPr>
          <w:p w:rsidR="00201D0D" w:rsidRPr="00B57EB9" w:rsidRDefault="00201D0D" w:rsidP="00B64BB9">
            <w:pPr>
              <w:tabs>
                <w:tab w:val="left" w:pos="142"/>
                <w:tab w:val="left" w:pos="284"/>
              </w:tabs>
              <w:jc w:val="center"/>
              <w:rPr>
                <w:noProof/>
              </w:rPr>
            </w:pPr>
          </w:p>
        </w:tc>
        <w:tc>
          <w:tcPr>
            <w:tcW w:w="1314" w:type="dxa"/>
          </w:tcPr>
          <w:p w:rsidR="00201D0D" w:rsidRPr="00B57EB9" w:rsidRDefault="00201D0D" w:rsidP="00B64BB9">
            <w:pPr>
              <w:tabs>
                <w:tab w:val="left" w:pos="142"/>
                <w:tab w:val="left" w:pos="284"/>
              </w:tabs>
              <w:jc w:val="center"/>
              <w:rPr>
                <w:noProof/>
              </w:rPr>
            </w:pPr>
            <w:r w:rsidRPr="00B57EB9">
              <w:rPr>
                <w:noProof/>
              </w:rPr>
              <w:t>Liepa</w:t>
            </w:r>
          </w:p>
        </w:tc>
        <w:tc>
          <w:tcPr>
            <w:tcW w:w="1314" w:type="dxa"/>
          </w:tcPr>
          <w:p w:rsidR="00201D0D" w:rsidRPr="00B57EB9" w:rsidRDefault="00201D0D" w:rsidP="00B64BB9">
            <w:pPr>
              <w:tabs>
                <w:tab w:val="left" w:pos="142"/>
                <w:tab w:val="left" w:pos="284"/>
              </w:tabs>
              <w:jc w:val="center"/>
              <w:rPr>
                <w:noProof/>
              </w:rPr>
            </w:pPr>
          </w:p>
        </w:tc>
        <w:tc>
          <w:tcPr>
            <w:tcW w:w="1314" w:type="dxa"/>
          </w:tcPr>
          <w:p w:rsidR="00201D0D" w:rsidRPr="00B57EB9" w:rsidRDefault="00201D0D" w:rsidP="00B64BB9">
            <w:pPr>
              <w:tabs>
                <w:tab w:val="left" w:pos="142"/>
                <w:tab w:val="left" w:pos="284"/>
              </w:tabs>
              <w:jc w:val="center"/>
              <w:rPr>
                <w:noProof/>
              </w:rPr>
            </w:pPr>
            <w:r w:rsidRPr="00B57EB9">
              <w:rPr>
                <w:noProof/>
              </w:rPr>
              <w:t>Spalis</w:t>
            </w:r>
          </w:p>
        </w:tc>
        <w:tc>
          <w:tcPr>
            <w:tcW w:w="1315" w:type="dxa"/>
          </w:tcPr>
          <w:p w:rsidR="00201D0D" w:rsidRPr="00B57EB9" w:rsidRDefault="00201D0D" w:rsidP="00B64BB9">
            <w:pPr>
              <w:tabs>
                <w:tab w:val="left" w:pos="142"/>
                <w:tab w:val="left" w:pos="284"/>
              </w:tabs>
              <w:jc w:val="center"/>
              <w:rPr>
                <w:noProof/>
              </w:rPr>
            </w:pPr>
          </w:p>
        </w:tc>
      </w:tr>
      <w:tr w:rsidR="00201D0D" w:rsidRPr="00B57EB9" w:rsidTr="00B64BB9">
        <w:tc>
          <w:tcPr>
            <w:tcW w:w="1314" w:type="dxa"/>
          </w:tcPr>
          <w:p w:rsidR="00201D0D" w:rsidRPr="00B57EB9" w:rsidRDefault="00201D0D" w:rsidP="00B64BB9">
            <w:pPr>
              <w:tabs>
                <w:tab w:val="left" w:pos="142"/>
                <w:tab w:val="left" w:pos="284"/>
              </w:tabs>
              <w:jc w:val="center"/>
              <w:rPr>
                <w:noProof/>
              </w:rPr>
            </w:pPr>
            <w:r w:rsidRPr="00B57EB9">
              <w:rPr>
                <w:noProof/>
              </w:rPr>
              <w:t>Vasaris</w:t>
            </w:r>
          </w:p>
        </w:tc>
        <w:tc>
          <w:tcPr>
            <w:tcW w:w="1314" w:type="dxa"/>
          </w:tcPr>
          <w:p w:rsidR="00201D0D" w:rsidRPr="00B57EB9" w:rsidRDefault="00201D0D" w:rsidP="00B64BB9">
            <w:pPr>
              <w:tabs>
                <w:tab w:val="left" w:pos="142"/>
                <w:tab w:val="left" w:pos="284"/>
              </w:tabs>
              <w:jc w:val="center"/>
              <w:rPr>
                <w:noProof/>
              </w:rPr>
            </w:pPr>
          </w:p>
        </w:tc>
        <w:tc>
          <w:tcPr>
            <w:tcW w:w="1314" w:type="dxa"/>
          </w:tcPr>
          <w:p w:rsidR="00201D0D" w:rsidRPr="00B57EB9" w:rsidRDefault="00201D0D" w:rsidP="00B64BB9">
            <w:pPr>
              <w:tabs>
                <w:tab w:val="left" w:pos="142"/>
                <w:tab w:val="left" w:pos="284"/>
              </w:tabs>
              <w:jc w:val="center"/>
              <w:rPr>
                <w:noProof/>
              </w:rPr>
            </w:pPr>
            <w:r w:rsidRPr="00B57EB9">
              <w:rPr>
                <w:noProof/>
              </w:rPr>
              <w:t>Gegužė</w:t>
            </w:r>
          </w:p>
        </w:tc>
        <w:tc>
          <w:tcPr>
            <w:tcW w:w="1314" w:type="dxa"/>
          </w:tcPr>
          <w:p w:rsidR="00201D0D" w:rsidRPr="00B57EB9" w:rsidRDefault="00201D0D" w:rsidP="00B64BB9">
            <w:pPr>
              <w:tabs>
                <w:tab w:val="left" w:pos="142"/>
                <w:tab w:val="left" w:pos="284"/>
              </w:tabs>
              <w:jc w:val="center"/>
              <w:rPr>
                <w:noProof/>
              </w:rPr>
            </w:pPr>
          </w:p>
        </w:tc>
        <w:tc>
          <w:tcPr>
            <w:tcW w:w="1314" w:type="dxa"/>
          </w:tcPr>
          <w:p w:rsidR="00201D0D" w:rsidRPr="00B57EB9" w:rsidRDefault="00201D0D" w:rsidP="00B64BB9">
            <w:pPr>
              <w:tabs>
                <w:tab w:val="left" w:pos="142"/>
                <w:tab w:val="left" w:pos="284"/>
              </w:tabs>
              <w:jc w:val="center"/>
              <w:rPr>
                <w:noProof/>
              </w:rPr>
            </w:pPr>
            <w:r w:rsidRPr="00B57EB9">
              <w:rPr>
                <w:noProof/>
              </w:rPr>
              <w:t>Rugpjūtis</w:t>
            </w:r>
          </w:p>
        </w:tc>
        <w:tc>
          <w:tcPr>
            <w:tcW w:w="1314" w:type="dxa"/>
          </w:tcPr>
          <w:p w:rsidR="00201D0D" w:rsidRPr="00B57EB9" w:rsidRDefault="00201D0D" w:rsidP="00B64BB9">
            <w:pPr>
              <w:tabs>
                <w:tab w:val="left" w:pos="142"/>
                <w:tab w:val="left" w:pos="284"/>
              </w:tabs>
              <w:jc w:val="center"/>
              <w:rPr>
                <w:noProof/>
              </w:rPr>
            </w:pPr>
          </w:p>
        </w:tc>
        <w:tc>
          <w:tcPr>
            <w:tcW w:w="1314" w:type="dxa"/>
          </w:tcPr>
          <w:p w:rsidR="00201D0D" w:rsidRPr="00B57EB9" w:rsidRDefault="00201D0D" w:rsidP="00B64BB9">
            <w:pPr>
              <w:tabs>
                <w:tab w:val="left" w:pos="142"/>
                <w:tab w:val="left" w:pos="284"/>
              </w:tabs>
              <w:jc w:val="center"/>
              <w:rPr>
                <w:noProof/>
              </w:rPr>
            </w:pPr>
            <w:r w:rsidRPr="00B57EB9">
              <w:rPr>
                <w:noProof/>
              </w:rPr>
              <w:t>Lapkritis</w:t>
            </w:r>
          </w:p>
        </w:tc>
        <w:tc>
          <w:tcPr>
            <w:tcW w:w="1315" w:type="dxa"/>
          </w:tcPr>
          <w:p w:rsidR="00201D0D" w:rsidRPr="00B57EB9" w:rsidRDefault="00201D0D" w:rsidP="00B64BB9">
            <w:pPr>
              <w:tabs>
                <w:tab w:val="left" w:pos="142"/>
                <w:tab w:val="left" w:pos="284"/>
              </w:tabs>
              <w:jc w:val="center"/>
              <w:rPr>
                <w:noProof/>
              </w:rPr>
            </w:pPr>
          </w:p>
        </w:tc>
      </w:tr>
      <w:tr w:rsidR="00201D0D" w:rsidRPr="00B57EB9" w:rsidTr="00B64BB9">
        <w:tc>
          <w:tcPr>
            <w:tcW w:w="1314" w:type="dxa"/>
          </w:tcPr>
          <w:p w:rsidR="00201D0D" w:rsidRPr="00B57EB9" w:rsidRDefault="00201D0D" w:rsidP="00B64BB9">
            <w:pPr>
              <w:tabs>
                <w:tab w:val="left" w:pos="142"/>
                <w:tab w:val="left" w:pos="284"/>
              </w:tabs>
              <w:jc w:val="center"/>
              <w:rPr>
                <w:noProof/>
              </w:rPr>
            </w:pPr>
            <w:r w:rsidRPr="00B57EB9">
              <w:rPr>
                <w:noProof/>
              </w:rPr>
              <w:t>Kovas</w:t>
            </w:r>
          </w:p>
        </w:tc>
        <w:tc>
          <w:tcPr>
            <w:tcW w:w="1314" w:type="dxa"/>
          </w:tcPr>
          <w:p w:rsidR="00201D0D" w:rsidRPr="00B57EB9" w:rsidRDefault="00201D0D" w:rsidP="00B64BB9">
            <w:pPr>
              <w:tabs>
                <w:tab w:val="left" w:pos="142"/>
                <w:tab w:val="left" w:pos="284"/>
              </w:tabs>
              <w:jc w:val="center"/>
              <w:rPr>
                <w:noProof/>
              </w:rPr>
            </w:pPr>
          </w:p>
        </w:tc>
        <w:tc>
          <w:tcPr>
            <w:tcW w:w="1314" w:type="dxa"/>
          </w:tcPr>
          <w:p w:rsidR="00201D0D" w:rsidRPr="00B57EB9" w:rsidRDefault="00201D0D" w:rsidP="00B64BB9">
            <w:pPr>
              <w:tabs>
                <w:tab w:val="left" w:pos="142"/>
                <w:tab w:val="left" w:pos="284"/>
              </w:tabs>
              <w:jc w:val="center"/>
              <w:rPr>
                <w:noProof/>
              </w:rPr>
            </w:pPr>
            <w:r w:rsidRPr="00B57EB9">
              <w:rPr>
                <w:noProof/>
              </w:rPr>
              <w:t>Birželis</w:t>
            </w:r>
          </w:p>
        </w:tc>
        <w:tc>
          <w:tcPr>
            <w:tcW w:w="1314" w:type="dxa"/>
          </w:tcPr>
          <w:p w:rsidR="00201D0D" w:rsidRPr="00B57EB9" w:rsidRDefault="00201D0D" w:rsidP="00B64BB9">
            <w:pPr>
              <w:tabs>
                <w:tab w:val="left" w:pos="142"/>
                <w:tab w:val="left" w:pos="284"/>
              </w:tabs>
              <w:jc w:val="center"/>
              <w:rPr>
                <w:noProof/>
              </w:rPr>
            </w:pPr>
          </w:p>
        </w:tc>
        <w:tc>
          <w:tcPr>
            <w:tcW w:w="1314" w:type="dxa"/>
          </w:tcPr>
          <w:p w:rsidR="00201D0D" w:rsidRPr="00B57EB9" w:rsidRDefault="00201D0D" w:rsidP="00B64BB9">
            <w:pPr>
              <w:tabs>
                <w:tab w:val="left" w:pos="142"/>
                <w:tab w:val="left" w:pos="284"/>
              </w:tabs>
              <w:jc w:val="center"/>
              <w:rPr>
                <w:noProof/>
              </w:rPr>
            </w:pPr>
            <w:r w:rsidRPr="00B57EB9">
              <w:rPr>
                <w:noProof/>
              </w:rPr>
              <w:t>Rugsėjis</w:t>
            </w:r>
          </w:p>
        </w:tc>
        <w:tc>
          <w:tcPr>
            <w:tcW w:w="1314" w:type="dxa"/>
          </w:tcPr>
          <w:p w:rsidR="00201D0D" w:rsidRPr="00B57EB9" w:rsidRDefault="00201D0D" w:rsidP="00B64BB9">
            <w:pPr>
              <w:tabs>
                <w:tab w:val="left" w:pos="142"/>
                <w:tab w:val="left" w:pos="284"/>
              </w:tabs>
              <w:jc w:val="center"/>
              <w:rPr>
                <w:noProof/>
              </w:rPr>
            </w:pPr>
          </w:p>
        </w:tc>
        <w:tc>
          <w:tcPr>
            <w:tcW w:w="1314" w:type="dxa"/>
          </w:tcPr>
          <w:p w:rsidR="00201D0D" w:rsidRPr="00B57EB9" w:rsidRDefault="00201D0D" w:rsidP="00B64BB9">
            <w:pPr>
              <w:tabs>
                <w:tab w:val="left" w:pos="142"/>
                <w:tab w:val="left" w:pos="284"/>
              </w:tabs>
              <w:jc w:val="center"/>
              <w:rPr>
                <w:noProof/>
              </w:rPr>
            </w:pPr>
            <w:r w:rsidRPr="00B57EB9">
              <w:rPr>
                <w:noProof/>
              </w:rPr>
              <w:t>Gruodis</w:t>
            </w:r>
          </w:p>
        </w:tc>
        <w:tc>
          <w:tcPr>
            <w:tcW w:w="1315" w:type="dxa"/>
          </w:tcPr>
          <w:p w:rsidR="00201D0D" w:rsidRPr="00B57EB9" w:rsidRDefault="00201D0D" w:rsidP="00B64BB9">
            <w:pPr>
              <w:tabs>
                <w:tab w:val="left" w:pos="142"/>
                <w:tab w:val="left" w:pos="284"/>
              </w:tabs>
              <w:jc w:val="center"/>
              <w:rPr>
                <w:noProof/>
              </w:rPr>
            </w:pPr>
          </w:p>
        </w:tc>
      </w:tr>
      <w:tr w:rsidR="00201D0D" w:rsidRPr="00B57EB9" w:rsidTr="00B64BB9">
        <w:tc>
          <w:tcPr>
            <w:tcW w:w="1314" w:type="dxa"/>
          </w:tcPr>
          <w:p w:rsidR="00201D0D" w:rsidRPr="00B57EB9" w:rsidRDefault="00201D0D" w:rsidP="00B64BB9">
            <w:pPr>
              <w:tabs>
                <w:tab w:val="left" w:pos="142"/>
                <w:tab w:val="left" w:pos="284"/>
              </w:tabs>
              <w:jc w:val="center"/>
              <w:rPr>
                <w:noProof/>
              </w:rPr>
            </w:pPr>
            <w:r w:rsidRPr="00B57EB9">
              <w:rPr>
                <w:noProof/>
              </w:rPr>
              <w:t>Viso:</w:t>
            </w:r>
          </w:p>
        </w:tc>
        <w:tc>
          <w:tcPr>
            <w:tcW w:w="1314" w:type="dxa"/>
          </w:tcPr>
          <w:p w:rsidR="00201D0D" w:rsidRPr="00B57EB9" w:rsidRDefault="00201D0D" w:rsidP="00B64BB9">
            <w:pPr>
              <w:tabs>
                <w:tab w:val="left" w:pos="142"/>
                <w:tab w:val="left" w:pos="284"/>
              </w:tabs>
              <w:jc w:val="center"/>
              <w:rPr>
                <w:noProof/>
              </w:rPr>
            </w:pPr>
          </w:p>
        </w:tc>
        <w:tc>
          <w:tcPr>
            <w:tcW w:w="1314" w:type="dxa"/>
          </w:tcPr>
          <w:p w:rsidR="00201D0D" w:rsidRPr="00B57EB9" w:rsidRDefault="00201D0D" w:rsidP="00B64BB9">
            <w:pPr>
              <w:tabs>
                <w:tab w:val="left" w:pos="142"/>
                <w:tab w:val="left" w:pos="284"/>
              </w:tabs>
              <w:jc w:val="center"/>
              <w:rPr>
                <w:noProof/>
              </w:rPr>
            </w:pPr>
            <w:r w:rsidRPr="00B57EB9">
              <w:rPr>
                <w:noProof/>
              </w:rPr>
              <w:t>Viso:</w:t>
            </w:r>
          </w:p>
        </w:tc>
        <w:tc>
          <w:tcPr>
            <w:tcW w:w="1314" w:type="dxa"/>
          </w:tcPr>
          <w:p w:rsidR="00201D0D" w:rsidRPr="00B57EB9" w:rsidRDefault="00201D0D" w:rsidP="00B64BB9">
            <w:pPr>
              <w:tabs>
                <w:tab w:val="left" w:pos="142"/>
                <w:tab w:val="left" w:pos="284"/>
              </w:tabs>
              <w:jc w:val="center"/>
              <w:rPr>
                <w:noProof/>
              </w:rPr>
            </w:pPr>
          </w:p>
        </w:tc>
        <w:tc>
          <w:tcPr>
            <w:tcW w:w="1314" w:type="dxa"/>
          </w:tcPr>
          <w:p w:rsidR="00201D0D" w:rsidRPr="00B57EB9" w:rsidRDefault="00201D0D" w:rsidP="00B64BB9">
            <w:pPr>
              <w:tabs>
                <w:tab w:val="left" w:pos="142"/>
                <w:tab w:val="left" w:pos="284"/>
              </w:tabs>
              <w:jc w:val="center"/>
              <w:rPr>
                <w:noProof/>
              </w:rPr>
            </w:pPr>
            <w:r w:rsidRPr="00B57EB9">
              <w:rPr>
                <w:noProof/>
              </w:rPr>
              <w:t>Viso:</w:t>
            </w:r>
          </w:p>
        </w:tc>
        <w:tc>
          <w:tcPr>
            <w:tcW w:w="1314" w:type="dxa"/>
          </w:tcPr>
          <w:p w:rsidR="00201D0D" w:rsidRPr="00B57EB9" w:rsidRDefault="00201D0D" w:rsidP="00B64BB9">
            <w:pPr>
              <w:tabs>
                <w:tab w:val="left" w:pos="142"/>
                <w:tab w:val="left" w:pos="284"/>
              </w:tabs>
              <w:jc w:val="center"/>
              <w:rPr>
                <w:noProof/>
              </w:rPr>
            </w:pPr>
          </w:p>
        </w:tc>
        <w:tc>
          <w:tcPr>
            <w:tcW w:w="1314" w:type="dxa"/>
          </w:tcPr>
          <w:p w:rsidR="00201D0D" w:rsidRPr="00B57EB9" w:rsidRDefault="00201D0D" w:rsidP="00B64BB9">
            <w:pPr>
              <w:tabs>
                <w:tab w:val="left" w:pos="142"/>
                <w:tab w:val="left" w:pos="284"/>
              </w:tabs>
              <w:jc w:val="center"/>
              <w:rPr>
                <w:noProof/>
              </w:rPr>
            </w:pPr>
            <w:r w:rsidRPr="00B57EB9">
              <w:rPr>
                <w:noProof/>
              </w:rPr>
              <w:t>Viso:</w:t>
            </w:r>
          </w:p>
        </w:tc>
        <w:tc>
          <w:tcPr>
            <w:tcW w:w="1315" w:type="dxa"/>
          </w:tcPr>
          <w:p w:rsidR="00201D0D" w:rsidRPr="00B57EB9" w:rsidRDefault="00201D0D" w:rsidP="00B64BB9">
            <w:pPr>
              <w:tabs>
                <w:tab w:val="left" w:pos="142"/>
                <w:tab w:val="left" w:pos="284"/>
              </w:tabs>
              <w:jc w:val="center"/>
              <w:rPr>
                <w:noProof/>
              </w:rPr>
            </w:pPr>
          </w:p>
        </w:tc>
      </w:tr>
      <w:tr w:rsidR="00201D0D" w:rsidRPr="00B57EB9" w:rsidTr="00B64BB9">
        <w:tc>
          <w:tcPr>
            <w:tcW w:w="7884" w:type="dxa"/>
            <w:gridSpan w:val="6"/>
          </w:tcPr>
          <w:p w:rsidR="00201D0D" w:rsidRPr="00B57EB9" w:rsidRDefault="00201D0D" w:rsidP="00B64BB9">
            <w:pPr>
              <w:tabs>
                <w:tab w:val="left" w:pos="142"/>
                <w:tab w:val="left" w:pos="284"/>
              </w:tabs>
              <w:jc w:val="right"/>
              <w:rPr>
                <w:b/>
                <w:noProof/>
              </w:rPr>
            </w:pPr>
            <w:r w:rsidRPr="00B57EB9">
              <w:rPr>
                <w:b/>
                <w:noProof/>
              </w:rPr>
              <w:t>Iš viso:</w:t>
            </w:r>
          </w:p>
        </w:tc>
        <w:tc>
          <w:tcPr>
            <w:tcW w:w="2629" w:type="dxa"/>
            <w:gridSpan w:val="2"/>
          </w:tcPr>
          <w:p w:rsidR="00201D0D" w:rsidRPr="00B57EB9" w:rsidRDefault="00201D0D" w:rsidP="00B64BB9">
            <w:pPr>
              <w:tabs>
                <w:tab w:val="left" w:pos="142"/>
                <w:tab w:val="left" w:pos="284"/>
              </w:tabs>
              <w:jc w:val="both"/>
              <w:rPr>
                <w:noProof/>
              </w:rPr>
            </w:pPr>
          </w:p>
        </w:tc>
      </w:tr>
      <w:tr w:rsidR="00201D0D" w:rsidRPr="00B57EB9" w:rsidTr="00053AD3">
        <w:trPr>
          <w:trHeight w:val="635"/>
        </w:trPr>
        <w:tc>
          <w:tcPr>
            <w:tcW w:w="7884" w:type="dxa"/>
            <w:gridSpan w:val="6"/>
          </w:tcPr>
          <w:p w:rsidR="00201D0D" w:rsidRPr="00241ACB" w:rsidRDefault="00691F62" w:rsidP="00691F62">
            <w:pPr>
              <w:tabs>
                <w:tab w:val="left" w:pos="142"/>
                <w:tab w:val="left" w:pos="284"/>
              </w:tabs>
              <w:rPr>
                <w:noProof/>
              </w:rPr>
            </w:pPr>
            <w:r w:rsidRPr="00241ACB">
              <w:rPr>
                <w:rFonts w:cs="Calibri"/>
                <w:b/>
              </w:rPr>
              <w:t xml:space="preserve">Nuolatiniai pajėgumai </w:t>
            </w:r>
            <w:r w:rsidRPr="00241ACB">
              <w:rPr>
                <w:rFonts w:cs="Calibri"/>
              </w:rPr>
              <w:t>(gamtinių dujų skirstymo pajėgumai, kurių nepertraukiamumą SSO garantuoja sutartimi,</w:t>
            </w:r>
            <w:r w:rsidRPr="00241ACB">
              <w:rPr>
                <w:rFonts w:cs="Calibri"/>
                <w:noProof/>
              </w:rPr>
              <w:t xml:space="preserve"> vienerių metų laikotarpiui, MWh/parą/per metus)</w:t>
            </w:r>
          </w:p>
        </w:tc>
        <w:tc>
          <w:tcPr>
            <w:tcW w:w="2629" w:type="dxa"/>
            <w:gridSpan w:val="2"/>
          </w:tcPr>
          <w:p w:rsidR="00201D0D" w:rsidRPr="00B57EB9" w:rsidRDefault="00201D0D" w:rsidP="00B64BB9">
            <w:pPr>
              <w:tabs>
                <w:tab w:val="left" w:pos="142"/>
                <w:tab w:val="left" w:pos="284"/>
              </w:tabs>
              <w:jc w:val="both"/>
              <w:rPr>
                <w:noProof/>
              </w:rPr>
            </w:pPr>
          </w:p>
        </w:tc>
      </w:tr>
      <w:tr w:rsidR="00B06FF7" w:rsidRPr="00B57EB9" w:rsidTr="00053AD3">
        <w:trPr>
          <w:trHeight w:val="635"/>
        </w:trPr>
        <w:tc>
          <w:tcPr>
            <w:tcW w:w="7884" w:type="dxa"/>
            <w:gridSpan w:val="6"/>
          </w:tcPr>
          <w:p w:rsidR="00B06FF7" w:rsidRPr="001264D5" w:rsidRDefault="00691F62" w:rsidP="00B06FF7">
            <w:pPr>
              <w:tabs>
                <w:tab w:val="left" w:pos="360"/>
                <w:tab w:val="left" w:pos="851"/>
                <w:tab w:val="left" w:pos="1440"/>
              </w:tabs>
              <w:spacing w:after="0" w:line="240" w:lineRule="auto"/>
              <w:jc w:val="both"/>
              <w:rPr>
                <w:rFonts w:cs="Calibri"/>
                <w:noProof/>
              </w:rPr>
            </w:pPr>
            <w:r w:rsidRPr="00B06FF7">
              <w:rPr>
                <w:b/>
                <w:noProof/>
              </w:rPr>
              <w:t>Vartojimo pajėgumai</w:t>
            </w:r>
            <w:r>
              <w:rPr>
                <w:b/>
                <w:noProof/>
              </w:rPr>
              <w:t xml:space="preserve"> </w:t>
            </w:r>
            <w:r>
              <w:rPr>
                <w:noProof/>
              </w:rPr>
              <w:t xml:space="preserve"> (didžiausias gamtinių dujų paros kiekis Sistemos naudotojui  reikalingas jo maksimaliems gamtinių dujų vartojimo poreikiams užtikrinti</w:t>
            </w:r>
            <w:r>
              <w:rPr>
                <w:color w:val="000000"/>
              </w:rPr>
              <w:t xml:space="preserve">, </w:t>
            </w:r>
            <w:r w:rsidRPr="00B57EB9">
              <w:rPr>
                <w:noProof/>
              </w:rPr>
              <w:t>vienerių metų laikotarpiui, MWh/parą/per metus</w:t>
            </w:r>
            <w:r>
              <w:rPr>
                <w:noProof/>
              </w:rPr>
              <w:t>)</w:t>
            </w:r>
          </w:p>
        </w:tc>
        <w:tc>
          <w:tcPr>
            <w:tcW w:w="2629" w:type="dxa"/>
            <w:gridSpan w:val="2"/>
          </w:tcPr>
          <w:p w:rsidR="00B06FF7" w:rsidRPr="00B57EB9" w:rsidRDefault="00B06FF7" w:rsidP="00B64BB9">
            <w:pPr>
              <w:tabs>
                <w:tab w:val="left" w:pos="142"/>
                <w:tab w:val="left" w:pos="284"/>
              </w:tabs>
              <w:jc w:val="both"/>
              <w:rPr>
                <w:noProof/>
              </w:rPr>
            </w:pPr>
          </w:p>
        </w:tc>
      </w:tr>
    </w:tbl>
    <w:p w:rsidR="00201D0D" w:rsidRPr="00B57EB9" w:rsidRDefault="00201D0D" w:rsidP="00201D0D">
      <w:pPr>
        <w:jc w:val="both"/>
        <w:rPr>
          <w:noProof/>
        </w:rPr>
      </w:pP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Už suteiktas skisrtymo paslaugas Sistemos naudotojas moka SSO nustatytomis ir viešai SSO interneto svetainėje skelbiamomis skirstymo paslaugų kainomis, kurios taikomos Taisyklėse nustatyta tvarka.</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Šalių atsakomybės ribos, atskiriant dujų sistemas, nustatomos pagal aktus bei nurodomos Priede Nr.3.</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SSO už suteiktas skirstymo paslaugas pateikia PVM sąskaitas faktūras, o Sistemos naudotojas už suteiktas skirstymo paslaugas moka Taisyklėse nustatyta tvarka ir sąlygomis.</w:t>
      </w:r>
    </w:p>
    <w:p w:rsidR="00201D0D" w:rsidRPr="00B57EB9" w:rsidRDefault="009B20EA" w:rsidP="00201D0D">
      <w:pPr>
        <w:numPr>
          <w:ilvl w:val="0"/>
          <w:numId w:val="16"/>
        </w:numPr>
        <w:tabs>
          <w:tab w:val="left" w:pos="284"/>
        </w:tabs>
        <w:spacing w:after="80" w:line="240" w:lineRule="auto"/>
        <w:ind w:left="0" w:firstLine="0"/>
        <w:jc w:val="both"/>
        <w:rPr>
          <w:noProof/>
        </w:rPr>
      </w:pPr>
      <w:r>
        <w:rPr>
          <w:noProof/>
        </w:rPr>
        <w:t xml:space="preserve"> </w:t>
      </w:r>
      <w:r w:rsidR="00201D0D" w:rsidRPr="00B57EB9">
        <w:rPr>
          <w:noProof/>
        </w:rPr>
        <w:t xml:space="preserve">Pasibaigus ataskaitiniam mėnesiui, tuo atveju, jeigu per ataskaitinį mėnesį nors vieną balansavimo laikotarpį buvo užfiksuotas Sistemos naudotojo disbalansas ir pagal Balansavimo taisykles turi būti apskaičiuojama mokėtina suma už balansavimo dujas ir (ar) disbalanso mokestis, SSO PVM sąskaitą faktūrą už balansavimą Sistemos naudotojui pateikia per 15-a dienų po ataskaitinio mėnesio pabaigos, o Sistemos naudotojas tokią sąskaitą apmoka iki 22-os einamojo mėnesio dienos. Pasibaigus ataskaitiniam mėnesiui, tuo atveju, jeigu per ataskaitinį mėnesį nors vieną balansavimo laikotarpį buvo užfiksuotas Sistemos naudotojo disbalansas, kai Sistemos naudotojas sukėlė dujų perteklių skirstymo sistemoje ir pagal Balansavimo taisykles turi būti apskaičiuojama mokėtina suma už balansavimo dujas, Sistemos naudotojas PVM sąskaitą faktūrą už balansavimo dujas pateikia SSO per 15-a dienų po ataskaitinio </w:t>
      </w:r>
      <w:r w:rsidR="00201D0D" w:rsidRPr="00B57EB9">
        <w:rPr>
          <w:noProof/>
        </w:rPr>
        <w:lastRenderedPageBreak/>
        <w:t>mėnesio pabaigos, o SSO tokią sąskaitą apmoka iki 22-os einamojo mėnesio dienos.</w:t>
      </w:r>
      <w:r w:rsidR="00201D0D" w:rsidRPr="00B57EB9">
        <w:rPr>
          <w:sz w:val="24"/>
          <w:szCs w:val="24"/>
          <w:lang w:eastAsia="lt-LT"/>
        </w:rPr>
        <w:t xml:space="preserve"> </w:t>
      </w:r>
      <w:r w:rsidR="00201D0D" w:rsidRPr="00B57EB9">
        <w:rPr>
          <w:noProof/>
        </w:rPr>
        <w:t>PVM sąskaita – faktūra pateikiama pristatant įteiktinai, paštu arba elektroniniu paštu skirstymo sutartyje nurodytu adresu.</w:t>
      </w:r>
    </w:p>
    <w:p w:rsidR="00201D0D" w:rsidRPr="00B57EB9" w:rsidRDefault="009B20EA" w:rsidP="00201D0D">
      <w:pPr>
        <w:numPr>
          <w:ilvl w:val="0"/>
          <w:numId w:val="16"/>
        </w:numPr>
        <w:tabs>
          <w:tab w:val="left" w:pos="284"/>
        </w:tabs>
        <w:spacing w:after="80" w:line="240" w:lineRule="auto"/>
        <w:ind w:left="0" w:firstLine="0"/>
        <w:jc w:val="both"/>
        <w:rPr>
          <w:noProof/>
        </w:rPr>
      </w:pPr>
      <w:r>
        <w:rPr>
          <w:noProof/>
        </w:rPr>
        <w:t xml:space="preserve"> </w:t>
      </w:r>
      <w:r w:rsidR="00201D0D" w:rsidRPr="00B57EB9">
        <w:rPr>
          <w:noProof/>
        </w:rPr>
        <w:t>Dujų kiekio apskaita, kiekių deklaravimas vykdomas Taisyklėse nustatytomis sąlygomis ir tvarka.</w:t>
      </w:r>
    </w:p>
    <w:p w:rsidR="00201D0D" w:rsidRPr="00B57EB9" w:rsidRDefault="009B20EA" w:rsidP="00201D0D">
      <w:pPr>
        <w:numPr>
          <w:ilvl w:val="0"/>
          <w:numId w:val="16"/>
        </w:numPr>
        <w:tabs>
          <w:tab w:val="left" w:pos="284"/>
        </w:tabs>
        <w:spacing w:after="80" w:line="240" w:lineRule="auto"/>
        <w:ind w:left="0" w:firstLine="0"/>
        <w:jc w:val="both"/>
        <w:rPr>
          <w:noProof/>
        </w:rPr>
      </w:pPr>
      <w:r>
        <w:rPr>
          <w:noProof/>
        </w:rPr>
        <w:t xml:space="preserve"> </w:t>
      </w:r>
      <w:r w:rsidR="00201D0D" w:rsidRPr="00B57EB9">
        <w:rPr>
          <w:noProof/>
        </w:rPr>
        <w:t xml:space="preserve">Dujų kokybė turi atitikti </w:t>
      </w:r>
      <w:r>
        <w:rPr>
          <w:noProof/>
        </w:rPr>
        <w:t xml:space="preserve">Gamtinių </w:t>
      </w:r>
      <w:r w:rsidR="00201D0D" w:rsidRPr="00B57EB9">
        <w:rPr>
          <w:noProof/>
        </w:rPr>
        <w:t xml:space="preserve"> </w:t>
      </w:r>
      <w:r>
        <w:rPr>
          <w:noProof/>
        </w:rPr>
        <w:t xml:space="preserve">dujų kokybės nustatytus </w:t>
      </w:r>
      <w:r w:rsidR="00201D0D" w:rsidRPr="00B57EB9">
        <w:rPr>
          <w:noProof/>
        </w:rPr>
        <w:t>reikalavimus.</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Sutarties šalys įsipareigoja vadovautis, tinkamai ir laiku vykdyti visas šios Sutarties,Taisyklių ir Balansavimo taisyklių galiojančios redakcijos nuostatas bei atsako už jų vykdymą.</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Sutarties šalių atsakomybė, teisės ir pareigos, kurios privalomos Sutarties šalims, nustatytos Taisyklėse, Balansavimo taisyklėse ir kituose teisės aktuose.</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SSO įsipareigoja užtikrinti tinkamą skirstymo paslaugų kokybę, o Sistemos naudotojas įsipareigoja laiku, Taisyklėse numatyta tvarka ir terminais mokėti už teikiamas skirstymo paslaugas.</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Sutarties šalys dėl šios Sutarties sąlygų ir (ar) Taisyklėse ar Balansavimo taisyklėse nustatytos tvarkos nevykdymo ar netinkamo vykdymo teisės aktų nustatyta tvarka atlygina kitai Sutarties šaliai atsiradusią žalą.</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Dujų skirstymas gali būti ribojamas arba nutraukiamas Taisyklių nustatyta tvarka ar kitais teisės aktų nustatytais atvejais.</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Sutarties pakeitimai, papildymai, priedai (išskyrus Taisykles ir Balansavimo taisykles) galioja, jeigu jie sudaryti raštu ir patvirtinti šalių parašais. </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Šios Sutarties galiojimas nurodomas Sutarties specialiosiose sąlygose.</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Sistemos naudotojas, nesutinkantis su Taisyklių pakeitimais, turi teisę nutraukti Sutartį, apie tai informuodamas SSO iki SSO pakeitimų įsigaliojimo dienos.</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Sutartis gali būti nutraukta šalims susitarus arba teisės aktuose bei Taisyklėse nustatyta tvarka ir atvejais.</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Sutarties nutraukimo atveju šalys privalo vykdyti iki šios Sutarties nutraukimo atsiradusius įsipareigojimus kitai šaliai.</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Visi Sutartyje, Taisyklėse ir Balansavimo taisyklėse nurodyti šalių pranešimai siunčiami raštu, paskutiniu Sutarties šalių pateiktu adresu, vienu iš šių būdų – paštu, per kurjerį, elektroniniu paštu, faksimiliniu ryšiu ar kitu Sutarties šalių susitartu būdu.</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Klausimai, kurių nereguliuoja Sutartis ir (ar) Taisyklės bei Balansavimo taisyklės, sprendžiami vadovaujantis Gamtinių dujų įstatymu, kitais Lietuvos Respublikos teisės aktais ir Europos Sąjungos gamtinių dujų sektorių reglamentuojančiais teisės aktais.</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Šalys susitaria, kad visa informacija, susijusi su Sutartimi yra konfidenciali, išskyrus informaciją kurią šalis turi atskleisti vykdydama teisės aktų reikalavimus. Šalys susitaria, kad SSO galės teikti informaciją, numatytą Taisyklėse ir Balansavimo taisyklėse, kitiems asmenims, kiek tai reikalinga šios Sutarties vykdymui ar Taisyklėse ir Balansavimo taisyklėse paminėtų asmenų funkcijoms vykdyti. Sistemos naudotojas patvirtina, kad SSO perduodama informacija, tame tarpe juridinio asmens duomenys, Taisyklėse ir Balansavimo taisyklėse paminėtiems asmenims, nebus laikomi paslapties atskeidimu, Lietuvos Respublikos įstatymu nesilaikymu ar Sutarties konfidencialumo pažeidimu.</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Ginčai, kylantys dėl Sutarties ir (ar) Taisyklių bei Balansavimo taisyklių vykdymo, sprendžiami šalių tarpusavio sustarimu arba teisės aktuose nustatyta tvarka.</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Šalys pareiškia, kad perskaitė Sutartį, suprato jos turinį, pasekmes ir ją pasirašė kaip dokumentą, atitinkantį jų valią ir tikslus.</w:t>
      </w:r>
    </w:p>
    <w:p w:rsidR="00201D0D" w:rsidRDefault="00201D0D" w:rsidP="00201D0D">
      <w:pPr>
        <w:numPr>
          <w:ilvl w:val="0"/>
          <w:numId w:val="16"/>
        </w:numPr>
        <w:tabs>
          <w:tab w:val="left" w:pos="284"/>
        </w:tabs>
        <w:spacing w:after="80" w:line="240" w:lineRule="auto"/>
        <w:ind w:left="0" w:firstLine="0"/>
        <w:jc w:val="both"/>
        <w:rPr>
          <w:noProof/>
        </w:rPr>
      </w:pPr>
      <w:r w:rsidRPr="00B57EB9">
        <w:rPr>
          <w:noProof/>
        </w:rPr>
        <w:t xml:space="preserve"> Sutartis sudaryta dviem vienodą juridinę galią turinčiais egzemplioriais – po vieną SSO ir Sistemos naudotojui.</w:t>
      </w:r>
    </w:p>
    <w:p w:rsidR="001A5FAB" w:rsidRPr="00B57EB9" w:rsidRDefault="001A5FAB" w:rsidP="001A5FAB">
      <w:pPr>
        <w:tabs>
          <w:tab w:val="left" w:pos="284"/>
        </w:tabs>
        <w:spacing w:after="80" w:line="240" w:lineRule="auto"/>
        <w:jc w:val="both"/>
        <w:rPr>
          <w:noProof/>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167"/>
        <w:gridCol w:w="1979"/>
        <w:gridCol w:w="2742"/>
        <w:gridCol w:w="2403"/>
      </w:tblGrid>
      <w:tr w:rsidR="00201D0D" w:rsidRPr="00B57EB9" w:rsidTr="00366B95">
        <w:tc>
          <w:tcPr>
            <w:tcW w:w="10513" w:type="dxa"/>
            <w:gridSpan w:val="4"/>
            <w:shd w:val="clear" w:color="auto" w:fill="BFBFBF"/>
          </w:tcPr>
          <w:p w:rsidR="00201D0D" w:rsidRPr="00B57EB9" w:rsidRDefault="00201D0D" w:rsidP="001A5FAB">
            <w:pPr>
              <w:jc w:val="center"/>
              <w:rPr>
                <w:b/>
                <w:noProof/>
              </w:rPr>
            </w:pPr>
            <w:r w:rsidRPr="00B57EB9">
              <w:rPr>
                <w:b/>
                <w:noProof/>
              </w:rPr>
              <w:t>2</w:t>
            </w:r>
            <w:r w:rsidR="001A5FAB">
              <w:rPr>
                <w:b/>
                <w:noProof/>
              </w:rPr>
              <w:t>9</w:t>
            </w:r>
            <w:r w:rsidRPr="00B57EB9">
              <w:rPr>
                <w:b/>
                <w:noProof/>
              </w:rPr>
              <w:t>. Susipažinimo su skirstymo paslaugos teikimo sąlygomis patvirtinimas</w:t>
            </w:r>
          </w:p>
        </w:tc>
      </w:tr>
      <w:tr w:rsidR="00201D0D" w:rsidRPr="00B57EB9" w:rsidTr="00366B95">
        <w:tc>
          <w:tcPr>
            <w:tcW w:w="10513" w:type="dxa"/>
            <w:gridSpan w:val="4"/>
          </w:tcPr>
          <w:p w:rsidR="00201D0D" w:rsidRPr="00B57EB9" w:rsidRDefault="00201D0D" w:rsidP="00B64BB9">
            <w:pPr>
              <w:jc w:val="both"/>
              <w:rPr>
                <w:noProof/>
              </w:rPr>
            </w:pPr>
            <w:r w:rsidRPr="00B57EB9">
              <w:rPr>
                <w:noProof/>
              </w:rPr>
              <w:t xml:space="preserve">Sistemos naudotojas pareiškia, kad prieš pasirašydamas šią Sutartį yra susipažinęs su SSO interneto svetainėje viešai skelbiamomis gamtinių dujų skirstymo paslaugų kainomis, Sutarties sąlygomis, SSO patvirtintomis ir su </w:t>
            </w:r>
            <w:r w:rsidRPr="00B57EB9">
              <w:rPr>
                <w:noProof/>
              </w:rPr>
              <w:lastRenderedPageBreak/>
              <w:t>Valstybine kainų ir energetikos kontrolės komisija suderintomis Taisyklėmis, Balansavimo taisyklėmis bei naudojimosi ESPS tvarka- su jomis sutinka ir įsipareigoja jų laikytis.</w:t>
            </w:r>
          </w:p>
        </w:tc>
      </w:tr>
      <w:tr w:rsidR="0079702B" w:rsidRPr="00B57EB9" w:rsidTr="00366B95">
        <w:tc>
          <w:tcPr>
            <w:tcW w:w="10513" w:type="dxa"/>
            <w:gridSpan w:val="4"/>
          </w:tcPr>
          <w:p w:rsidR="0079702B" w:rsidRPr="00B57EB9" w:rsidRDefault="0079702B" w:rsidP="00B64BB9">
            <w:pPr>
              <w:jc w:val="both"/>
              <w:rPr>
                <w:noProof/>
              </w:rPr>
            </w:pPr>
          </w:p>
        </w:tc>
      </w:tr>
      <w:tr w:rsidR="00201D0D" w:rsidRPr="00B57EB9" w:rsidTr="00366B95">
        <w:tc>
          <w:tcPr>
            <w:tcW w:w="10513" w:type="dxa"/>
            <w:gridSpan w:val="4"/>
            <w:shd w:val="clear" w:color="auto" w:fill="BFBFBF"/>
          </w:tcPr>
          <w:p w:rsidR="00201D0D" w:rsidRPr="00B57EB9" w:rsidRDefault="00201D0D" w:rsidP="00B64BB9">
            <w:pPr>
              <w:jc w:val="center"/>
              <w:rPr>
                <w:b/>
                <w:noProof/>
              </w:rPr>
            </w:pPr>
            <w:r w:rsidRPr="00B57EB9">
              <w:rPr>
                <w:b/>
                <w:noProof/>
              </w:rPr>
              <w:t>ŠALIŲ ATSTOVAI IR PARAŠAI</w:t>
            </w:r>
          </w:p>
        </w:tc>
      </w:tr>
      <w:tr w:rsidR="00201D0D" w:rsidRPr="00B57EB9" w:rsidTr="00366B95">
        <w:tc>
          <w:tcPr>
            <w:tcW w:w="3227" w:type="dxa"/>
            <w:tcBorders>
              <w:bottom w:val="nil"/>
              <w:right w:val="nil"/>
            </w:tcBorders>
          </w:tcPr>
          <w:p w:rsidR="00201D0D" w:rsidRPr="00B57EB9" w:rsidRDefault="00201D0D" w:rsidP="002500B7">
            <w:pPr>
              <w:spacing w:after="0"/>
              <w:jc w:val="both"/>
              <w:rPr>
                <w:b/>
                <w:noProof/>
              </w:rPr>
            </w:pPr>
            <w:r w:rsidRPr="00B57EB9">
              <w:rPr>
                <w:b/>
                <w:noProof/>
              </w:rPr>
              <w:t>Skirstymo sistemos operatorius</w:t>
            </w:r>
          </w:p>
          <w:p w:rsidR="00201D0D" w:rsidRPr="00B57EB9" w:rsidRDefault="00201D0D" w:rsidP="002500B7">
            <w:pPr>
              <w:spacing w:after="0"/>
              <w:jc w:val="both"/>
              <w:rPr>
                <w:b/>
                <w:noProof/>
              </w:rPr>
            </w:pPr>
            <w:r w:rsidRPr="00B57EB9">
              <w:rPr>
                <w:b/>
                <w:noProof/>
              </w:rPr>
              <w:t>UAB „Intergas“</w:t>
            </w:r>
          </w:p>
        </w:tc>
        <w:tc>
          <w:tcPr>
            <w:tcW w:w="2029" w:type="dxa"/>
            <w:tcBorders>
              <w:left w:val="nil"/>
              <w:bottom w:val="nil"/>
            </w:tcBorders>
          </w:tcPr>
          <w:p w:rsidR="00201D0D" w:rsidRPr="00B57EB9" w:rsidRDefault="00201D0D" w:rsidP="00B64BB9">
            <w:pPr>
              <w:jc w:val="both"/>
              <w:rPr>
                <w:b/>
                <w:noProof/>
              </w:rPr>
            </w:pPr>
          </w:p>
        </w:tc>
        <w:tc>
          <w:tcPr>
            <w:tcW w:w="2790" w:type="dxa"/>
            <w:tcBorders>
              <w:bottom w:val="dotted" w:sz="4" w:space="0" w:color="auto"/>
              <w:right w:val="nil"/>
            </w:tcBorders>
          </w:tcPr>
          <w:p w:rsidR="00201D0D" w:rsidRPr="00B57EB9" w:rsidRDefault="00201D0D" w:rsidP="00B64BB9">
            <w:pPr>
              <w:jc w:val="both"/>
              <w:rPr>
                <w:b/>
                <w:noProof/>
              </w:rPr>
            </w:pPr>
            <w:r w:rsidRPr="00B57EB9">
              <w:rPr>
                <w:b/>
                <w:noProof/>
              </w:rPr>
              <w:t>Sistemos naudotojas</w:t>
            </w:r>
          </w:p>
          <w:p w:rsidR="00201D0D" w:rsidRPr="00B57EB9" w:rsidRDefault="00201D0D" w:rsidP="00B64BB9">
            <w:pPr>
              <w:jc w:val="both"/>
              <w:rPr>
                <w:b/>
                <w:noProof/>
              </w:rPr>
            </w:pPr>
          </w:p>
        </w:tc>
        <w:tc>
          <w:tcPr>
            <w:tcW w:w="2467" w:type="dxa"/>
            <w:tcBorders>
              <w:top w:val="nil"/>
              <w:left w:val="nil"/>
              <w:bottom w:val="nil"/>
            </w:tcBorders>
          </w:tcPr>
          <w:p w:rsidR="00201D0D" w:rsidRPr="00B57EB9" w:rsidRDefault="00201D0D" w:rsidP="00B64BB9">
            <w:pPr>
              <w:jc w:val="both"/>
              <w:rPr>
                <w:b/>
                <w:noProof/>
              </w:rPr>
            </w:pPr>
          </w:p>
        </w:tc>
      </w:tr>
      <w:tr w:rsidR="00201D0D" w:rsidRPr="00B57EB9" w:rsidTr="00366B95">
        <w:tc>
          <w:tcPr>
            <w:tcW w:w="3227" w:type="dxa"/>
            <w:tcBorders>
              <w:top w:val="nil"/>
              <w:bottom w:val="dotted" w:sz="4" w:space="0" w:color="auto"/>
              <w:right w:val="nil"/>
            </w:tcBorders>
          </w:tcPr>
          <w:p w:rsidR="00201D0D" w:rsidRPr="00B57EB9" w:rsidRDefault="00201D0D" w:rsidP="00B64BB9">
            <w:pPr>
              <w:jc w:val="both"/>
              <w:rPr>
                <w:b/>
                <w:noProof/>
              </w:rPr>
            </w:pPr>
          </w:p>
        </w:tc>
        <w:tc>
          <w:tcPr>
            <w:tcW w:w="2029" w:type="dxa"/>
            <w:tcBorders>
              <w:top w:val="nil"/>
              <w:left w:val="nil"/>
              <w:bottom w:val="nil"/>
            </w:tcBorders>
          </w:tcPr>
          <w:p w:rsidR="00201D0D" w:rsidRPr="00B57EB9" w:rsidRDefault="00201D0D" w:rsidP="00B64BB9">
            <w:pPr>
              <w:jc w:val="both"/>
              <w:rPr>
                <w:b/>
                <w:noProof/>
              </w:rPr>
            </w:pPr>
          </w:p>
        </w:tc>
        <w:tc>
          <w:tcPr>
            <w:tcW w:w="2790" w:type="dxa"/>
            <w:tcBorders>
              <w:top w:val="dotted" w:sz="4" w:space="0" w:color="auto"/>
              <w:bottom w:val="dotted" w:sz="4" w:space="0" w:color="auto"/>
              <w:right w:val="nil"/>
            </w:tcBorders>
          </w:tcPr>
          <w:p w:rsidR="00201D0D" w:rsidRPr="00B57EB9" w:rsidRDefault="00201D0D" w:rsidP="00366B95">
            <w:pPr>
              <w:jc w:val="both"/>
              <w:rPr>
                <w:noProof/>
                <w:vertAlign w:val="superscript"/>
              </w:rPr>
            </w:pPr>
            <w:r w:rsidRPr="00B57EB9">
              <w:rPr>
                <w:noProof/>
                <w:vertAlign w:val="superscript"/>
              </w:rPr>
              <w:t xml:space="preserve">                     (Pavadinimas)</w:t>
            </w:r>
          </w:p>
        </w:tc>
        <w:tc>
          <w:tcPr>
            <w:tcW w:w="2467" w:type="dxa"/>
            <w:tcBorders>
              <w:top w:val="nil"/>
              <w:left w:val="nil"/>
              <w:bottom w:val="nil"/>
            </w:tcBorders>
          </w:tcPr>
          <w:p w:rsidR="00201D0D" w:rsidRPr="00B57EB9" w:rsidRDefault="00201D0D" w:rsidP="00B64BB9">
            <w:pPr>
              <w:jc w:val="both"/>
              <w:rPr>
                <w:b/>
                <w:noProof/>
              </w:rPr>
            </w:pPr>
          </w:p>
        </w:tc>
      </w:tr>
      <w:tr w:rsidR="00366B95" w:rsidRPr="00B57EB9" w:rsidTr="00366B95">
        <w:tc>
          <w:tcPr>
            <w:tcW w:w="3227" w:type="dxa"/>
            <w:tcBorders>
              <w:top w:val="dotted" w:sz="4" w:space="0" w:color="auto"/>
              <w:bottom w:val="nil"/>
              <w:right w:val="nil"/>
            </w:tcBorders>
          </w:tcPr>
          <w:p w:rsidR="00366B95" w:rsidRPr="00B57EB9" w:rsidRDefault="00366B95" w:rsidP="00B64BB9">
            <w:pPr>
              <w:jc w:val="both"/>
              <w:rPr>
                <w:noProof/>
                <w:vertAlign w:val="superscript"/>
              </w:rPr>
            </w:pPr>
            <w:r w:rsidRPr="00B57EB9">
              <w:rPr>
                <w:noProof/>
                <w:vertAlign w:val="superscript"/>
              </w:rPr>
              <w:t>(Atstovo pareigos)</w:t>
            </w:r>
          </w:p>
        </w:tc>
        <w:tc>
          <w:tcPr>
            <w:tcW w:w="2029" w:type="dxa"/>
            <w:tcBorders>
              <w:top w:val="nil"/>
              <w:left w:val="nil"/>
              <w:bottom w:val="nil"/>
            </w:tcBorders>
          </w:tcPr>
          <w:p w:rsidR="00366B95" w:rsidRPr="00B57EB9" w:rsidRDefault="00366B95" w:rsidP="00B64BB9">
            <w:pPr>
              <w:jc w:val="both"/>
              <w:rPr>
                <w:b/>
                <w:noProof/>
              </w:rPr>
            </w:pPr>
          </w:p>
        </w:tc>
        <w:tc>
          <w:tcPr>
            <w:tcW w:w="2790" w:type="dxa"/>
            <w:tcBorders>
              <w:top w:val="dotted" w:sz="4" w:space="0" w:color="auto"/>
              <w:bottom w:val="nil"/>
              <w:right w:val="nil"/>
            </w:tcBorders>
          </w:tcPr>
          <w:p w:rsidR="00366B95" w:rsidRPr="00B57EB9" w:rsidRDefault="00366B95" w:rsidP="00477C5C">
            <w:pPr>
              <w:jc w:val="both"/>
              <w:rPr>
                <w:noProof/>
                <w:vertAlign w:val="superscript"/>
              </w:rPr>
            </w:pPr>
            <w:r w:rsidRPr="00B57EB9">
              <w:rPr>
                <w:noProof/>
                <w:vertAlign w:val="superscript"/>
              </w:rPr>
              <w:t>(Atstovo pareigos)</w:t>
            </w:r>
          </w:p>
        </w:tc>
        <w:tc>
          <w:tcPr>
            <w:tcW w:w="2467" w:type="dxa"/>
            <w:tcBorders>
              <w:top w:val="nil"/>
              <w:left w:val="nil"/>
              <w:bottom w:val="nil"/>
            </w:tcBorders>
          </w:tcPr>
          <w:p w:rsidR="00366B95" w:rsidRPr="00B57EB9" w:rsidRDefault="00366B95" w:rsidP="00B64BB9">
            <w:pPr>
              <w:jc w:val="both"/>
              <w:rPr>
                <w:b/>
                <w:noProof/>
              </w:rPr>
            </w:pPr>
          </w:p>
        </w:tc>
      </w:tr>
      <w:tr w:rsidR="00366B95" w:rsidRPr="00B57EB9" w:rsidTr="00366B95">
        <w:trPr>
          <w:trHeight w:val="505"/>
        </w:trPr>
        <w:tc>
          <w:tcPr>
            <w:tcW w:w="3227" w:type="dxa"/>
            <w:tcBorders>
              <w:top w:val="nil"/>
              <w:bottom w:val="dotted" w:sz="4" w:space="0" w:color="auto"/>
              <w:right w:val="nil"/>
            </w:tcBorders>
          </w:tcPr>
          <w:p w:rsidR="00366B95" w:rsidRPr="00B57EB9" w:rsidRDefault="00366B95" w:rsidP="00B64BB9">
            <w:pPr>
              <w:jc w:val="both"/>
              <w:rPr>
                <w:b/>
                <w:noProof/>
              </w:rPr>
            </w:pPr>
          </w:p>
        </w:tc>
        <w:tc>
          <w:tcPr>
            <w:tcW w:w="2029" w:type="dxa"/>
            <w:tcBorders>
              <w:top w:val="nil"/>
              <w:left w:val="nil"/>
              <w:bottom w:val="nil"/>
            </w:tcBorders>
          </w:tcPr>
          <w:p w:rsidR="00366B95" w:rsidRPr="00B57EB9" w:rsidRDefault="00366B95" w:rsidP="00B64BB9">
            <w:pPr>
              <w:jc w:val="both"/>
              <w:rPr>
                <w:b/>
                <w:noProof/>
              </w:rPr>
            </w:pPr>
          </w:p>
        </w:tc>
        <w:tc>
          <w:tcPr>
            <w:tcW w:w="2790" w:type="dxa"/>
            <w:tcBorders>
              <w:top w:val="nil"/>
              <w:bottom w:val="dotted" w:sz="4" w:space="0" w:color="auto"/>
              <w:right w:val="nil"/>
            </w:tcBorders>
          </w:tcPr>
          <w:p w:rsidR="00366B95" w:rsidRPr="00B57EB9" w:rsidRDefault="00366B95" w:rsidP="00B64BB9">
            <w:pPr>
              <w:jc w:val="both"/>
              <w:rPr>
                <w:noProof/>
                <w:vertAlign w:val="superscript"/>
              </w:rPr>
            </w:pPr>
          </w:p>
        </w:tc>
        <w:tc>
          <w:tcPr>
            <w:tcW w:w="2467" w:type="dxa"/>
            <w:tcBorders>
              <w:top w:val="nil"/>
              <w:left w:val="nil"/>
              <w:bottom w:val="nil"/>
            </w:tcBorders>
          </w:tcPr>
          <w:p w:rsidR="00366B95" w:rsidRPr="00B57EB9" w:rsidRDefault="00366B95" w:rsidP="00B64BB9">
            <w:pPr>
              <w:jc w:val="both"/>
              <w:rPr>
                <w:b/>
                <w:noProof/>
              </w:rPr>
            </w:pPr>
          </w:p>
        </w:tc>
      </w:tr>
      <w:tr w:rsidR="00366B95" w:rsidRPr="00B57EB9" w:rsidTr="00366B95">
        <w:tc>
          <w:tcPr>
            <w:tcW w:w="3227" w:type="dxa"/>
            <w:tcBorders>
              <w:top w:val="dotted" w:sz="4" w:space="0" w:color="auto"/>
              <w:bottom w:val="nil"/>
              <w:right w:val="nil"/>
            </w:tcBorders>
          </w:tcPr>
          <w:p w:rsidR="00366B95" w:rsidRPr="00B57EB9" w:rsidRDefault="00366B95" w:rsidP="00B64BB9">
            <w:pPr>
              <w:jc w:val="both"/>
              <w:rPr>
                <w:noProof/>
                <w:vertAlign w:val="superscript"/>
              </w:rPr>
            </w:pPr>
            <w:r w:rsidRPr="00B57EB9">
              <w:rPr>
                <w:noProof/>
                <w:vertAlign w:val="superscript"/>
              </w:rPr>
              <w:t>(Atstovo vardas, pavardė)</w:t>
            </w:r>
          </w:p>
        </w:tc>
        <w:tc>
          <w:tcPr>
            <w:tcW w:w="2029" w:type="dxa"/>
            <w:tcBorders>
              <w:top w:val="nil"/>
              <w:left w:val="nil"/>
              <w:bottom w:val="nil"/>
            </w:tcBorders>
          </w:tcPr>
          <w:p w:rsidR="00366B95" w:rsidRPr="00B57EB9" w:rsidRDefault="00366B95" w:rsidP="00B64BB9">
            <w:pPr>
              <w:jc w:val="both"/>
              <w:rPr>
                <w:b/>
                <w:noProof/>
              </w:rPr>
            </w:pPr>
          </w:p>
        </w:tc>
        <w:tc>
          <w:tcPr>
            <w:tcW w:w="2790" w:type="dxa"/>
            <w:tcBorders>
              <w:top w:val="dotted" w:sz="4" w:space="0" w:color="auto"/>
              <w:bottom w:val="nil"/>
              <w:right w:val="nil"/>
            </w:tcBorders>
          </w:tcPr>
          <w:p w:rsidR="00366B95" w:rsidRPr="00B57EB9" w:rsidRDefault="00366B95" w:rsidP="00B64BB9">
            <w:pPr>
              <w:jc w:val="both"/>
              <w:rPr>
                <w:noProof/>
                <w:vertAlign w:val="superscript"/>
              </w:rPr>
            </w:pPr>
            <w:r w:rsidRPr="00B57EB9">
              <w:rPr>
                <w:noProof/>
                <w:vertAlign w:val="superscript"/>
              </w:rPr>
              <w:t>(Atstovo vardas, pavardė)</w:t>
            </w:r>
          </w:p>
        </w:tc>
        <w:tc>
          <w:tcPr>
            <w:tcW w:w="2467" w:type="dxa"/>
            <w:tcBorders>
              <w:top w:val="nil"/>
              <w:left w:val="nil"/>
              <w:bottom w:val="nil"/>
            </w:tcBorders>
          </w:tcPr>
          <w:p w:rsidR="00366B95" w:rsidRPr="00B57EB9" w:rsidRDefault="00366B95" w:rsidP="00B64BB9">
            <w:pPr>
              <w:jc w:val="both"/>
              <w:rPr>
                <w:b/>
                <w:noProof/>
              </w:rPr>
            </w:pPr>
          </w:p>
        </w:tc>
      </w:tr>
      <w:tr w:rsidR="00366B95" w:rsidRPr="00B57EB9" w:rsidTr="00366B95">
        <w:trPr>
          <w:trHeight w:val="431"/>
        </w:trPr>
        <w:tc>
          <w:tcPr>
            <w:tcW w:w="3227" w:type="dxa"/>
            <w:tcBorders>
              <w:top w:val="nil"/>
              <w:bottom w:val="dotted" w:sz="4" w:space="0" w:color="auto"/>
              <w:right w:val="nil"/>
            </w:tcBorders>
          </w:tcPr>
          <w:p w:rsidR="00366B95" w:rsidRPr="00B57EB9" w:rsidRDefault="00366B95" w:rsidP="00B64BB9">
            <w:pPr>
              <w:jc w:val="both"/>
              <w:rPr>
                <w:b/>
                <w:noProof/>
              </w:rPr>
            </w:pPr>
          </w:p>
        </w:tc>
        <w:tc>
          <w:tcPr>
            <w:tcW w:w="2029" w:type="dxa"/>
            <w:tcBorders>
              <w:top w:val="nil"/>
              <w:left w:val="nil"/>
              <w:bottom w:val="nil"/>
            </w:tcBorders>
          </w:tcPr>
          <w:p w:rsidR="00366B95" w:rsidRPr="00B57EB9" w:rsidRDefault="00366B95" w:rsidP="00B64BB9">
            <w:pPr>
              <w:jc w:val="both"/>
              <w:rPr>
                <w:b/>
                <w:noProof/>
              </w:rPr>
            </w:pPr>
          </w:p>
        </w:tc>
        <w:tc>
          <w:tcPr>
            <w:tcW w:w="2790" w:type="dxa"/>
            <w:tcBorders>
              <w:top w:val="nil"/>
              <w:bottom w:val="dotted" w:sz="4" w:space="0" w:color="auto"/>
              <w:right w:val="nil"/>
            </w:tcBorders>
          </w:tcPr>
          <w:p w:rsidR="00366B95" w:rsidRPr="00B57EB9" w:rsidRDefault="00366B95" w:rsidP="00B64BB9">
            <w:pPr>
              <w:jc w:val="both"/>
              <w:rPr>
                <w:b/>
                <w:noProof/>
              </w:rPr>
            </w:pPr>
          </w:p>
        </w:tc>
        <w:tc>
          <w:tcPr>
            <w:tcW w:w="2467" w:type="dxa"/>
            <w:tcBorders>
              <w:top w:val="nil"/>
              <w:left w:val="nil"/>
              <w:bottom w:val="nil"/>
            </w:tcBorders>
          </w:tcPr>
          <w:p w:rsidR="00366B95" w:rsidRPr="00B57EB9" w:rsidRDefault="00366B95" w:rsidP="00B64BB9">
            <w:pPr>
              <w:jc w:val="both"/>
              <w:rPr>
                <w:b/>
                <w:noProof/>
              </w:rPr>
            </w:pPr>
          </w:p>
        </w:tc>
      </w:tr>
      <w:tr w:rsidR="00366B95" w:rsidRPr="00B57EB9" w:rsidTr="00366B95">
        <w:tc>
          <w:tcPr>
            <w:tcW w:w="3227" w:type="dxa"/>
            <w:tcBorders>
              <w:top w:val="dotted" w:sz="4" w:space="0" w:color="auto"/>
              <w:right w:val="nil"/>
            </w:tcBorders>
          </w:tcPr>
          <w:p w:rsidR="00366B95" w:rsidRPr="00B57EB9" w:rsidRDefault="00366B95" w:rsidP="00B64BB9">
            <w:pPr>
              <w:jc w:val="both"/>
              <w:rPr>
                <w:noProof/>
                <w:vertAlign w:val="superscript"/>
              </w:rPr>
            </w:pPr>
            <w:r w:rsidRPr="00B57EB9">
              <w:rPr>
                <w:noProof/>
                <w:vertAlign w:val="superscript"/>
              </w:rPr>
              <w:t>(Parašas)</w:t>
            </w:r>
          </w:p>
        </w:tc>
        <w:tc>
          <w:tcPr>
            <w:tcW w:w="2029" w:type="dxa"/>
            <w:tcBorders>
              <w:top w:val="nil"/>
              <w:left w:val="nil"/>
            </w:tcBorders>
          </w:tcPr>
          <w:p w:rsidR="00366B95" w:rsidRPr="00B57EB9" w:rsidRDefault="00366B95" w:rsidP="00B64BB9">
            <w:pPr>
              <w:jc w:val="center"/>
              <w:rPr>
                <w:noProof/>
              </w:rPr>
            </w:pPr>
            <w:r w:rsidRPr="00B57EB9">
              <w:rPr>
                <w:noProof/>
              </w:rPr>
              <w:t>A. V.</w:t>
            </w:r>
          </w:p>
        </w:tc>
        <w:tc>
          <w:tcPr>
            <w:tcW w:w="2790" w:type="dxa"/>
            <w:tcBorders>
              <w:top w:val="dotted" w:sz="4" w:space="0" w:color="auto"/>
              <w:right w:val="nil"/>
            </w:tcBorders>
          </w:tcPr>
          <w:p w:rsidR="00366B95" w:rsidRPr="00B57EB9" w:rsidRDefault="00366B95" w:rsidP="00B64BB9">
            <w:pPr>
              <w:jc w:val="both"/>
              <w:rPr>
                <w:noProof/>
                <w:vertAlign w:val="superscript"/>
              </w:rPr>
            </w:pPr>
            <w:r w:rsidRPr="00B57EB9">
              <w:rPr>
                <w:noProof/>
                <w:vertAlign w:val="superscript"/>
              </w:rPr>
              <w:t>(Parašas)</w:t>
            </w:r>
          </w:p>
        </w:tc>
        <w:tc>
          <w:tcPr>
            <w:tcW w:w="2467" w:type="dxa"/>
            <w:tcBorders>
              <w:top w:val="nil"/>
              <w:left w:val="nil"/>
            </w:tcBorders>
          </w:tcPr>
          <w:p w:rsidR="00366B95" w:rsidRPr="00B57EB9" w:rsidRDefault="00366B95" w:rsidP="00B64BB9">
            <w:pPr>
              <w:jc w:val="center"/>
              <w:rPr>
                <w:noProof/>
              </w:rPr>
            </w:pPr>
            <w:r w:rsidRPr="00B57EB9">
              <w:rPr>
                <w:noProof/>
              </w:rPr>
              <w:t>A. V.</w:t>
            </w:r>
          </w:p>
        </w:tc>
      </w:tr>
    </w:tbl>
    <w:p w:rsidR="002500B7" w:rsidRDefault="002500B7"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201D0D" w:rsidRPr="00B57EB9" w:rsidRDefault="00201D0D" w:rsidP="00241ACB">
      <w:pPr>
        <w:shd w:val="clear" w:color="auto" w:fill="FFFFFF"/>
        <w:ind w:left="6490" w:firstLine="1298"/>
        <w:jc w:val="both"/>
        <w:rPr>
          <w:b/>
          <w:noProof/>
        </w:rPr>
      </w:pPr>
      <w:r w:rsidRPr="00B57EB9">
        <w:rPr>
          <w:b/>
          <w:noProof/>
        </w:rPr>
        <w:lastRenderedPageBreak/>
        <w:t xml:space="preserve">Priedas Nr. l </w:t>
      </w:r>
    </w:p>
    <w:p w:rsidR="00201D0D" w:rsidRPr="00B57EB9" w:rsidRDefault="00201D0D" w:rsidP="00241ACB">
      <w:pPr>
        <w:shd w:val="clear" w:color="auto" w:fill="FFFFFF"/>
        <w:ind w:left="5192"/>
        <w:jc w:val="both"/>
        <w:rPr>
          <w:b/>
          <w:noProof/>
        </w:rPr>
      </w:pPr>
      <w:r w:rsidRPr="00B57EB9">
        <w:rPr>
          <w:b/>
          <w:noProof/>
        </w:rPr>
        <w:t>prie 20XX-XX-XX sutarties Nr. NB/SP-XX-XXXXX</w:t>
      </w:r>
    </w:p>
    <w:p w:rsidR="00201D0D" w:rsidRPr="00B57EB9" w:rsidRDefault="00201D0D" w:rsidP="00201D0D">
      <w:pPr>
        <w:shd w:val="clear" w:color="auto" w:fill="FFFFFF"/>
        <w:jc w:val="both"/>
        <w:rPr>
          <w:b/>
          <w:lang w:eastAsia="lt-LT"/>
        </w:rPr>
      </w:pPr>
      <w:r w:rsidRPr="00B57EB9">
        <w:rPr>
          <w:b/>
          <w:lang w:eastAsia="lt-LT"/>
        </w:rPr>
        <w:t>Didžiausias ir mažiausias leistinas dujų apskaitos sistemos (matavimo priemonės)</w:t>
      </w:r>
    </w:p>
    <w:p w:rsidR="00201D0D" w:rsidRPr="00B57EB9" w:rsidRDefault="00201D0D" w:rsidP="00201D0D">
      <w:pPr>
        <w:shd w:val="clear" w:color="auto" w:fill="FFFFFF"/>
        <w:spacing w:line="480" w:lineRule="auto"/>
        <w:jc w:val="both"/>
        <w:rPr>
          <w:b/>
          <w:noProof/>
        </w:rPr>
      </w:pPr>
      <w:r w:rsidRPr="00B57EB9">
        <w:rPr>
          <w:b/>
          <w:lang w:eastAsia="lt-LT"/>
        </w:rPr>
        <w:t>matuojamas srautas (debitas) ir duj</w:t>
      </w:r>
      <w:r w:rsidR="0055364F" w:rsidRPr="00B57EB9">
        <w:rPr>
          <w:b/>
          <w:lang w:eastAsia="lt-LT"/>
        </w:rPr>
        <w:t>ų</w:t>
      </w:r>
      <w:r w:rsidRPr="00B57EB9">
        <w:rPr>
          <w:b/>
          <w:lang w:eastAsia="lt-LT"/>
        </w:rPr>
        <w:t xml:space="preserve"> slėgis pristatymo vietoje</w:t>
      </w:r>
    </w:p>
    <w:p w:rsidR="00201D0D" w:rsidRPr="00B57EB9" w:rsidRDefault="00201D0D" w:rsidP="00201D0D">
      <w:pPr>
        <w:shd w:val="clear" w:color="auto" w:fill="FFFFFF"/>
        <w:ind w:firstLine="720"/>
        <w:jc w:val="both"/>
        <w:rPr>
          <w:b/>
          <w:noProof/>
        </w:rPr>
      </w:pPr>
    </w:p>
    <w:tbl>
      <w:tblPr>
        <w:tblW w:w="9923" w:type="dxa"/>
        <w:tblInd w:w="40" w:type="dxa"/>
        <w:tblLayout w:type="fixed"/>
        <w:tblCellMar>
          <w:left w:w="40" w:type="dxa"/>
          <w:right w:w="40" w:type="dxa"/>
        </w:tblCellMar>
        <w:tblLook w:val="0000" w:firstRow="0" w:lastRow="0" w:firstColumn="0" w:lastColumn="0" w:noHBand="0" w:noVBand="0"/>
      </w:tblPr>
      <w:tblGrid>
        <w:gridCol w:w="2880"/>
        <w:gridCol w:w="1515"/>
        <w:gridCol w:w="2835"/>
        <w:gridCol w:w="2693"/>
      </w:tblGrid>
      <w:tr w:rsidR="00201D0D" w:rsidRPr="00B57EB9" w:rsidTr="00B64BB9">
        <w:trPr>
          <w:trHeight w:val="1417"/>
        </w:trPr>
        <w:tc>
          <w:tcPr>
            <w:tcW w:w="2880" w:type="dxa"/>
            <w:tcBorders>
              <w:top w:val="single" w:sz="6" w:space="0" w:color="auto"/>
              <w:left w:val="single" w:sz="6" w:space="0" w:color="auto"/>
              <w:bottom w:val="nil"/>
              <w:right w:val="single" w:sz="6" w:space="0" w:color="auto"/>
            </w:tcBorders>
            <w:vAlign w:val="center"/>
          </w:tcPr>
          <w:p w:rsidR="00201D0D" w:rsidRPr="00B57EB9" w:rsidRDefault="00201D0D" w:rsidP="00B64BB9">
            <w:pPr>
              <w:shd w:val="clear" w:color="auto" w:fill="FFFFFF"/>
              <w:ind w:firstLine="720"/>
              <w:jc w:val="center"/>
              <w:rPr>
                <w:noProof/>
              </w:rPr>
            </w:pPr>
          </w:p>
          <w:p w:rsidR="00201D0D" w:rsidRPr="00B57EB9" w:rsidRDefault="00201D0D" w:rsidP="00B64BB9">
            <w:pPr>
              <w:shd w:val="clear" w:color="auto" w:fill="FFFFFF"/>
              <w:ind w:firstLine="720"/>
              <w:jc w:val="center"/>
              <w:rPr>
                <w:noProof/>
              </w:rPr>
            </w:pPr>
          </w:p>
          <w:p w:rsidR="00201D0D" w:rsidRPr="00B57EB9" w:rsidRDefault="00201D0D" w:rsidP="00B64BB9">
            <w:pPr>
              <w:shd w:val="clear" w:color="auto" w:fill="FFFFFF"/>
              <w:jc w:val="center"/>
              <w:rPr>
                <w:noProof/>
              </w:rPr>
            </w:pPr>
            <w:r w:rsidRPr="00B57EB9">
              <w:rPr>
                <w:noProof/>
              </w:rPr>
              <w:t>Vartotojo objektai</w:t>
            </w:r>
          </w:p>
          <w:p w:rsidR="00201D0D" w:rsidRPr="00B57EB9" w:rsidRDefault="00201D0D" w:rsidP="00B64BB9">
            <w:pPr>
              <w:shd w:val="clear" w:color="auto" w:fill="FFFFFF"/>
              <w:ind w:firstLine="720"/>
              <w:jc w:val="center"/>
              <w:rPr>
                <w:noProof/>
              </w:rPr>
            </w:pPr>
          </w:p>
          <w:p w:rsidR="00201D0D" w:rsidRPr="00B57EB9" w:rsidRDefault="00201D0D" w:rsidP="00B64BB9">
            <w:pPr>
              <w:shd w:val="clear" w:color="auto" w:fill="FFFFFF"/>
              <w:ind w:firstLine="720"/>
              <w:jc w:val="center"/>
              <w:rPr>
                <w:noProof/>
              </w:rPr>
            </w:pPr>
          </w:p>
          <w:p w:rsidR="00201D0D" w:rsidRPr="00B57EB9" w:rsidRDefault="00201D0D" w:rsidP="00B64BB9">
            <w:pPr>
              <w:shd w:val="clear" w:color="auto" w:fill="FFFFFF"/>
              <w:jc w:val="center"/>
              <w:rPr>
                <w:noProof/>
              </w:rPr>
            </w:pPr>
          </w:p>
        </w:tc>
        <w:tc>
          <w:tcPr>
            <w:tcW w:w="1515" w:type="dxa"/>
            <w:tcBorders>
              <w:top w:val="single" w:sz="6" w:space="0" w:color="auto"/>
              <w:left w:val="single" w:sz="6" w:space="0" w:color="auto"/>
              <w:right w:val="single" w:sz="6" w:space="0" w:color="auto"/>
            </w:tcBorders>
            <w:vAlign w:val="center"/>
          </w:tcPr>
          <w:p w:rsidR="00201D0D" w:rsidRPr="00B57EB9" w:rsidRDefault="00201D0D" w:rsidP="00B64BB9">
            <w:pPr>
              <w:shd w:val="clear" w:color="auto" w:fill="FFFFFF"/>
              <w:ind w:firstLine="720"/>
              <w:jc w:val="center"/>
              <w:rPr>
                <w:noProof/>
              </w:rPr>
            </w:pPr>
          </w:p>
          <w:p w:rsidR="00201D0D" w:rsidRPr="00B57EB9" w:rsidRDefault="00201D0D" w:rsidP="00B64BB9">
            <w:pPr>
              <w:shd w:val="clear" w:color="auto" w:fill="FFFFFF"/>
              <w:jc w:val="center"/>
              <w:rPr>
                <w:noProof/>
              </w:rPr>
            </w:pPr>
            <w:r w:rsidRPr="00B57EB9">
              <w:rPr>
                <w:noProof/>
              </w:rPr>
              <w:t>Reikalingas gamtinių dujų slėgis (barais) (± 10 %)</w:t>
            </w:r>
          </w:p>
          <w:p w:rsidR="00201D0D" w:rsidRPr="00B57EB9" w:rsidRDefault="00201D0D" w:rsidP="00B64BB9">
            <w:pPr>
              <w:shd w:val="clear" w:color="auto" w:fill="FFFFFF"/>
              <w:jc w:val="center"/>
              <w:rPr>
                <w:noProof/>
              </w:rPr>
            </w:pPr>
          </w:p>
        </w:tc>
        <w:tc>
          <w:tcPr>
            <w:tcW w:w="2835" w:type="dxa"/>
            <w:tcBorders>
              <w:top w:val="single" w:sz="6" w:space="0" w:color="auto"/>
              <w:left w:val="single" w:sz="6" w:space="0" w:color="auto"/>
              <w:bottom w:val="nil"/>
              <w:right w:val="single" w:sz="6" w:space="0" w:color="auto"/>
            </w:tcBorders>
            <w:vAlign w:val="center"/>
          </w:tcPr>
          <w:p w:rsidR="00201D0D" w:rsidRPr="00B57EB9" w:rsidRDefault="00201D0D" w:rsidP="00B64BB9">
            <w:pPr>
              <w:shd w:val="clear" w:color="auto" w:fill="FFFFFF"/>
              <w:jc w:val="center"/>
              <w:rPr>
                <w:noProof/>
              </w:rPr>
            </w:pPr>
            <w:r w:rsidRPr="00B57EB9">
              <w:rPr>
                <w:lang w:eastAsia="lt-LT"/>
              </w:rPr>
              <w:t>Mažiausias leistinas dujų apskaitos sistemos (matavimo priemonės) matuojamas srautas (debitas)</w:t>
            </w:r>
          </w:p>
          <w:p w:rsidR="00201D0D" w:rsidRPr="00B57EB9" w:rsidRDefault="00201D0D" w:rsidP="00B64BB9">
            <w:pPr>
              <w:shd w:val="clear" w:color="auto" w:fill="FFFFFF"/>
              <w:jc w:val="center"/>
              <w:rPr>
                <w:noProof/>
              </w:rPr>
            </w:pPr>
            <w:r w:rsidRPr="00B57EB9">
              <w:rPr>
                <w:noProof/>
              </w:rPr>
              <w:t>Q</w:t>
            </w:r>
            <w:r w:rsidRPr="00B57EB9">
              <w:rPr>
                <w:noProof/>
                <w:vertAlign w:val="subscript"/>
              </w:rPr>
              <w:t>min</w:t>
            </w:r>
          </w:p>
          <w:p w:rsidR="00201D0D" w:rsidRPr="00B57EB9" w:rsidRDefault="00201D0D" w:rsidP="00B64BB9">
            <w:pPr>
              <w:shd w:val="clear" w:color="auto" w:fill="FFFFFF"/>
              <w:jc w:val="center"/>
              <w:rPr>
                <w:noProof/>
              </w:rPr>
            </w:pPr>
            <w:r w:rsidRPr="00B57EB9">
              <w:rPr>
                <w:noProof/>
              </w:rPr>
              <w:t>(m</w:t>
            </w:r>
            <w:r w:rsidRPr="00B57EB9">
              <w:rPr>
                <w:noProof/>
                <w:vertAlign w:val="superscript"/>
              </w:rPr>
              <w:t>3</w:t>
            </w:r>
            <w:r w:rsidRPr="00B57EB9">
              <w:rPr>
                <w:noProof/>
              </w:rPr>
              <w:t>/val.)</w:t>
            </w:r>
          </w:p>
        </w:tc>
        <w:tc>
          <w:tcPr>
            <w:tcW w:w="2693" w:type="dxa"/>
            <w:tcBorders>
              <w:top w:val="single" w:sz="6" w:space="0" w:color="auto"/>
              <w:left w:val="single" w:sz="6" w:space="0" w:color="auto"/>
              <w:bottom w:val="nil"/>
              <w:right w:val="single" w:sz="6" w:space="0" w:color="auto"/>
            </w:tcBorders>
            <w:vAlign w:val="center"/>
          </w:tcPr>
          <w:p w:rsidR="00201D0D" w:rsidRPr="00B57EB9" w:rsidRDefault="00201D0D" w:rsidP="00B64BB9">
            <w:pPr>
              <w:shd w:val="clear" w:color="auto" w:fill="FFFFFF"/>
              <w:jc w:val="center"/>
              <w:rPr>
                <w:noProof/>
              </w:rPr>
            </w:pPr>
            <w:r w:rsidRPr="00B57EB9">
              <w:rPr>
                <w:lang w:eastAsia="lt-LT"/>
              </w:rPr>
              <w:t>Didžiausias leistinas dujų apskaitos sistemos (matavimo priemonės) matuojamas srautas (debitas)</w:t>
            </w:r>
          </w:p>
          <w:p w:rsidR="00201D0D" w:rsidRPr="00B57EB9" w:rsidRDefault="00201D0D" w:rsidP="00B64BB9">
            <w:pPr>
              <w:shd w:val="clear" w:color="auto" w:fill="FFFFFF"/>
              <w:jc w:val="center"/>
              <w:rPr>
                <w:noProof/>
              </w:rPr>
            </w:pPr>
            <w:r w:rsidRPr="00B57EB9">
              <w:rPr>
                <w:noProof/>
              </w:rPr>
              <w:t>Q</w:t>
            </w:r>
            <w:r w:rsidRPr="00B57EB9">
              <w:rPr>
                <w:noProof/>
                <w:vertAlign w:val="subscript"/>
              </w:rPr>
              <w:t>max</w:t>
            </w:r>
          </w:p>
          <w:p w:rsidR="00201D0D" w:rsidRPr="00B57EB9" w:rsidRDefault="00201D0D" w:rsidP="00B64BB9">
            <w:pPr>
              <w:shd w:val="clear" w:color="auto" w:fill="FFFFFF"/>
              <w:jc w:val="center"/>
              <w:rPr>
                <w:noProof/>
              </w:rPr>
            </w:pPr>
            <w:r w:rsidRPr="00B57EB9">
              <w:rPr>
                <w:noProof/>
              </w:rPr>
              <w:t>(m</w:t>
            </w:r>
            <w:r w:rsidRPr="00B57EB9">
              <w:rPr>
                <w:noProof/>
                <w:vertAlign w:val="superscript"/>
              </w:rPr>
              <w:t>3</w:t>
            </w:r>
            <w:r w:rsidRPr="00B57EB9">
              <w:rPr>
                <w:noProof/>
              </w:rPr>
              <w:t>/val.)</w:t>
            </w:r>
          </w:p>
        </w:tc>
      </w:tr>
      <w:tr w:rsidR="00201D0D" w:rsidRPr="00B57EB9" w:rsidTr="00B64BB9">
        <w:trPr>
          <w:trHeight w:hRule="exact" w:val="901"/>
        </w:trPr>
        <w:tc>
          <w:tcPr>
            <w:tcW w:w="2880" w:type="dxa"/>
            <w:tcBorders>
              <w:top w:val="single" w:sz="6" w:space="0" w:color="auto"/>
              <w:left w:val="single" w:sz="6" w:space="0" w:color="auto"/>
              <w:bottom w:val="single" w:sz="6" w:space="0" w:color="auto"/>
              <w:right w:val="single" w:sz="6" w:space="0" w:color="auto"/>
            </w:tcBorders>
            <w:vAlign w:val="center"/>
          </w:tcPr>
          <w:p w:rsidR="00201D0D" w:rsidRPr="00B57EB9" w:rsidRDefault="00201D0D" w:rsidP="00B64BB9">
            <w:pPr>
              <w:shd w:val="clear" w:color="auto" w:fill="FFFFFF"/>
              <w:jc w:val="center"/>
              <w:rPr>
                <w:noProof/>
              </w:rPr>
            </w:pPr>
            <w:r w:rsidRPr="00B57EB9">
              <w:rPr>
                <w:noProof/>
              </w:rPr>
              <w:t>...........</w:t>
            </w:r>
          </w:p>
        </w:tc>
        <w:tc>
          <w:tcPr>
            <w:tcW w:w="1515" w:type="dxa"/>
            <w:tcBorders>
              <w:top w:val="single" w:sz="6" w:space="0" w:color="auto"/>
              <w:left w:val="single" w:sz="6" w:space="0" w:color="auto"/>
              <w:bottom w:val="single" w:sz="6" w:space="0" w:color="auto"/>
              <w:right w:val="single" w:sz="6" w:space="0" w:color="auto"/>
            </w:tcBorders>
            <w:vAlign w:val="center"/>
          </w:tcPr>
          <w:p w:rsidR="00201D0D" w:rsidRPr="00B57EB9" w:rsidRDefault="00201D0D" w:rsidP="00B64BB9">
            <w:pPr>
              <w:shd w:val="clear" w:color="auto" w:fill="FFFFFF"/>
              <w:jc w:val="center"/>
              <w:rPr>
                <w:noProof/>
              </w:rPr>
            </w:pPr>
            <w:r w:rsidRPr="00B57EB9">
              <w:rPr>
                <w:noProof/>
              </w:rPr>
              <w:t>.....</w:t>
            </w:r>
          </w:p>
        </w:tc>
        <w:tc>
          <w:tcPr>
            <w:tcW w:w="2835" w:type="dxa"/>
            <w:tcBorders>
              <w:top w:val="single" w:sz="6" w:space="0" w:color="auto"/>
              <w:left w:val="single" w:sz="6" w:space="0" w:color="auto"/>
              <w:bottom w:val="single" w:sz="6" w:space="0" w:color="auto"/>
              <w:right w:val="single" w:sz="6" w:space="0" w:color="auto"/>
            </w:tcBorders>
            <w:vAlign w:val="center"/>
          </w:tcPr>
          <w:p w:rsidR="00201D0D" w:rsidRPr="00B57EB9" w:rsidRDefault="00201D0D" w:rsidP="00B64BB9">
            <w:pPr>
              <w:shd w:val="clear" w:color="auto" w:fill="FFFFFF"/>
              <w:jc w:val="center"/>
              <w:rPr>
                <w:noProof/>
              </w:rPr>
            </w:pPr>
            <w:r w:rsidRPr="00B57EB9">
              <w:rPr>
                <w:noProof/>
              </w:rPr>
              <w:t>....</w:t>
            </w:r>
          </w:p>
        </w:tc>
        <w:tc>
          <w:tcPr>
            <w:tcW w:w="2693" w:type="dxa"/>
            <w:tcBorders>
              <w:top w:val="single" w:sz="6" w:space="0" w:color="auto"/>
              <w:left w:val="single" w:sz="6" w:space="0" w:color="auto"/>
              <w:bottom w:val="single" w:sz="6" w:space="0" w:color="auto"/>
              <w:right w:val="single" w:sz="6" w:space="0" w:color="auto"/>
            </w:tcBorders>
            <w:vAlign w:val="center"/>
          </w:tcPr>
          <w:p w:rsidR="00201D0D" w:rsidRPr="00B57EB9" w:rsidRDefault="00201D0D" w:rsidP="00B64BB9">
            <w:pPr>
              <w:shd w:val="clear" w:color="auto" w:fill="FFFFFF"/>
              <w:jc w:val="center"/>
              <w:rPr>
                <w:noProof/>
              </w:rPr>
            </w:pPr>
            <w:r w:rsidRPr="00B57EB9">
              <w:rPr>
                <w:noProof/>
              </w:rPr>
              <w:t>.....</w:t>
            </w:r>
          </w:p>
        </w:tc>
      </w:tr>
    </w:tbl>
    <w:p w:rsidR="00201D0D" w:rsidRPr="00B57EB9" w:rsidRDefault="00201D0D" w:rsidP="00201D0D">
      <w:pPr>
        <w:ind w:firstLine="720"/>
        <w:jc w:val="both"/>
        <w:rPr>
          <w:noProof/>
        </w:rPr>
      </w:pPr>
    </w:p>
    <w:p w:rsidR="00201D0D" w:rsidRPr="00B57EB9" w:rsidRDefault="00201D0D" w:rsidP="00201D0D">
      <w:pPr>
        <w:ind w:firstLine="720"/>
        <w:jc w:val="both"/>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1978"/>
        <w:gridCol w:w="2741"/>
        <w:gridCol w:w="2402"/>
      </w:tblGrid>
      <w:tr w:rsidR="00201D0D" w:rsidRPr="00B57EB9" w:rsidTr="002500B7">
        <w:tc>
          <w:tcPr>
            <w:tcW w:w="10513" w:type="dxa"/>
            <w:gridSpan w:val="4"/>
            <w:shd w:val="clear" w:color="auto" w:fill="BFBFBF"/>
          </w:tcPr>
          <w:p w:rsidR="00201D0D" w:rsidRPr="00B57EB9" w:rsidRDefault="00201D0D" w:rsidP="00B64BB9">
            <w:pPr>
              <w:jc w:val="center"/>
              <w:rPr>
                <w:b/>
                <w:noProof/>
              </w:rPr>
            </w:pPr>
            <w:r w:rsidRPr="00B57EB9">
              <w:rPr>
                <w:b/>
                <w:noProof/>
              </w:rPr>
              <w:t>ŠALIŲ ATSTOVAI IR PARAŠAI</w:t>
            </w:r>
          </w:p>
        </w:tc>
      </w:tr>
      <w:tr w:rsidR="00201D0D" w:rsidRPr="00B57EB9" w:rsidTr="00366B95">
        <w:trPr>
          <w:trHeight w:val="673"/>
        </w:trPr>
        <w:tc>
          <w:tcPr>
            <w:tcW w:w="3227" w:type="dxa"/>
            <w:tcBorders>
              <w:bottom w:val="nil"/>
              <w:right w:val="nil"/>
            </w:tcBorders>
          </w:tcPr>
          <w:p w:rsidR="00201D0D" w:rsidRPr="00B57EB9" w:rsidRDefault="00201D0D" w:rsidP="002500B7">
            <w:pPr>
              <w:spacing w:after="0"/>
              <w:jc w:val="both"/>
              <w:rPr>
                <w:b/>
                <w:noProof/>
              </w:rPr>
            </w:pPr>
            <w:r w:rsidRPr="00B57EB9">
              <w:rPr>
                <w:b/>
                <w:noProof/>
              </w:rPr>
              <w:t>Skirstymo sistemos operatorius</w:t>
            </w:r>
          </w:p>
          <w:p w:rsidR="00201D0D" w:rsidRPr="00B57EB9" w:rsidRDefault="00201D0D" w:rsidP="002500B7">
            <w:pPr>
              <w:spacing w:after="0"/>
              <w:jc w:val="both"/>
              <w:rPr>
                <w:b/>
                <w:noProof/>
              </w:rPr>
            </w:pPr>
            <w:r w:rsidRPr="00B57EB9">
              <w:rPr>
                <w:b/>
                <w:noProof/>
              </w:rPr>
              <w:t>UAB „Intergas“</w:t>
            </w:r>
          </w:p>
        </w:tc>
        <w:tc>
          <w:tcPr>
            <w:tcW w:w="2029" w:type="dxa"/>
            <w:tcBorders>
              <w:left w:val="nil"/>
              <w:bottom w:val="nil"/>
            </w:tcBorders>
          </w:tcPr>
          <w:p w:rsidR="00201D0D" w:rsidRPr="00B57EB9" w:rsidRDefault="00201D0D" w:rsidP="00B64BB9">
            <w:pPr>
              <w:jc w:val="both"/>
              <w:rPr>
                <w:b/>
                <w:noProof/>
              </w:rPr>
            </w:pPr>
          </w:p>
        </w:tc>
        <w:tc>
          <w:tcPr>
            <w:tcW w:w="2790" w:type="dxa"/>
            <w:tcBorders>
              <w:bottom w:val="dotted" w:sz="4" w:space="0" w:color="auto"/>
              <w:right w:val="nil"/>
            </w:tcBorders>
          </w:tcPr>
          <w:p w:rsidR="00201D0D" w:rsidRPr="00B57EB9" w:rsidRDefault="00201D0D" w:rsidP="00B64BB9">
            <w:pPr>
              <w:jc w:val="both"/>
              <w:rPr>
                <w:b/>
                <w:noProof/>
              </w:rPr>
            </w:pPr>
            <w:r w:rsidRPr="00B57EB9">
              <w:rPr>
                <w:b/>
                <w:noProof/>
              </w:rPr>
              <w:t>Sistemos naudotojas</w:t>
            </w:r>
          </w:p>
          <w:p w:rsidR="00201D0D" w:rsidRPr="00B57EB9" w:rsidRDefault="00201D0D" w:rsidP="00B64BB9">
            <w:pPr>
              <w:jc w:val="both"/>
              <w:rPr>
                <w:b/>
                <w:noProof/>
              </w:rPr>
            </w:pPr>
          </w:p>
        </w:tc>
        <w:tc>
          <w:tcPr>
            <w:tcW w:w="2467" w:type="dxa"/>
            <w:tcBorders>
              <w:left w:val="nil"/>
              <w:bottom w:val="nil"/>
            </w:tcBorders>
          </w:tcPr>
          <w:p w:rsidR="00201D0D" w:rsidRPr="00B57EB9" w:rsidRDefault="00201D0D" w:rsidP="00B64BB9">
            <w:pPr>
              <w:jc w:val="both"/>
              <w:rPr>
                <w:b/>
                <w:noProof/>
              </w:rPr>
            </w:pPr>
          </w:p>
        </w:tc>
      </w:tr>
      <w:tr w:rsidR="00201D0D" w:rsidRPr="00B57EB9" w:rsidTr="00366B95">
        <w:trPr>
          <w:trHeight w:val="362"/>
        </w:trPr>
        <w:tc>
          <w:tcPr>
            <w:tcW w:w="3227" w:type="dxa"/>
            <w:tcBorders>
              <w:top w:val="nil"/>
              <w:bottom w:val="dotted" w:sz="4" w:space="0" w:color="auto"/>
              <w:right w:val="nil"/>
            </w:tcBorders>
          </w:tcPr>
          <w:p w:rsidR="00201D0D" w:rsidRPr="00B57EB9" w:rsidRDefault="00201D0D" w:rsidP="00B64BB9">
            <w:pPr>
              <w:jc w:val="both"/>
              <w:rPr>
                <w:b/>
                <w:noProof/>
              </w:rPr>
            </w:pPr>
          </w:p>
        </w:tc>
        <w:tc>
          <w:tcPr>
            <w:tcW w:w="2029" w:type="dxa"/>
            <w:tcBorders>
              <w:top w:val="nil"/>
              <w:left w:val="nil"/>
              <w:bottom w:val="nil"/>
            </w:tcBorders>
          </w:tcPr>
          <w:p w:rsidR="00201D0D" w:rsidRPr="00B57EB9" w:rsidRDefault="00201D0D" w:rsidP="00B64BB9">
            <w:pPr>
              <w:jc w:val="both"/>
              <w:rPr>
                <w:b/>
                <w:noProof/>
              </w:rPr>
            </w:pPr>
          </w:p>
        </w:tc>
        <w:tc>
          <w:tcPr>
            <w:tcW w:w="2790" w:type="dxa"/>
            <w:tcBorders>
              <w:top w:val="dotted" w:sz="4" w:space="0" w:color="auto"/>
              <w:bottom w:val="dotted" w:sz="4" w:space="0" w:color="auto"/>
              <w:right w:val="nil"/>
            </w:tcBorders>
          </w:tcPr>
          <w:p w:rsidR="00201D0D" w:rsidRPr="00B57EB9" w:rsidRDefault="00201D0D" w:rsidP="00B64BB9">
            <w:pPr>
              <w:jc w:val="both"/>
              <w:rPr>
                <w:noProof/>
                <w:vertAlign w:val="superscript"/>
              </w:rPr>
            </w:pPr>
            <w:r w:rsidRPr="00B57EB9">
              <w:rPr>
                <w:noProof/>
                <w:vertAlign w:val="superscript"/>
              </w:rPr>
              <w:t xml:space="preserve">                     (Pavadinimas)</w:t>
            </w:r>
          </w:p>
        </w:tc>
        <w:tc>
          <w:tcPr>
            <w:tcW w:w="2467" w:type="dxa"/>
            <w:tcBorders>
              <w:top w:val="nil"/>
              <w:left w:val="nil"/>
              <w:bottom w:val="nil"/>
            </w:tcBorders>
          </w:tcPr>
          <w:p w:rsidR="00201D0D" w:rsidRPr="00B57EB9" w:rsidRDefault="00201D0D" w:rsidP="00B64BB9">
            <w:pPr>
              <w:jc w:val="both"/>
              <w:rPr>
                <w:b/>
                <w:noProof/>
              </w:rPr>
            </w:pPr>
          </w:p>
        </w:tc>
      </w:tr>
      <w:tr w:rsidR="002500B7" w:rsidRPr="00B57EB9" w:rsidTr="00366B95">
        <w:trPr>
          <w:trHeight w:val="70"/>
        </w:trPr>
        <w:tc>
          <w:tcPr>
            <w:tcW w:w="3227" w:type="dxa"/>
            <w:tcBorders>
              <w:top w:val="dotted" w:sz="4" w:space="0" w:color="auto"/>
              <w:bottom w:val="nil"/>
              <w:right w:val="nil"/>
            </w:tcBorders>
          </w:tcPr>
          <w:p w:rsidR="002500B7" w:rsidRPr="00B57EB9" w:rsidRDefault="002500B7" w:rsidP="00B64BB9">
            <w:pPr>
              <w:jc w:val="both"/>
              <w:rPr>
                <w:noProof/>
                <w:vertAlign w:val="superscript"/>
              </w:rPr>
            </w:pPr>
            <w:r w:rsidRPr="00B57EB9">
              <w:rPr>
                <w:noProof/>
                <w:vertAlign w:val="superscript"/>
              </w:rPr>
              <w:t>(Atstovo pareigos)</w:t>
            </w:r>
          </w:p>
        </w:tc>
        <w:tc>
          <w:tcPr>
            <w:tcW w:w="2029" w:type="dxa"/>
            <w:tcBorders>
              <w:top w:val="nil"/>
              <w:left w:val="nil"/>
              <w:bottom w:val="nil"/>
            </w:tcBorders>
          </w:tcPr>
          <w:p w:rsidR="002500B7" w:rsidRPr="00B57EB9" w:rsidRDefault="002500B7" w:rsidP="00B64BB9">
            <w:pPr>
              <w:jc w:val="both"/>
              <w:rPr>
                <w:b/>
                <w:noProof/>
              </w:rPr>
            </w:pPr>
          </w:p>
        </w:tc>
        <w:tc>
          <w:tcPr>
            <w:tcW w:w="2790" w:type="dxa"/>
            <w:tcBorders>
              <w:top w:val="dotted" w:sz="4" w:space="0" w:color="auto"/>
              <w:bottom w:val="nil"/>
              <w:right w:val="nil"/>
            </w:tcBorders>
          </w:tcPr>
          <w:p w:rsidR="002500B7" w:rsidRPr="00B57EB9" w:rsidRDefault="002500B7" w:rsidP="00477C5C">
            <w:pPr>
              <w:jc w:val="both"/>
              <w:rPr>
                <w:noProof/>
                <w:vertAlign w:val="superscript"/>
              </w:rPr>
            </w:pPr>
            <w:r w:rsidRPr="00B57EB9">
              <w:rPr>
                <w:noProof/>
                <w:vertAlign w:val="superscript"/>
              </w:rPr>
              <w:t>(Atstovo pareigos)</w:t>
            </w:r>
          </w:p>
        </w:tc>
        <w:tc>
          <w:tcPr>
            <w:tcW w:w="2467" w:type="dxa"/>
            <w:tcBorders>
              <w:top w:val="nil"/>
              <w:left w:val="nil"/>
              <w:bottom w:val="nil"/>
            </w:tcBorders>
          </w:tcPr>
          <w:p w:rsidR="002500B7" w:rsidRPr="00B57EB9" w:rsidRDefault="002500B7" w:rsidP="00B64BB9">
            <w:pPr>
              <w:jc w:val="both"/>
              <w:rPr>
                <w:b/>
                <w:noProof/>
              </w:rPr>
            </w:pPr>
          </w:p>
        </w:tc>
      </w:tr>
      <w:tr w:rsidR="002500B7" w:rsidRPr="00B57EB9" w:rsidTr="00366B95">
        <w:trPr>
          <w:trHeight w:val="505"/>
        </w:trPr>
        <w:tc>
          <w:tcPr>
            <w:tcW w:w="3227" w:type="dxa"/>
            <w:tcBorders>
              <w:top w:val="nil"/>
              <w:bottom w:val="dotted" w:sz="4" w:space="0" w:color="auto"/>
              <w:right w:val="nil"/>
            </w:tcBorders>
          </w:tcPr>
          <w:p w:rsidR="002500B7" w:rsidRPr="00B57EB9" w:rsidRDefault="002500B7" w:rsidP="00B64BB9">
            <w:pPr>
              <w:jc w:val="both"/>
              <w:rPr>
                <w:b/>
                <w:noProof/>
              </w:rPr>
            </w:pPr>
          </w:p>
        </w:tc>
        <w:tc>
          <w:tcPr>
            <w:tcW w:w="2029" w:type="dxa"/>
            <w:tcBorders>
              <w:top w:val="nil"/>
              <w:left w:val="nil"/>
              <w:bottom w:val="nil"/>
            </w:tcBorders>
          </w:tcPr>
          <w:p w:rsidR="002500B7" w:rsidRPr="00B57EB9" w:rsidRDefault="002500B7" w:rsidP="00B64BB9">
            <w:pPr>
              <w:jc w:val="both"/>
              <w:rPr>
                <w:b/>
                <w:noProof/>
              </w:rPr>
            </w:pPr>
          </w:p>
        </w:tc>
        <w:tc>
          <w:tcPr>
            <w:tcW w:w="2790" w:type="dxa"/>
            <w:tcBorders>
              <w:top w:val="nil"/>
              <w:bottom w:val="dotted" w:sz="4" w:space="0" w:color="auto"/>
              <w:right w:val="nil"/>
            </w:tcBorders>
          </w:tcPr>
          <w:p w:rsidR="002500B7" w:rsidRPr="00B57EB9" w:rsidRDefault="002500B7" w:rsidP="00B64BB9">
            <w:pPr>
              <w:jc w:val="both"/>
              <w:rPr>
                <w:noProof/>
                <w:vertAlign w:val="superscript"/>
              </w:rPr>
            </w:pPr>
          </w:p>
        </w:tc>
        <w:tc>
          <w:tcPr>
            <w:tcW w:w="2467" w:type="dxa"/>
            <w:tcBorders>
              <w:top w:val="nil"/>
              <w:left w:val="nil"/>
              <w:bottom w:val="nil"/>
            </w:tcBorders>
          </w:tcPr>
          <w:p w:rsidR="002500B7" w:rsidRPr="00B57EB9" w:rsidRDefault="002500B7" w:rsidP="00B64BB9">
            <w:pPr>
              <w:jc w:val="both"/>
              <w:rPr>
                <w:b/>
                <w:noProof/>
              </w:rPr>
            </w:pPr>
          </w:p>
        </w:tc>
      </w:tr>
      <w:tr w:rsidR="002500B7" w:rsidRPr="00B57EB9" w:rsidTr="00366B95">
        <w:tc>
          <w:tcPr>
            <w:tcW w:w="3227" w:type="dxa"/>
            <w:tcBorders>
              <w:top w:val="dotted" w:sz="4" w:space="0" w:color="auto"/>
              <w:bottom w:val="nil"/>
              <w:right w:val="nil"/>
            </w:tcBorders>
          </w:tcPr>
          <w:p w:rsidR="002500B7" w:rsidRPr="00B57EB9" w:rsidRDefault="002500B7" w:rsidP="00B64BB9">
            <w:pPr>
              <w:jc w:val="both"/>
              <w:rPr>
                <w:noProof/>
                <w:vertAlign w:val="superscript"/>
              </w:rPr>
            </w:pPr>
            <w:r w:rsidRPr="00B57EB9">
              <w:rPr>
                <w:noProof/>
                <w:vertAlign w:val="superscript"/>
              </w:rPr>
              <w:t>(Atstovo vardas, pavardė)</w:t>
            </w:r>
          </w:p>
        </w:tc>
        <w:tc>
          <w:tcPr>
            <w:tcW w:w="2029" w:type="dxa"/>
            <w:tcBorders>
              <w:top w:val="nil"/>
              <w:left w:val="nil"/>
              <w:bottom w:val="nil"/>
            </w:tcBorders>
          </w:tcPr>
          <w:p w:rsidR="002500B7" w:rsidRPr="00B57EB9" w:rsidRDefault="002500B7" w:rsidP="00B64BB9">
            <w:pPr>
              <w:jc w:val="both"/>
              <w:rPr>
                <w:b/>
                <w:noProof/>
              </w:rPr>
            </w:pPr>
          </w:p>
        </w:tc>
        <w:tc>
          <w:tcPr>
            <w:tcW w:w="2790" w:type="dxa"/>
            <w:tcBorders>
              <w:top w:val="dotted" w:sz="4" w:space="0" w:color="auto"/>
              <w:bottom w:val="nil"/>
              <w:right w:val="nil"/>
            </w:tcBorders>
          </w:tcPr>
          <w:p w:rsidR="002500B7" w:rsidRPr="00B57EB9" w:rsidRDefault="002500B7" w:rsidP="00B64BB9">
            <w:pPr>
              <w:jc w:val="both"/>
              <w:rPr>
                <w:noProof/>
                <w:vertAlign w:val="superscript"/>
              </w:rPr>
            </w:pPr>
            <w:r w:rsidRPr="00B57EB9">
              <w:rPr>
                <w:noProof/>
                <w:vertAlign w:val="superscript"/>
              </w:rPr>
              <w:t>(Atstovo vardas, pavardė)</w:t>
            </w:r>
          </w:p>
        </w:tc>
        <w:tc>
          <w:tcPr>
            <w:tcW w:w="2467" w:type="dxa"/>
            <w:tcBorders>
              <w:top w:val="nil"/>
              <w:left w:val="nil"/>
              <w:bottom w:val="nil"/>
            </w:tcBorders>
          </w:tcPr>
          <w:p w:rsidR="002500B7" w:rsidRPr="00B57EB9" w:rsidRDefault="002500B7" w:rsidP="00B64BB9">
            <w:pPr>
              <w:jc w:val="both"/>
              <w:rPr>
                <w:b/>
                <w:noProof/>
              </w:rPr>
            </w:pPr>
          </w:p>
        </w:tc>
      </w:tr>
      <w:tr w:rsidR="002500B7" w:rsidRPr="00B57EB9" w:rsidTr="00366B95">
        <w:trPr>
          <w:trHeight w:val="431"/>
        </w:trPr>
        <w:tc>
          <w:tcPr>
            <w:tcW w:w="3227" w:type="dxa"/>
            <w:tcBorders>
              <w:top w:val="nil"/>
              <w:bottom w:val="dotted" w:sz="4" w:space="0" w:color="auto"/>
              <w:right w:val="nil"/>
            </w:tcBorders>
          </w:tcPr>
          <w:p w:rsidR="002500B7" w:rsidRPr="00B57EB9" w:rsidRDefault="002500B7" w:rsidP="00B64BB9">
            <w:pPr>
              <w:jc w:val="both"/>
              <w:rPr>
                <w:b/>
                <w:noProof/>
              </w:rPr>
            </w:pPr>
          </w:p>
        </w:tc>
        <w:tc>
          <w:tcPr>
            <w:tcW w:w="2029" w:type="dxa"/>
            <w:tcBorders>
              <w:top w:val="nil"/>
              <w:left w:val="nil"/>
              <w:bottom w:val="nil"/>
            </w:tcBorders>
          </w:tcPr>
          <w:p w:rsidR="002500B7" w:rsidRPr="00B57EB9" w:rsidRDefault="002500B7" w:rsidP="00B64BB9">
            <w:pPr>
              <w:jc w:val="both"/>
              <w:rPr>
                <w:b/>
                <w:noProof/>
              </w:rPr>
            </w:pPr>
          </w:p>
        </w:tc>
        <w:tc>
          <w:tcPr>
            <w:tcW w:w="2790" w:type="dxa"/>
            <w:tcBorders>
              <w:top w:val="nil"/>
              <w:bottom w:val="dotted" w:sz="4" w:space="0" w:color="auto"/>
              <w:right w:val="nil"/>
            </w:tcBorders>
          </w:tcPr>
          <w:p w:rsidR="002500B7" w:rsidRPr="00B57EB9" w:rsidRDefault="002500B7" w:rsidP="00B64BB9">
            <w:pPr>
              <w:jc w:val="both"/>
              <w:rPr>
                <w:b/>
                <w:noProof/>
              </w:rPr>
            </w:pPr>
          </w:p>
        </w:tc>
        <w:tc>
          <w:tcPr>
            <w:tcW w:w="2467" w:type="dxa"/>
            <w:tcBorders>
              <w:top w:val="nil"/>
              <w:left w:val="nil"/>
              <w:bottom w:val="nil"/>
            </w:tcBorders>
          </w:tcPr>
          <w:p w:rsidR="002500B7" w:rsidRPr="00B57EB9" w:rsidRDefault="002500B7" w:rsidP="00B64BB9">
            <w:pPr>
              <w:jc w:val="both"/>
              <w:rPr>
                <w:b/>
                <w:noProof/>
              </w:rPr>
            </w:pPr>
          </w:p>
        </w:tc>
      </w:tr>
      <w:tr w:rsidR="002500B7" w:rsidRPr="00B57EB9" w:rsidTr="00366B95">
        <w:tc>
          <w:tcPr>
            <w:tcW w:w="3227" w:type="dxa"/>
            <w:tcBorders>
              <w:top w:val="dotted" w:sz="4" w:space="0" w:color="auto"/>
              <w:right w:val="nil"/>
            </w:tcBorders>
          </w:tcPr>
          <w:p w:rsidR="002500B7" w:rsidRPr="00B57EB9" w:rsidRDefault="002500B7" w:rsidP="00B64BB9">
            <w:pPr>
              <w:jc w:val="both"/>
              <w:rPr>
                <w:noProof/>
                <w:vertAlign w:val="superscript"/>
              </w:rPr>
            </w:pPr>
            <w:r w:rsidRPr="00B57EB9">
              <w:rPr>
                <w:noProof/>
                <w:vertAlign w:val="superscript"/>
              </w:rPr>
              <w:t>(Parašas)</w:t>
            </w:r>
          </w:p>
        </w:tc>
        <w:tc>
          <w:tcPr>
            <w:tcW w:w="2029" w:type="dxa"/>
            <w:tcBorders>
              <w:top w:val="nil"/>
              <w:left w:val="nil"/>
            </w:tcBorders>
          </w:tcPr>
          <w:p w:rsidR="002500B7" w:rsidRPr="00B57EB9" w:rsidRDefault="002500B7" w:rsidP="00B64BB9">
            <w:pPr>
              <w:jc w:val="center"/>
              <w:rPr>
                <w:noProof/>
              </w:rPr>
            </w:pPr>
            <w:r w:rsidRPr="00B57EB9">
              <w:rPr>
                <w:noProof/>
              </w:rPr>
              <w:t>A. V.</w:t>
            </w:r>
          </w:p>
        </w:tc>
        <w:tc>
          <w:tcPr>
            <w:tcW w:w="2790" w:type="dxa"/>
            <w:tcBorders>
              <w:top w:val="dotted" w:sz="4" w:space="0" w:color="auto"/>
              <w:right w:val="nil"/>
            </w:tcBorders>
          </w:tcPr>
          <w:p w:rsidR="002500B7" w:rsidRPr="00B57EB9" w:rsidRDefault="002500B7" w:rsidP="00B64BB9">
            <w:pPr>
              <w:jc w:val="both"/>
              <w:rPr>
                <w:noProof/>
                <w:vertAlign w:val="superscript"/>
              </w:rPr>
            </w:pPr>
            <w:r w:rsidRPr="00B57EB9">
              <w:rPr>
                <w:noProof/>
                <w:vertAlign w:val="superscript"/>
              </w:rPr>
              <w:t>(Parašas)</w:t>
            </w:r>
          </w:p>
        </w:tc>
        <w:tc>
          <w:tcPr>
            <w:tcW w:w="2467" w:type="dxa"/>
            <w:tcBorders>
              <w:top w:val="nil"/>
              <w:left w:val="nil"/>
            </w:tcBorders>
          </w:tcPr>
          <w:p w:rsidR="002500B7" w:rsidRPr="00B57EB9" w:rsidRDefault="002500B7" w:rsidP="00B64BB9">
            <w:pPr>
              <w:jc w:val="center"/>
              <w:rPr>
                <w:noProof/>
              </w:rPr>
            </w:pPr>
            <w:r w:rsidRPr="00B57EB9">
              <w:rPr>
                <w:noProof/>
              </w:rPr>
              <w:t>A. V.</w:t>
            </w:r>
          </w:p>
        </w:tc>
      </w:tr>
    </w:tbl>
    <w:p w:rsidR="00201D0D" w:rsidRPr="00B57EB9" w:rsidRDefault="00201D0D" w:rsidP="00201D0D">
      <w:pPr>
        <w:ind w:firstLine="720"/>
        <w:jc w:val="both"/>
        <w:rPr>
          <w:sz w:val="24"/>
          <w:szCs w:val="24"/>
        </w:rPr>
        <w:sectPr w:rsidR="00201D0D" w:rsidRPr="00B57EB9" w:rsidSect="00DE3B5F">
          <w:headerReference w:type="default" r:id="rId12"/>
          <w:footerReference w:type="even" r:id="rId13"/>
          <w:footerReference w:type="default" r:id="rId14"/>
          <w:headerReference w:type="first" r:id="rId15"/>
          <w:pgSz w:w="12240" w:h="15840"/>
          <w:pgMar w:top="568" w:right="758" w:bottom="993" w:left="1185" w:header="720" w:footer="720" w:gutter="0"/>
          <w:cols w:space="720"/>
          <w:titlePg/>
          <w:docGrid w:linePitch="360"/>
        </w:sectPr>
      </w:pPr>
    </w:p>
    <w:tbl>
      <w:tblPr>
        <w:tblW w:w="5306" w:type="pct"/>
        <w:tblInd w:w="-176" w:type="dxa"/>
        <w:tblLayout w:type="fixed"/>
        <w:tblLook w:val="04A0" w:firstRow="1" w:lastRow="0" w:firstColumn="1" w:lastColumn="0" w:noHBand="0" w:noVBand="1"/>
      </w:tblPr>
      <w:tblGrid>
        <w:gridCol w:w="400"/>
        <w:gridCol w:w="27"/>
        <w:gridCol w:w="1334"/>
        <w:gridCol w:w="139"/>
        <w:gridCol w:w="643"/>
        <w:gridCol w:w="110"/>
        <w:gridCol w:w="712"/>
        <w:gridCol w:w="36"/>
        <w:gridCol w:w="655"/>
        <w:gridCol w:w="92"/>
        <w:gridCol w:w="596"/>
        <w:gridCol w:w="160"/>
        <w:gridCol w:w="664"/>
        <w:gridCol w:w="113"/>
        <w:gridCol w:w="572"/>
        <w:gridCol w:w="175"/>
        <w:gridCol w:w="833"/>
        <w:gridCol w:w="50"/>
        <w:gridCol w:w="590"/>
        <w:gridCol w:w="98"/>
        <w:gridCol w:w="548"/>
        <w:gridCol w:w="145"/>
        <w:gridCol w:w="664"/>
        <w:gridCol w:w="160"/>
        <w:gridCol w:w="575"/>
        <w:gridCol w:w="116"/>
        <w:gridCol w:w="534"/>
        <w:gridCol w:w="163"/>
        <w:gridCol w:w="427"/>
        <w:gridCol w:w="267"/>
        <w:gridCol w:w="480"/>
        <w:gridCol w:w="353"/>
        <w:gridCol w:w="359"/>
        <w:gridCol w:w="465"/>
        <w:gridCol w:w="439"/>
        <w:gridCol w:w="267"/>
        <w:gridCol w:w="27"/>
        <w:gridCol w:w="836"/>
      </w:tblGrid>
      <w:tr w:rsidR="00201D0D" w:rsidRPr="00B57EB9" w:rsidTr="00DE3B5F">
        <w:trPr>
          <w:trHeight w:val="294"/>
        </w:trPr>
        <w:tc>
          <w:tcPr>
            <w:tcW w:w="5000" w:type="pct"/>
            <w:gridSpan w:val="38"/>
            <w:tcBorders>
              <w:top w:val="nil"/>
              <w:left w:val="nil"/>
              <w:bottom w:val="nil"/>
              <w:right w:val="nil"/>
            </w:tcBorders>
            <w:shd w:val="clear" w:color="auto" w:fill="auto"/>
            <w:noWrap/>
            <w:vAlign w:val="bottom"/>
            <w:hideMark/>
          </w:tcPr>
          <w:p w:rsidR="00201D0D" w:rsidRPr="00B57EB9" w:rsidRDefault="00201D0D" w:rsidP="00F956B1">
            <w:pPr>
              <w:shd w:val="clear" w:color="auto" w:fill="FFFFFF"/>
              <w:spacing w:line="240" w:lineRule="auto"/>
              <w:jc w:val="right"/>
              <w:rPr>
                <w:b/>
                <w:noProof/>
              </w:rPr>
            </w:pPr>
            <w:r w:rsidRPr="00B57EB9">
              <w:rPr>
                <w:b/>
                <w:noProof/>
              </w:rPr>
              <w:lastRenderedPageBreak/>
              <w:t xml:space="preserve">Priedas Nr. 2 </w:t>
            </w:r>
          </w:p>
          <w:p w:rsidR="00201D0D" w:rsidRPr="00B57EB9" w:rsidRDefault="00201D0D" w:rsidP="00F956B1">
            <w:pPr>
              <w:shd w:val="clear" w:color="auto" w:fill="FFFFFF"/>
              <w:spacing w:line="240" w:lineRule="auto"/>
              <w:jc w:val="right"/>
              <w:rPr>
                <w:b/>
                <w:noProof/>
              </w:rPr>
            </w:pPr>
            <w:r w:rsidRPr="00B57EB9">
              <w:rPr>
                <w:b/>
                <w:noProof/>
              </w:rPr>
              <w:t>prie 20XX-XX-XX sutarties Nr.  NB/SP-XX-XXXXX</w:t>
            </w:r>
          </w:p>
          <w:p w:rsidR="00201D0D" w:rsidRPr="00B57EB9" w:rsidRDefault="00201D0D" w:rsidP="00F956B1">
            <w:pPr>
              <w:spacing w:line="240" w:lineRule="auto"/>
              <w:jc w:val="center"/>
              <w:rPr>
                <w:rFonts w:cs="Arial"/>
                <w:b/>
                <w:bCs/>
                <w:color w:val="000000"/>
                <w:sz w:val="28"/>
                <w:szCs w:val="28"/>
                <w:lang w:eastAsia="lt-LT"/>
              </w:rPr>
            </w:pPr>
            <w:r w:rsidRPr="00B57EB9">
              <w:rPr>
                <w:rFonts w:cs="Arial"/>
                <w:b/>
                <w:bCs/>
                <w:color w:val="000000"/>
                <w:sz w:val="24"/>
                <w:szCs w:val="24"/>
                <w:lang w:eastAsia="lt-LT"/>
              </w:rPr>
              <w:t>Planuojamas skirstyti gamtinių dujų kiekis ir numatom</w:t>
            </w:r>
            <w:r w:rsidR="00B7488B">
              <w:rPr>
                <w:rFonts w:cs="Arial"/>
                <w:b/>
                <w:bCs/>
                <w:color w:val="000000"/>
                <w:sz w:val="24"/>
                <w:szCs w:val="24"/>
                <w:lang w:eastAsia="lt-LT"/>
              </w:rPr>
              <w:t>i</w:t>
            </w:r>
            <w:r w:rsidRPr="00B57EB9">
              <w:rPr>
                <w:rFonts w:cs="Arial"/>
                <w:b/>
                <w:bCs/>
                <w:color w:val="000000"/>
                <w:sz w:val="24"/>
                <w:szCs w:val="24"/>
                <w:lang w:eastAsia="lt-LT"/>
              </w:rPr>
              <w:t xml:space="preserve"> užsakyti varto</w:t>
            </w:r>
            <w:r w:rsidR="00B7488B">
              <w:rPr>
                <w:rFonts w:cs="Arial"/>
                <w:b/>
                <w:bCs/>
                <w:color w:val="000000"/>
                <w:sz w:val="24"/>
                <w:szCs w:val="24"/>
                <w:lang w:eastAsia="lt-LT"/>
              </w:rPr>
              <w:t>jimo pajėgumai, nuolatiniai pajėgumai</w:t>
            </w:r>
            <w:r w:rsidRPr="00B57EB9">
              <w:rPr>
                <w:rFonts w:cs="Arial"/>
                <w:b/>
                <w:bCs/>
                <w:color w:val="000000"/>
                <w:sz w:val="24"/>
                <w:szCs w:val="24"/>
                <w:lang w:eastAsia="lt-LT"/>
              </w:rPr>
              <w:t xml:space="preserve"> 20</w:t>
            </w:r>
            <w:r w:rsidR="00B7488B">
              <w:rPr>
                <w:rFonts w:cs="Arial"/>
                <w:b/>
                <w:bCs/>
                <w:color w:val="000000"/>
                <w:sz w:val="24"/>
                <w:szCs w:val="24"/>
                <w:lang w:eastAsia="lt-LT"/>
              </w:rPr>
              <w:t>_</w:t>
            </w:r>
            <w:r w:rsidRPr="00B57EB9">
              <w:rPr>
                <w:rFonts w:cs="Arial"/>
                <w:b/>
                <w:bCs/>
                <w:color w:val="000000"/>
                <w:sz w:val="24"/>
                <w:szCs w:val="24"/>
                <w:lang w:eastAsia="lt-LT"/>
              </w:rPr>
              <w:t>_ metais</w:t>
            </w:r>
          </w:p>
        </w:tc>
      </w:tr>
      <w:tr w:rsidR="00201D0D" w:rsidRPr="00B57EB9" w:rsidTr="00DE3B5F">
        <w:trPr>
          <w:trHeight w:val="177"/>
        </w:trPr>
        <w:tc>
          <w:tcPr>
            <w:tcW w:w="144"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497"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4"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5"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62"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98"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32"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185" w:type="pct"/>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73"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48"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19"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199"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40"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305"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381" w:type="pct"/>
            <w:gridSpan w:val="3"/>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r>
      <w:tr w:rsidR="00201D0D" w:rsidRPr="00B57EB9" w:rsidTr="00DE3B5F">
        <w:trPr>
          <w:trHeight w:val="50"/>
        </w:trPr>
        <w:tc>
          <w:tcPr>
            <w:tcW w:w="144"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4856" w:type="pct"/>
            <w:gridSpan w:val="36"/>
            <w:tcBorders>
              <w:top w:val="nil"/>
              <w:left w:val="nil"/>
              <w:bottom w:val="single" w:sz="4" w:space="0" w:color="auto"/>
              <w:right w:val="nil"/>
            </w:tcBorders>
            <w:shd w:val="clear" w:color="auto" w:fill="auto"/>
            <w:noWrap/>
            <w:vAlign w:val="bottom"/>
            <w:hideMark/>
          </w:tcPr>
          <w:p w:rsidR="00201D0D" w:rsidRPr="00B57EB9" w:rsidRDefault="00201D0D" w:rsidP="00F956B1">
            <w:pPr>
              <w:spacing w:line="240" w:lineRule="auto"/>
              <w:rPr>
                <w:rFonts w:cs="Arial"/>
                <w:color w:val="000000"/>
                <w:sz w:val="32"/>
                <w:szCs w:val="32"/>
                <w:lang w:eastAsia="lt-LT"/>
              </w:rPr>
            </w:pPr>
          </w:p>
        </w:tc>
      </w:tr>
      <w:tr w:rsidR="00201D0D" w:rsidRPr="00B57EB9" w:rsidTr="00DE3B5F">
        <w:trPr>
          <w:trHeight w:val="177"/>
        </w:trPr>
        <w:tc>
          <w:tcPr>
            <w:tcW w:w="144"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4856" w:type="pct"/>
            <w:gridSpan w:val="36"/>
            <w:tcBorders>
              <w:top w:val="single" w:sz="4" w:space="0" w:color="auto"/>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r w:rsidRPr="00B57EB9">
              <w:rPr>
                <w:rFonts w:cs="Arial"/>
                <w:b/>
                <w:bCs/>
                <w:color w:val="000000"/>
                <w:sz w:val="16"/>
                <w:szCs w:val="16"/>
                <w:lang w:eastAsia="lt-LT"/>
              </w:rPr>
              <w:t>(įmonės pavadinimas)</w:t>
            </w:r>
          </w:p>
        </w:tc>
      </w:tr>
      <w:tr w:rsidR="00201D0D" w:rsidRPr="00B57EB9" w:rsidTr="00DE3B5F">
        <w:trPr>
          <w:trHeight w:val="177"/>
        </w:trPr>
        <w:tc>
          <w:tcPr>
            <w:tcW w:w="144"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497" w:type="pct"/>
            <w:gridSpan w:val="2"/>
            <w:tcBorders>
              <w:top w:val="nil"/>
              <w:left w:val="nil"/>
              <w:bottom w:val="nil"/>
              <w:right w:val="nil"/>
            </w:tcBorders>
            <w:shd w:val="clear" w:color="auto" w:fill="auto"/>
            <w:noWrap/>
            <w:hideMark/>
          </w:tcPr>
          <w:p w:rsidR="00201D0D" w:rsidRPr="00B57EB9" w:rsidRDefault="00201D0D" w:rsidP="00B64BB9">
            <w:pPr>
              <w:jc w:val="center"/>
              <w:rPr>
                <w:rFonts w:cs="Arial"/>
                <w:b/>
                <w:bCs/>
                <w:color w:val="000000"/>
                <w:sz w:val="16"/>
                <w:szCs w:val="16"/>
                <w:lang w:eastAsia="lt-LT"/>
              </w:rPr>
            </w:pPr>
          </w:p>
        </w:tc>
        <w:tc>
          <w:tcPr>
            <w:tcW w:w="254" w:type="pct"/>
            <w:gridSpan w:val="2"/>
            <w:tcBorders>
              <w:top w:val="nil"/>
              <w:left w:val="nil"/>
              <w:bottom w:val="nil"/>
              <w:right w:val="nil"/>
            </w:tcBorders>
            <w:shd w:val="clear" w:color="auto" w:fill="auto"/>
            <w:noWrap/>
            <w:hideMark/>
          </w:tcPr>
          <w:p w:rsidR="00201D0D" w:rsidRPr="00B57EB9" w:rsidRDefault="00201D0D" w:rsidP="00B64BB9">
            <w:pPr>
              <w:jc w:val="center"/>
              <w:rPr>
                <w:rFonts w:cs="Arial"/>
                <w:b/>
                <w:bCs/>
                <w:color w:val="000000"/>
                <w:sz w:val="16"/>
                <w:szCs w:val="16"/>
                <w:lang w:eastAsia="lt-LT"/>
              </w:rPr>
            </w:pPr>
          </w:p>
        </w:tc>
        <w:tc>
          <w:tcPr>
            <w:tcW w:w="252" w:type="pct"/>
            <w:gridSpan w:val="2"/>
            <w:tcBorders>
              <w:top w:val="nil"/>
              <w:left w:val="nil"/>
              <w:bottom w:val="nil"/>
              <w:right w:val="nil"/>
            </w:tcBorders>
            <w:shd w:val="clear" w:color="auto" w:fill="auto"/>
            <w:noWrap/>
            <w:hideMark/>
          </w:tcPr>
          <w:p w:rsidR="00201D0D" w:rsidRPr="00B57EB9" w:rsidRDefault="00201D0D" w:rsidP="00B64BB9">
            <w:pPr>
              <w:jc w:val="center"/>
              <w:rPr>
                <w:rFonts w:cs="Arial"/>
                <w:b/>
                <w:bCs/>
                <w:color w:val="000000"/>
                <w:sz w:val="16"/>
                <w:szCs w:val="16"/>
                <w:lang w:eastAsia="lt-LT"/>
              </w:rPr>
            </w:pPr>
          </w:p>
        </w:tc>
        <w:tc>
          <w:tcPr>
            <w:tcW w:w="252" w:type="pct"/>
            <w:gridSpan w:val="2"/>
            <w:tcBorders>
              <w:top w:val="nil"/>
              <w:left w:val="nil"/>
              <w:bottom w:val="nil"/>
              <w:right w:val="nil"/>
            </w:tcBorders>
            <w:shd w:val="clear" w:color="auto" w:fill="auto"/>
            <w:noWrap/>
            <w:hideMark/>
          </w:tcPr>
          <w:p w:rsidR="00201D0D" w:rsidRPr="00B57EB9" w:rsidRDefault="00201D0D" w:rsidP="00B64BB9">
            <w:pPr>
              <w:jc w:val="center"/>
              <w:rPr>
                <w:rFonts w:cs="Arial"/>
                <w:b/>
                <w:bCs/>
                <w:color w:val="000000"/>
                <w:sz w:val="16"/>
                <w:szCs w:val="16"/>
                <w:lang w:eastAsia="lt-LT"/>
              </w:rPr>
            </w:pPr>
          </w:p>
        </w:tc>
        <w:tc>
          <w:tcPr>
            <w:tcW w:w="255" w:type="pct"/>
            <w:gridSpan w:val="2"/>
            <w:tcBorders>
              <w:top w:val="nil"/>
              <w:left w:val="nil"/>
              <w:bottom w:val="nil"/>
              <w:right w:val="nil"/>
            </w:tcBorders>
            <w:shd w:val="clear" w:color="auto" w:fill="auto"/>
            <w:noWrap/>
            <w:hideMark/>
          </w:tcPr>
          <w:p w:rsidR="00201D0D" w:rsidRPr="00B57EB9" w:rsidRDefault="00201D0D" w:rsidP="00B64BB9">
            <w:pPr>
              <w:jc w:val="center"/>
              <w:rPr>
                <w:rFonts w:cs="Arial"/>
                <w:b/>
                <w:bCs/>
                <w:color w:val="000000"/>
                <w:sz w:val="16"/>
                <w:szCs w:val="16"/>
                <w:lang w:eastAsia="lt-LT"/>
              </w:rPr>
            </w:pPr>
          </w:p>
        </w:tc>
        <w:tc>
          <w:tcPr>
            <w:tcW w:w="262" w:type="pct"/>
            <w:gridSpan w:val="2"/>
            <w:tcBorders>
              <w:top w:val="nil"/>
              <w:left w:val="nil"/>
              <w:bottom w:val="nil"/>
              <w:right w:val="nil"/>
            </w:tcBorders>
            <w:shd w:val="clear" w:color="auto" w:fill="auto"/>
            <w:noWrap/>
            <w:hideMark/>
          </w:tcPr>
          <w:p w:rsidR="00201D0D" w:rsidRPr="00B57EB9" w:rsidRDefault="00201D0D" w:rsidP="00B64BB9">
            <w:pPr>
              <w:jc w:val="center"/>
              <w:rPr>
                <w:rFonts w:cs="Arial"/>
                <w:b/>
                <w:bCs/>
                <w:color w:val="000000"/>
                <w:sz w:val="16"/>
                <w:szCs w:val="16"/>
                <w:lang w:eastAsia="lt-LT"/>
              </w:rPr>
            </w:pPr>
          </w:p>
        </w:tc>
        <w:tc>
          <w:tcPr>
            <w:tcW w:w="252" w:type="pct"/>
            <w:gridSpan w:val="2"/>
            <w:tcBorders>
              <w:top w:val="nil"/>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p>
        </w:tc>
        <w:tc>
          <w:tcPr>
            <w:tcW w:w="298" w:type="pct"/>
            <w:gridSpan w:val="2"/>
            <w:tcBorders>
              <w:top w:val="nil"/>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p>
        </w:tc>
        <w:tc>
          <w:tcPr>
            <w:tcW w:w="232" w:type="pct"/>
            <w:gridSpan w:val="2"/>
            <w:tcBorders>
              <w:top w:val="nil"/>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p>
        </w:tc>
        <w:tc>
          <w:tcPr>
            <w:tcW w:w="185" w:type="pct"/>
            <w:tcBorders>
              <w:top w:val="nil"/>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p>
        </w:tc>
        <w:tc>
          <w:tcPr>
            <w:tcW w:w="273" w:type="pct"/>
            <w:gridSpan w:val="2"/>
            <w:tcBorders>
              <w:top w:val="nil"/>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p>
        </w:tc>
        <w:tc>
          <w:tcPr>
            <w:tcW w:w="248" w:type="pct"/>
            <w:gridSpan w:val="2"/>
            <w:tcBorders>
              <w:top w:val="nil"/>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p>
        </w:tc>
        <w:tc>
          <w:tcPr>
            <w:tcW w:w="219" w:type="pct"/>
            <w:gridSpan w:val="2"/>
            <w:tcBorders>
              <w:top w:val="nil"/>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p>
        </w:tc>
        <w:tc>
          <w:tcPr>
            <w:tcW w:w="199" w:type="pct"/>
            <w:gridSpan w:val="2"/>
            <w:tcBorders>
              <w:top w:val="nil"/>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p>
        </w:tc>
        <w:tc>
          <w:tcPr>
            <w:tcW w:w="252" w:type="pct"/>
            <w:gridSpan w:val="2"/>
            <w:tcBorders>
              <w:top w:val="nil"/>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p>
        </w:tc>
        <w:tc>
          <w:tcPr>
            <w:tcW w:w="240" w:type="pct"/>
            <w:gridSpan w:val="2"/>
            <w:tcBorders>
              <w:top w:val="nil"/>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p>
        </w:tc>
        <w:tc>
          <w:tcPr>
            <w:tcW w:w="305" w:type="pct"/>
            <w:gridSpan w:val="2"/>
            <w:tcBorders>
              <w:top w:val="nil"/>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p>
        </w:tc>
        <w:tc>
          <w:tcPr>
            <w:tcW w:w="381" w:type="pct"/>
            <w:gridSpan w:val="3"/>
            <w:tcBorders>
              <w:top w:val="nil"/>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p>
        </w:tc>
      </w:tr>
      <w:tr w:rsidR="00201D0D" w:rsidRPr="00B57EB9" w:rsidTr="00DE3B5F">
        <w:trPr>
          <w:trHeight w:val="50"/>
        </w:trPr>
        <w:tc>
          <w:tcPr>
            <w:tcW w:w="144"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497"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4"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5"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62"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98"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32"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185" w:type="pct"/>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73"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48"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19"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199"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40"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305"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381" w:type="pct"/>
            <w:gridSpan w:val="3"/>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r>
      <w:tr w:rsidR="00201D0D" w:rsidRPr="00B57EB9" w:rsidTr="00DE3B5F">
        <w:trPr>
          <w:trHeight w:val="177"/>
        </w:trPr>
        <w:tc>
          <w:tcPr>
            <w:tcW w:w="144"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4856" w:type="pct"/>
            <w:gridSpan w:val="36"/>
            <w:tcBorders>
              <w:top w:val="nil"/>
              <w:left w:val="nil"/>
              <w:bottom w:val="nil"/>
              <w:right w:val="nil"/>
            </w:tcBorders>
            <w:shd w:val="clear" w:color="auto" w:fill="auto"/>
            <w:noWrap/>
            <w:vAlign w:val="bottom"/>
            <w:hideMark/>
          </w:tcPr>
          <w:p w:rsidR="00201D0D" w:rsidRPr="00B57EB9" w:rsidRDefault="00201D0D" w:rsidP="00F956B1">
            <w:pPr>
              <w:spacing w:line="240" w:lineRule="auto"/>
              <w:rPr>
                <w:lang w:eastAsia="lt-LT"/>
              </w:rPr>
            </w:pPr>
            <w:r w:rsidRPr="00B57EB9">
              <w:rPr>
                <w:lang w:eastAsia="lt-LT"/>
              </w:rPr>
              <w:t>Planuojamas paskirstyti SSO skirstymo sistema gamtinių dujų kiekis ir numatom</w:t>
            </w:r>
            <w:r w:rsidR="00010700">
              <w:rPr>
                <w:lang w:eastAsia="lt-LT"/>
              </w:rPr>
              <w:t>i</w:t>
            </w:r>
            <w:r w:rsidRPr="00B57EB9">
              <w:rPr>
                <w:lang w:eastAsia="lt-LT"/>
              </w:rPr>
              <w:t xml:space="preserve"> užsakyti varto</w:t>
            </w:r>
            <w:r w:rsidR="00010700">
              <w:rPr>
                <w:lang w:eastAsia="lt-LT"/>
              </w:rPr>
              <w:t>jimo pajėgumai, nuolatiniai pajėgumai</w:t>
            </w:r>
          </w:p>
        </w:tc>
      </w:tr>
      <w:tr w:rsidR="00201D0D" w:rsidRPr="00B57EB9" w:rsidTr="00DE3B5F">
        <w:trPr>
          <w:trHeight w:val="106"/>
        </w:trPr>
        <w:tc>
          <w:tcPr>
            <w:tcW w:w="144"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450" w:type="pct"/>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301" w:type="pct"/>
            <w:gridSpan w:val="3"/>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01" w:type="pct"/>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316" w:type="pct"/>
            <w:gridSpan w:val="3"/>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98"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199" w:type="pct"/>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18"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73"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48"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74" w:type="pct"/>
            <w:gridSpan w:val="3"/>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144" w:type="pct"/>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40"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686" w:type="pct"/>
            <w:gridSpan w:val="5"/>
            <w:tcBorders>
              <w:top w:val="nil"/>
              <w:left w:val="nil"/>
              <w:bottom w:val="single" w:sz="8" w:space="0" w:color="auto"/>
              <w:right w:val="nil"/>
            </w:tcBorders>
            <w:shd w:val="clear" w:color="auto" w:fill="auto"/>
            <w:noWrap/>
            <w:vAlign w:val="bottom"/>
            <w:hideMark/>
          </w:tcPr>
          <w:p w:rsidR="00201D0D" w:rsidRPr="00B57EB9" w:rsidRDefault="00201D0D" w:rsidP="00F956B1">
            <w:pPr>
              <w:spacing w:line="240" w:lineRule="auto"/>
              <w:jc w:val="center"/>
              <w:rPr>
                <w:rFonts w:cs="Arial"/>
                <w:b/>
                <w:bCs/>
                <w:i/>
                <w:iCs/>
                <w:color w:val="000000"/>
                <w:sz w:val="28"/>
                <w:szCs w:val="28"/>
                <w:lang w:eastAsia="lt-LT"/>
              </w:rPr>
            </w:pPr>
            <w:r w:rsidRPr="00B57EB9">
              <w:rPr>
                <w:rFonts w:cs="Arial"/>
                <w:b/>
                <w:bCs/>
                <w:i/>
                <w:iCs/>
                <w:color w:val="000000"/>
                <w:sz w:val="28"/>
                <w:szCs w:val="28"/>
                <w:lang w:eastAsia="lt-LT"/>
              </w:rPr>
              <w:t xml:space="preserve">                 MWh</w:t>
            </w:r>
          </w:p>
        </w:tc>
      </w:tr>
      <w:tr w:rsidR="00201D0D" w:rsidRPr="00B57EB9" w:rsidTr="00DE3B5F">
        <w:trPr>
          <w:trHeight w:val="290"/>
        </w:trPr>
        <w:tc>
          <w:tcPr>
            <w:tcW w:w="144"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450" w:type="pct"/>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 </w:t>
            </w:r>
          </w:p>
        </w:tc>
        <w:tc>
          <w:tcPr>
            <w:tcW w:w="1005" w:type="pct"/>
            <w:gridSpan w:val="8"/>
            <w:tcBorders>
              <w:top w:val="single" w:sz="8" w:space="0" w:color="auto"/>
              <w:left w:val="nil"/>
              <w:bottom w:val="single" w:sz="4" w:space="0" w:color="auto"/>
              <w:right w:val="single" w:sz="8" w:space="0" w:color="000000"/>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I ketvirtis</w:t>
            </w:r>
          </w:p>
        </w:tc>
        <w:tc>
          <w:tcPr>
            <w:tcW w:w="1065" w:type="pct"/>
            <w:gridSpan w:val="8"/>
            <w:tcBorders>
              <w:top w:val="single" w:sz="8" w:space="0" w:color="auto"/>
              <w:left w:val="nil"/>
              <w:bottom w:val="single" w:sz="4" w:space="0" w:color="auto"/>
              <w:right w:val="single" w:sz="8" w:space="0" w:color="000000"/>
            </w:tcBorders>
            <w:shd w:val="clear" w:color="auto" w:fill="auto"/>
            <w:noWrap/>
            <w:vAlign w:val="center"/>
            <w:hideMark/>
          </w:tcPr>
          <w:p w:rsidR="00201D0D" w:rsidRPr="00B57EB9" w:rsidRDefault="00201D0D" w:rsidP="00F956B1">
            <w:pPr>
              <w:spacing w:line="240" w:lineRule="auto"/>
              <w:jc w:val="center"/>
              <w:rPr>
                <w:rFonts w:cs="Arial"/>
                <w:b/>
                <w:bCs/>
                <w:color w:val="000000"/>
                <w:lang w:eastAsia="lt-LT"/>
              </w:rPr>
            </w:pPr>
            <w:r w:rsidRPr="00B57EB9">
              <w:rPr>
                <w:rFonts w:cs="Arial"/>
                <w:b/>
                <w:bCs/>
                <w:color w:val="000000"/>
                <w:lang w:eastAsia="lt-LT"/>
              </w:rPr>
              <w:t>II ketvirtis</w:t>
            </w:r>
          </w:p>
        </w:tc>
        <w:tc>
          <w:tcPr>
            <w:tcW w:w="1013" w:type="pct"/>
            <w:gridSpan w:val="9"/>
            <w:tcBorders>
              <w:top w:val="single" w:sz="8" w:space="0" w:color="auto"/>
              <w:left w:val="nil"/>
              <w:bottom w:val="single" w:sz="4" w:space="0" w:color="auto"/>
              <w:right w:val="single" w:sz="8" w:space="0" w:color="000000"/>
            </w:tcBorders>
            <w:shd w:val="clear" w:color="auto" w:fill="auto"/>
            <w:noWrap/>
            <w:vAlign w:val="center"/>
            <w:hideMark/>
          </w:tcPr>
          <w:p w:rsidR="00201D0D" w:rsidRPr="00B57EB9" w:rsidRDefault="00201D0D" w:rsidP="00F956B1">
            <w:pPr>
              <w:spacing w:line="240" w:lineRule="auto"/>
              <w:jc w:val="center"/>
              <w:rPr>
                <w:rFonts w:cs="Arial"/>
                <w:b/>
                <w:bCs/>
                <w:color w:val="000000"/>
                <w:lang w:eastAsia="lt-LT"/>
              </w:rPr>
            </w:pPr>
            <w:r w:rsidRPr="00B57EB9">
              <w:rPr>
                <w:rFonts w:cs="Arial"/>
                <w:b/>
                <w:bCs/>
                <w:color w:val="000000"/>
                <w:lang w:eastAsia="lt-LT"/>
              </w:rPr>
              <w:t>III ketvirtis</w:t>
            </w:r>
          </w:p>
        </w:tc>
        <w:tc>
          <w:tcPr>
            <w:tcW w:w="1031" w:type="pct"/>
            <w:gridSpan w:val="8"/>
            <w:tcBorders>
              <w:top w:val="single" w:sz="8" w:space="0" w:color="auto"/>
              <w:left w:val="nil"/>
              <w:bottom w:val="single" w:sz="4" w:space="0" w:color="auto"/>
              <w:right w:val="single" w:sz="8" w:space="0" w:color="000000"/>
            </w:tcBorders>
            <w:shd w:val="clear" w:color="auto" w:fill="auto"/>
            <w:noWrap/>
            <w:vAlign w:val="center"/>
            <w:hideMark/>
          </w:tcPr>
          <w:p w:rsidR="00201D0D" w:rsidRPr="00B57EB9" w:rsidRDefault="00201D0D" w:rsidP="00F956B1">
            <w:pPr>
              <w:spacing w:line="240" w:lineRule="auto"/>
              <w:jc w:val="center"/>
              <w:rPr>
                <w:rFonts w:cs="Arial"/>
                <w:b/>
                <w:bCs/>
                <w:color w:val="000000"/>
                <w:lang w:eastAsia="lt-LT"/>
              </w:rPr>
            </w:pPr>
            <w:r w:rsidRPr="00B57EB9">
              <w:rPr>
                <w:rFonts w:cs="Arial"/>
                <w:b/>
                <w:bCs/>
                <w:color w:val="000000"/>
                <w:lang w:eastAsia="lt-LT"/>
              </w:rPr>
              <w:t>IV ketvirtis</w:t>
            </w:r>
          </w:p>
        </w:tc>
        <w:tc>
          <w:tcPr>
            <w:tcW w:w="291"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01D0D" w:rsidRPr="00B57EB9" w:rsidRDefault="00201D0D" w:rsidP="00F956B1">
            <w:pPr>
              <w:spacing w:line="240" w:lineRule="auto"/>
              <w:jc w:val="center"/>
              <w:rPr>
                <w:b/>
                <w:bCs/>
                <w:color w:val="000000"/>
                <w:lang w:eastAsia="lt-LT"/>
              </w:rPr>
            </w:pPr>
            <w:r w:rsidRPr="00B57EB9">
              <w:rPr>
                <w:b/>
                <w:bCs/>
                <w:color w:val="000000"/>
                <w:lang w:eastAsia="lt-LT"/>
              </w:rPr>
              <w:t>Iš viso per metus</w:t>
            </w:r>
          </w:p>
        </w:tc>
      </w:tr>
      <w:tr w:rsidR="00201D0D" w:rsidRPr="00B57EB9" w:rsidTr="00B7488B">
        <w:trPr>
          <w:trHeight w:val="221"/>
        </w:trPr>
        <w:tc>
          <w:tcPr>
            <w:tcW w:w="144"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450" w:type="pct"/>
            <w:vMerge/>
            <w:tcBorders>
              <w:top w:val="single" w:sz="8" w:space="0" w:color="auto"/>
              <w:left w:val="single" w:sz="8" w:space="0" w:color="auto"/>
              <w:bottom w:val="single" w:sz="4" w:space="0" w:color="auto"/>
              <w:right w:val="single" w:sz="8" w:space="0" w:color="auto"/>
            </w:tcBorders>
            <w:vAlign w:val="center"/>
            <w:hideMark/>
          </w:tcPr>
          <w:p w:rsidR="00201D0D" w:rsidRPr="00B57EB9" w:rsidRDefault="00201D0D" w:rsidP="00B64BB9">
            <w:pPr>
              <w:rPr>
                <w:rFonts w:cs="Arial"/>
                <w:lang w:eastAsia="lt-LT"/>
              </w:rPr>
            </w:pPr>
          </w:p>
        </w:tc>
        <w:tc>
          <w:tcPr>
            <w:tcW w:w="264"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b/>
                <w:bCs/>
                <w:color w:val="000000"/>
                <w:sz w:val="18"/>
                <w:szCs w:val="18"/>
                <w:lang w:eastAsia="lt-LT"/>
              </w:rPr>
            </w:pPr>
            <w:r w:rsidRPr="00B57EB9">
              <w:rPr>
                <w:b/>
                <w:bCs/>
                <w:color w:val="000000"/>
                <w:sz w:val="18"/>
                <w:szCs w:val="18"/>
                <w:lang w:eastAsia="lt-LT"/>
              </w:rPr>
              <w:t>Sausis</w:t>
            </w:r>
          </w:p>
        </w:tc>
        <w:tc>
          <w:tcPr>
            <w:tcW w:w="277"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ind w:left="-79"/>
              <w:jc w:val="center"/>
              <w:rPr>
                <w:b/>
                <w:bCs/>
                <w:color w:val="000000"/>
                <w:sz w:val="18"/>
                <w:szCs w:val="18"/>
                <w:lang w:eastAsia="lt-LT"/>
              </w:rPr>
            </w:pPr>
            <w:r w:rsidRPr="00B57EB9">
              <w:rPr>
                <w:b/>
                <w:bCs/>
                <w:color w:val="000000"/>
                <w:sz w:val="18"/>
                <w:szCs w:val="18"/>
                <w:lang w:eastAsia="lt-LT"/>
              </w:rPr>
              <w:t>Vasaris</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b/>
                <w:bCs/>
                <w:color w:val="000000"/>
                <w:sz w:val="18"/>
                <w:szCs w:val="18"/>
                <w:lang w:eastAsia="lt-LT"/>
              </w:rPr>
            </w:pPr>
            <w:r w:rsidRPr="00B57EB9">
              <w:rPr>
                <w:b/>
                <w:bCs/>
                <w:color w:val="000000"/>
                <w:sz w:val="18"/>
                <w:szCs w:val="18"/>
                <w:lang w:eastAsia="lt-LT"/>
              </w:rPr>
              <w:t>Kovas</w:t>
            </w:r>
          </w:p>
        </w:tc>
        <w:tc>
          <w:tcPr>
            <w:tcW w:w="232"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b/>
                <w:bCs/>
                <w:color w:val="000000"/>
                <w:sz w:val="18"/>
                <w:szCs w:val="18"/>
                <w:lang w:eastAsia="lt-LT"/>
              </w:rPr>
            </w:pPr>
            <w:r w:rsidRPr="00B57EB9">
              <w:rPr>
                <w:b/>
                <w:bCs/>
                <w:color w:val="000000"/>
                <w:sz w:val="18"/>
                <w:szCs w:val="18"/>
                <w:lang w:eastAsia="lt-LT"/>
              </w:rPr>
              <w:t>Iš viso:</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ind w:left="-118" w:right="-133"/>
              <w:jc w:val="center"/>
              <w:rPr>
                <w:b/>
                <w:bCs/>
                <w:color w:val="000000"/>
                <w:sz w:val="18"/>
                <w:szCs w:val="18"/>
                <w:lang w:eastAsia="lt-LT"/>
              </w:rPr>
            </w:pPr>
            <w:r w:rsidRPr="00B57EB9">
              <w:rPr>
                <w:b/>
                <w:bCs/>
                <w:color w:val="000000"/>
                <w:sz w:val="18"/>
                <w:szCs w:val="18"/>
                <w:lang w:eastAsia="lt-LT"/>
              </w:rPr>
              <w:t>Balandis</w:t>
            </w:r>
          </w:p>
        </w:tc>
        <w:tc>
          <w:tcPr>
            <w:tcW w:w="231"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F956B1">
            <w:pPr>
              <w:spacing w:line="240" w:lineRule="auto"/>
              <w:ind w:left="-83" w:right="-73"/>
              <w:jc w:val="center"/>
              <w:rPr>
                <w:b/>
                <w:bCs/>
                <w:color w:val="000000"/>
                <w:sz w:val="18"/>
                <w:szCs w:val="18"/>
                <w:lang w:eastAsia="lt-LT"/>
              </w:rPr>
            </w:pPr>
            <w:r w:rsidRPr="00B57EB9">
              <w:rPr>
                <w:b/>
                <w:bCs/>
                <w:color w:val="000000"/>
                <w:sz w:val="18"/>
                <w:szCs w:val="18"/>
                <w:lang w:eastAsia="lt-LT"/>
              </w:rPr>
              <w:t>Gegužė</w:t>
            </w:r>
          </w:p>
        </w:tc>
        <w:tc>
          <w:tcPr>
            <w:tcW w:w="340"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F956B1">
            <w:pPr>
              <w:spacing w:line="240" w:lineRule="auto"/>
              <w:ind w:left="-143" w:right="-153"/>
              <w:jc w:val="center"/>
              <w:rPr>
                <w:b/>
                <w:bCs/>
                <w:color w:val="000000"/>
                <w:sz w:val="18"/>
                <w:szCs w:val="18"/>
                <w:lang w:eastAsia="lt-LT"/>
              </w:rPr>
            </w:pPr>
            <w:r w:rsidRPr="00B57EB9">
              <w:rPr>
                <w:b/>
                <w:bCs/>
                <w:color w:val="000000"/>
                <w:sz w:val="18"/>
                <w:szCs w:val="18"/>
                <w:lang w:eastAsia="lt-LT"/>
              </w:rPr>
              <w:t>Birželis</w:t>
            </w:r>
          </w:p>
        </w:tc>
        <w:tc>
          <w:tcPr>
            <w:tcW w:w="216"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F956B1">
            <w:pPr>
              <w:spacing w:line="240" w:lineRule="auto"/>
              <w:jc w:val="center"/>
              <w:rPr>
                <w:b/>
                <w:bCs/>
                <w:color w:val="000000"/>
                <w:sz w:val="18"/>
                <w:szCs w:val="18"/>
                <w:lang w:eastAsia="lt-LT"/>
              </w:rPr>
            </w:pPr>
            <w:r w:rsidRPr="00B57EB9">
              <w:rPr>
                <w:b/>
                <w:bCs/>
                <w:color w:val="000000"/>
                <w:sz w:val="18"/>
                <w:szCs w:val="18"/>
                <w:lang w:eastAsia="lt-LT"/>
              </w:rPr>
              <w:t>Iš viso:</w:t>
            </w:r>
          </w:p>
        </w:tc>
        <w:tc>
          <w:tcPr>
            <w:tcW w:w="267" w:type="pct"/>
            <w:gridSpan w:val="3"/>
            <w:tcBorders>
              <w:top w:val="nil"/>
              <w:left w:val="single" w:sz="4" w:space="0" w:color="auto"/>
              <w:bottom w:val="single" w:sz="4" w:space="0" w:color="auto"/>
              <w:right w:val="single" w:sz="4" w:space="0" w:color="auto"/>
            </w:tcBorders>
            <w:shd w:val="clear" w:color="auto" w:fill="auto"/>
            <w:noWrap/>
            <w:vAlign w:val="center"/>
            <w:hideMark/>
          </w:tcPr>
          <w:p w:rsidR="00201D0D" w:rsidRPr="00B57EB9" w:rsidRDefault="00201D0D" w:rsidP="00F956B1">
            <w:pPr>
              <w:spacing w:line="240" w:lineRule="auto"/>
              <w:ind w:left="-200" w:right="-158"/>
              <w:jc w:val="center"/>
              <w:rPr>
                <w:b/>
                <w:bCs/>
                <w:color w:val="000000"/>
                <w:sz w:val="18"/>
                <w:szCs w:val="18"/>
                <w:lang w:eastAsia="lt-LT"/>
              </w:rPr>
            </w:pPr>
            <w:r w:rsidRPr="00B57EB9">
              <w:rPr>
                <w:b/>
                <w:bCs/>
                <w:color w:val="000000"/>
                <w:sz w:val="18"/>
                <w:szCs w:val="18"/>
                <w:lang w:eastAsia="lt-LT"/>
              </w:rPr>
              <w:t>Liepa</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F956B1">
            <w:pPr>
              <w:spacing w:line="240" w:lineRule="auto"/>
              <w:ind w:left="-206" w:right="-165"/>
              <w:jc w:val="center"/>
              <w:rPr>
                <w:b/>
                <w:bCs/>
                <w:color w:val="000000"/>
                <w:sz w:val="18"/>
                <w:szCs w:val="18"/>
                <w:lang w:eastAsia="lt-LT"/>
              </w:rPr>
            </w:pPr>
            <w:r w:rsidRPr="00B57EB9">
              <w:rPr>
                <w:b/>
                <w:bCs/>
                <w:color w:val="000000"/>
                <w:sz w:val="18"/>
                <w:szCs w:val="18"/>
                <w:lang w:eastAsia="lt-LT"/>
              </w:rPr>
              <w:t>Rugpjūtis</w:t>
            </w:r>
          </w:p>
        </w:tc>
        <w:tc>
          <w:tcPr>
            <w:tcW w:w="233" w:type="pct"/>
            <w:gridSpan w:val="2"/>
            <w:tcBorders>
              <w:top w:val="nil"/>
              <w:left w:val="single" w:sz="8" w:space="0" w:color="auto"/>
              <w:bottom w:val="single" w:sz="4" w:space="0" w:color="auto"/>
              <w:right w:val="single" w:sz="4" w:space="0" w:color="auto"/>
            </w:tcBorders>
            <w:shd w:val="clear" w:color="auto" w:fill="auto"/>
            <w:noWrap/>
            <w:vAlign w:val="center"/>
            <w:hideMark/>
          </w:tcPr>
          <w:p w:rsidR="00201D0D" w:rsidRPr="00B57EB9" w:rsidRDefault="00201D0D" w:rsidP="00F956B1">
            <w:pPr>
              <w:spacing w:line="240" w:lineRule="auto"/>
              <w:ind w:left="-88" w:right="-122"/>
              <w:jc w:val="center"/>
              <w:rPr>
                <w:b/>
                <w:bCs/>
                <w:color w:val="000000"/>
                <w:sz w:val="18"/>
                <w:szCs w:val="18"/>
                <w:lang w:eastAsia="lt-LT"/>
              </w:rPr>
            </w:pPr>
            <w:r w:rsidRPr="00B57EB9">
              <w:rPr>
                <w:b/>
                <w:bCs/>
                <w:color w:val="000000"/>
                <w:sz w:val="18"/>
                <w:szCs w:val="18"/>
                <w:lang w:eastAsia="lt-LT"/>
              </w:rPr>
              <w:t>Rugsėjis</w:t>
            </w:r>
          </w:p>
        </w:tc>
        <w:tc>
          <w:tcPr>
            <w:tcW w:w="235"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F956B1">
            <w:pPr>
              <w:spacing w:line="240" w:lineRule="auto"/>
              <w:jc w:val="center"/>
              <w:rPr>
                <w:b/>
                <w:bCs/>
                <w:color w:val="000000"/>
                <w:sz w:val="18"/>
                <w:szCs w:val="18"/>
                <w:lang w:eastAsia="lt-LT"/>
              </w:rPr>
            </w:pPr>
            <w:r w:rsidRPr="00B57EB9">
              <w:rPr>
                <w:b/>
                <w:bCs/>
                <w:color w:val="000000"/>
                <w:sz w:val="18"/>
                <w:szCs w:val="18"/>
                <w:lang w:eastAsia="lt-LT"/>
              </w:rPr>
              <w:t>Iš viso:</w:t>
            </w:r>
          </w:p>
        </w:tc>
        <w:tc>
          <w:tcPr>
            <w:tcW w:w="234"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F956B1">
            <w:pPr>
              <w:spacing w:line="240" w:lineRule="auto"/>
              <w:ind w:left="-198" w:right="-130"/>
              <w:jc w:val="center"/>
              <w:rPr>
                <w:b/>
                <w:bCs/>
                <w:color w:val="000000"/>
                <w:sz w:val="18"/>
                <w:szCs w:val="18"/>
                <w:lang w:eastAsia="lt-LT"/>
              </w:rPr>
            </w:pPr>
            <w:r w:rsidRPr="00B57EB9">
              <w:rPr>
                <w:b/>
                <w:bCs/>
                <w:color w:val="000000"/>
                <w:sz w:val="18"/>
                <w:szCs w:val="18"/>
                <w:lang w:eastAsia="lt-LT"/>
              </w:rPr>
              <w:t>Spalis</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F956B1">
            <w:pPr>
              <w:spacing w:line="240" w:lineRule="auto"/>
              <w:ind w:left="-86" w:right="-61"/>
              <w:jc w:val="center"/>
              <w:rPr>
                <w:b/>
                <w:bCs/>
                <w:color w:val="000000"/>
                <w:sz w:val="18"/>
                <w:szCs w:val="18"/>
                <w:lang w:eastAsia="lt-LT"/>
              </w:rPr>
            </w:pPr>
            <w:r w:rsidRPr="00B57EB9">
              <w:rPr>
                <w:b/>
                <w:bCs/>
                <w:color w:val="000000"/>
                <w:sz w:val="18"/>
                <w:szCs w:val="18"/>
                <w:lang w:eastAsia="lt-LT"/>
              </w:rPr>
              <w:t>Lapkritis</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F956B1">
            <w:pPr>
              <w:spacing w:line="240" w:lineRule="auto"/>
              <w:ind w:left="-253" w:right="-36"/>
              <w:jc w:val="center"/>
              <w:rPr>
                <w:b/>
                <w:bCs/>
                <w:color w:val="000000"/>
                <w:sz w:val="18"/>
                <w:szCs w:val="18"/>
                <w:lang w:eastAsia="lt-LT"/>
              </w:rPr>
            </w:pPr>
            <w:r w:rsidRPr="00B57EB9">
              <w:rPr>
                <w:b/>
                <w:bCs/>
                <w:color w:val="000000"/>
                <w:sz w:val="18"/>
                <w:szCs w:val="18"/>
                <w:lang w:eastAsia="lt-LT"/>
              </w:rPr>
              <w:t xml:space="preserve">   Gruodis</w:t>
            </w:r>
          </w:p>
        </w:tc>
        <w:tc>
          <w:tcPr>
            <w:tcW w:w="238"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F956B1">
            <w:pPr>
              <w:spacing w:line="240" w:lineRule="auto"/>
              <w:jc w:val="center"/>
              <w:rPr>
                <w:b/>
                <w:bCs/>
                <w:color w:val="000000"/>
                <w:sz w:val="18"/>
                <w:szCs w:val="18"/>
                <w:lang w:eastAsia="lt-LT"/>
              </w:rPr>
            </w:pPr>
            <w:r w:rsidRPr="00B57EB9">
              <w:rPr>
                <w:b/>
                <w:bCs/>
                <w:color w:val="000000"/>
                <w:sz w:val="18"/>
                <w:szCs w:val="18"/>
                <w:lang w:eastAsia="lt-LT"/>
              </w:rPr>
              <w:t>Iš viso:</w:t>
            </w:r>
          </w:p>
        </w:tc>
        <w:tc>
          <w:tcPr>
            <w:tcW w:w="291" w:type="pct"/>
            <w:gridSpan w:val="2"/>
            <w:vMerge/>
            <w:tcBorders>
              <w:top w:val="nil"/>
              <w:left w:val="single" w:sz="8" w:space="0" w:color="auto"/>
              <w:bottom w:val="single" w:sz="8" w:space="0" w:color="000000"/>
              <w:right w:val="single" w:sz="8" w:space="0" w:color="auto"/>
            </w:tcBorders>
            <w:vAlign w:val="center"/>
            <w:hideMark/>
          </w:tcPr>
          <w:p w:rsidR="00201D0D" w:rsidRPr="00B57EB9" w:rsidRDefault="00201D0D" w:rsidP="00F956B1">
            <w:pPr>
              <w:spacing w:line="240" w:lineRule="auto"/>
              <w:rPr>
                <w:rFonts w:cs="Arial"/>
                <w:b/>
                <w:bCs/>
                <w:color w:val="000000"/>
                <w:lang w:eastAsia="lt-LT"/>
              </w:rPr>
            </w:pPr>
          </w:p>
        </w:tc>
      </w:tr>
      <w:tr w:rsidR="00201D0D" w:rsidRPr="00B57EB9" w:rsidTr="00F956B1">
        <w:trPr>
          <w:trHeight w:val="615"/>
        </w:trPr>
        <w:tc>
          <w:tcPr>
            <w:tcW w:w="144"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45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01D0D" w:rsidRPr="00B57EB9" w:rsidRDefault="00201D0D" w:rsidP="00B64BB9">
            <w:pPr>
              <w:ind w:right="-109"/>
              <w:rPr>
                <w:rFonts w:cs="Arial"/>
                <w:b/>
                <w:bCs/>
                <w:color w:val="000000"/>
                <w:lang w:eastAsia="lt-LT"/>
              </w:rPr>
            </w:pPr>
            <w:r w:rsidRPr="00B57EB9">
              <w:rPr>
                <w:rFonts w:cs="Arial"/>
                <w:b/>
                <w:bCs/>
                <w:color w:val="000000"/>
                <w:lang w:eastAsia="lt-LT"/>
              </w:rPr>
              <w:t>Paskirstomas kiekis</w:t>
            </w:r>
          </w:p>
        </w:tc>
        <w:tc>
          <w:tcPr>
            <w:tcW w:w="264" w:type="pct"/>
            <w:gridSpan w:val="2"/>
            <w:tcBorders>
              <w:top w:val="nil"/>
              <w:left w:val="nil"/>
              <w:bottom w:val="nil"/>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 ...</w:t>
            </w:r>
          </w:p>
        </w:tc>
        <w:tc>
          <w:tcPr>
            <w:tcW w:w="277" w:type="pct"/>
            <w:gridSpan w:val="2"/>
            <w:tcBorders>
              <w:top w:val="nil"/>
              <w:left w:val="nil"/>
              <w:bottom w:val="nil"/>
              <w:right w:val="single" w:sz="4" w:space="0" w:color="auto"/>
            </w:tcBorders>
            <w:shd w:val="clear" w:color="auto" w:fill="auto"/>
            <w:noWrap/>
            <w:vAlign w:val="center"/>
            <w:hideMark/>
          </w:tcPr>
          <w:p w:rsidR="00201D0D" w:rsidRPr="00B57EB9" w:rsidRDefault="00201D0D" w:rsidP="00B64BB9">
            <w:pPr>
              <w:ind w:right="-75"/>
              <w:jc w:val="center"/>
              <w:rPr>
                <w:rFonts w:cs="Arial"/>
                <w:lang w:eastAsia="lt-LT"/>
              </w:rPr>
            </w:pPr>
            <w:r w:rsidRPr="00B57EB9">
              <w:rPr>
                <w:rFonts w:cs="Arial"/>
                <w:lang w:eastAsia="lt-LT"/>
              </w:rPr>
              <w:t>.... </w:t>
            </w:r>
          </w:p>
        </w:tc>
        <w:tc>
          <w:tcPr>
            <w:tcW w:w="233" w:type="pct"/>
            <w:gridSpan w:val="2"/>
            <w:tcBorders>
              <w:top w:val="nil"/>
              <w:left w:val="nil"/>
              <w:bottom w:val="nil"/>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 </w:t>
            </w:r>
          </w:p>
        </w:tc>
        <w:tc>
          <w:tcPr>
            <w:tcW w:w="232" w:type="pct"/>
            <w:gridSpan w:val="2"/>
            <w:tcBorders>
              <w:top w:val="nil"/>
              <w:left w:val="nil"/>
              <w:bottom w:val="nil"/>
              <w:right w:val="single" w:sz="8" w:space="0" w:color="auto"/>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 ...</w:t>
            </w:r>
          </w:p>
        </w:tc>
        <w:tc>
          <w:tcPr>
            <w:tcW w:w="278" w:type="pct"/>
            <w:gridSpan w:val="2"/>
            <w:tcBorders>
              <w:top w:val="nil"/>
              <w:left w:val="nil"/>
              <w:bottom w:val="nil"/>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 ...</w:t>
            </w:r>
          </w:p>
        </w:tc>
        <w:tc>
          <w:tcPr>
            <w:tcW w:w="231" w:type="pct"/>
            <w:gridSpan w:val="2"/>
            <w:tcBorders>
              <w:top w:val="nil"/>
              <w:left w:val="nil"/>
              <w:bottom w:val="nil"/>
              <w:right w:val="single" w:sz="4" w:space="0" w:color="auto"/>
            </w:tcBorders>
            <w:shd w:val="clear" w:color="auto" w:fill="auto"/>
            <w:noWrap/>
            <w:vAlign w:val="center"/>
            <w:hideMark/>
          </w:tcPr>
          <w:p w:rsidR="00201D0D" w:rsidRPr="00B57EB9" w:rsidRDefault="00201D0D" w:rsidP="00F956B1">
            <w:pPr>
              <w:spacing w:line="240" w:lineRule="auto"/>
              <w:jc w:val="center"/>
              <w:rPr>
                <w:rFonts w:cs="Arial"/>
                <w:lang w:eastAsia="lt-LT"/>
              </w:rPr>
            </w:pPr>
            <w:r w:rsidRPr="00B57EB9">
              <w:rPr>
                <w:rFonts w:cs="Arial"/>
                <w:lang w:eastAsia="lt-LT"/>
              </w:rPr>
              <w:t> ....</w:t>
            </w:r>
          </w:p>
        </w:tc>
        <w:tc>
          <w:tcPr>
            <w:tcW w:w="340" w:type="pct"/>
            <w:gridSpan w:val="2"/>
            <w:tcBorders>
              <w:top w:val="nil"/>
              <w:left w:val="nil"/>
              <w:bottom w:val="nil"/>
              <w:right w:val="single" w:sz="4" w:space="0" w:color="auto"/>
            </w:tcBorders>
            <w:shd w:val="clear" w:color="auto" w:fill="auto"/>
            <w:noWrap/>
            <w:vAlign w:val="center"/>
            <w:hideMark/>
          </w:tcPr>
          <w:p w:rsidR="00201D0D" w:rsidRPr="00B57EB9" w:rsidRDefault="00201D0D" w:rsidP="00F956B1">
            <w:pPr>
              <w:spacing w:line="240" w:lineRule="auto"/>
              <w:jc w:val="center"/>
              <w:rPr>
                <w:rFonts w:cs="Arial"/>
                <w:lang w:eastAsia="lt-LT"/>
              </w:rPr>
            </w:pPr>
            <w:r w:rsidRPr="00B57EB9">
              <w:rPr>
                <w:rFonts w:cs="Arial"/>
                <w:lang w:eastAsia="lt-LT"/>
              </w:rPr>
              <w:t>.... </w:t>
            </w:r>
          </w:p>
        </w:tc>
        <w:tc>
          <w:tcPr>
            <w:tcW w:w="216" w:type="pct"/>
            <w:gridSpan w:val="2"/>
            <w:tcBorders>
              <w:top w:val="nil"/>
              <w:left w:val="nil"/>
              <w:bottom w:val="single" w:sz="8" w:space="0" w:color="auto"/>
              <w:right w:val="single" w:sz="8" w:space="0" w:color="auto"/>
            </w:tcBorders>
            <w:shd w:val="clear" w:color="auto" w:fill="auto"/>
            <w:noWrap/>
            <w:vAlign w:val="center"/>
            <w:hideMark/>
          </w:tcPr>
          <w:p w:rsidR="00201D0D" w:rsidRPr="00B57EB9" w:rsidRDefault="00201D0D" w:rsidP="00F956B1">
            <w:pPr>
              <w:spacing w:line="240" w:lineRule="auto"/>
              <w:jc w:val="center"/>
              <w:rPr>
                <w:rFonts w:cs="Arial"/>
                <w:b/>
                <w:bCs/>
                <w:color w:val="000000"/>
                <w:lang w:eastAsia="lt-LT"/>
              </w:rPr>
            </w:pPr>
            <w:r w:rsidRPr="00B57EB9">
              <w:rPr>
                <w:rFonts w:cs="Arial"/>
                <w:b/>
                <w:bCs/>
                <w:color w:val="000000"/>
                <w:lang w:eastAsia="lt-LT"/>
              </w:rPr>
              <w:t>... </w:t>
            </w:r>
          </w:p>
        </w:tc>
        <w:tc>
          <w:tcPr>
            <w:tcW w:w="267" w:type="pct"/>
            <w:gridSpan w:val="3"/>
            <w:tcBorders>
              <w:top w:val="nil"/>
              <w:left w:val="nil"/>
              <w:bottom w:val="single" w:sz="8" w:space="0" w:color="auto"/>
              <w:right w:val="single" w:sz="4" w:space="0" w:color="auto"/>
            </w:tcBorders>
            <w:shd w:val="clear" w:color="auto" w:fill="auto"/>
            <w:noWrap/>
            <w:vAlign w:val="center"/>
            <w:hideMark/>
          </w:tcPr>
          <w:p w:rsidR="00201D0D" w:rsidRPr="00B57EB9" w:rsidRDefault="00201D0D" w:rsidP="00F956B1">
            <w:pPr>
              <w:spacing w:line="240" w:lineRule="auto"/>
              <w:jc w:val="center"/>
              <w:rPr>
                <w:rFonts w:cs="Arial"/>
                <w:lang w:eastAsia="lt-LT"/>
              </w:rPr>
            </w:pPr>
            <w:r w:rsidRPr="00B57EB9">
              <w:rPr>
                <w:rFonts w:cs="Arial"/>
                <w:lang w:eastAsia="lt-LT"/>
              </w:rPr>
              <w:t>... </w:t>
            </w:r>
          </w:p>
        </w:tc>
        <w:tc>
          <w:tcPr>
            <w:tcW w:w="278" w:type="pct"/>
            <w:gridSpan w:val="2"/>
            <w:tcBorders>
              <w:top w:val="nil"/>
              <w:left w:val="nil"/>
              <w:bottom w:val="single" w:sz="8" w:space="0" w:color="auto"/>
              <w:right w:val="single" w:sz="4" w:space="0" w:color="auto"/>
            </w:tcBorders>
            <w:shd w:val="clear" w:color="auto" w:fill="auto"/>
            <w:noWrap/>
            <w:vAlign w:val="center"/>
            <w:hideMark/>
          </w:tcPr>
          <w:p w:rsidR="00201D0D" w:rsidRPr="00B57EB9" w:rsidRDefault="00201D0D" w:rsidP="00F956B1">
            <w:pPr>
              <w:spacing w:line="240" w:lineRule="auto"/>
              <w:jc w:val="center"/>
              <w:rPr>
                <w:rFonts w:cs="Arial"/>
                <w:lang w:eastAsia="lt-LT"/>
              </w:rPr>
            </w:pPr>
            <w:r w:rsidRPr="00B57EB9">
              <w:rPr>
                <w:rFonts w:cs="Arial"/>
                <w:lang w:eastAsia="lt-LT"/>
              </w:rPr>
              <w:t>... </w:t>
            </w:r>
          </w:p>
        </w:tc>
        <w:tc>
          <w:tcPr>
            <w:tcW w:w="233" w:type="pct"/>
            <w:gridSpan w:val="2"/>
            <w:tcBorders>
              <w:top w:val="nil"/>
              <w:left w:val="nil"/>
              <w:bottom w:val="single" w:sz="8" w:space="0" w:color="auto"/>
              <w:right w:val="single" w:sz="4" w:space="0" w:color="auto"/>
            </w:tcBorders>
            <w:shd w:val="clear" w:color="auto" w:fill="auto"/>
            <w:noWrap/>
            <w:vAlign w:val="center"/>
            <w:hideMark/>
          </w:tcPr>
          <w:p w:rsidR="00201D0D" w:rsidRPr="00B57EB9" w:rsidRDefault="00201D0D" w:rsidP="00F956B1">
            <w:pPr>
              <w:spacing w:line="240" w:lineRule="auto"/>
              <w:jc w:val="center"/>
              <w:rPr>
                <w:rFonts w:cs="Arial"/>
                <w:lang w:eastAsia="lt-LT"/>
              </w:rPr>
            </w:pPr>
            <w:r w:rsidRPr="00B57EB9">
              <w:rPr>
                <w:rFonts w:cs="Arial"/>
                <w:lang w:eastAsia="lt-LT"/>
              </w:rPr>
              <w:t> ...</w:t>
            </w:r>
          </w:p>
        </w:tc>
        <w:tc>
          <w:tcPr>
            <w:tcW w:w="235" w:type="pct"/>
            <w:gridSpan w:val="2"/>
            <w:tcBorders>
              <w:top w:val="nil"/>
              <w:left w:val="nil"/>
              <w:bottom w:val="single" w:sz="8" w:space="0" w:color="auto"/>
              <w:right w:val="single" w:sz="8" w:space="0" w:color="auto"/>
            </w:tcBorders>
            <w:shd w:val="clear" w:color="auto" w:fill="auto"/>
            <w:noWrap/>
            <w:vAlign w:val="center"/>
            <w:hideMark/>
          </w:tcPr>
          <w:p w:rsidR="00201D0D" w:rsidRPr="00B57EB9" w:rsidRDefault="00201D0D" w:rsidP="00F956B1">
            <w:pPr>
              <w:spacing w:line="240" w:lineRule="auto"/>
              <w:jc w:val="center"/>
              <w:rPr>
                <w:rFonts w:cs="Arial"/>
                <w:b/>
                <w:bCs/>
                <w:color w:val="000000"/>
                <w:lang w:eastAsia="lt-LT"/>
              </w:rPr>
            </w:pPr>
            <w:r w:rsidRPr="00B57EB9">
              <w:rPr>
                <w:rFonts w:cs="Arial"/>
                <w:b/>
                <w:bCs/>
                <w:color w:val="000000"/>
                <w:lang w:eastAsia="lt-LT"/>
              </w:rPr>
              <w:t>... </w:t>
            </w:r>
          </w:p>
        </w:tc>
        <w:tc>
          <w:tcPr>
            <w:tcW w:w="234" w:type="pct"/>
            <w:gridSpan w:val="2"/>
            <w:tcBorders>
              <w:top w:val="nil"/>
              <w:left w:val="nil"/>
              <w:bottom w:val="single" w:sz="8" w:space="0" w:color="auto"/>
              <w:right w:val="single" w:sz="4" w:space="0" w:color="auto"/>
            </w:tcBorders>
            <w:shd w:val="clear" w:color="auto" w:fill="auto"/>
            <w:noWrap/>
            <w:vAlign w:val="center"/>
            <w:hideMark/>
          </w:tcPr>
          <w:p w:rsidR="00201D0D" w:rsidRPr="00B57EB9" w:rsidRDefault="00201D0D" w:rsidP="00F956B1">
            <w:pPr>
              <w:spacing w:line="240" w:lineRule="auto"/>
              <w:jc w:val="center"/>
              <w:rPr>
                <w:rFonts w:cs="Arial"/>
                <w:lang w:eastAsia="lt-LT"/>
              </w:rPr>
            </w:pPr>
            <w:r w:rsidRPr="00B57EB9">
              <w:rPr>
                <w:rFonts w:cs="Arial"/>
                <w:lang w:eastAsia="lt-LT"/>
              </w:rPr>
              <w:t>...</w:t>
            </w:r>
          </w:p>
        </w:tc>
        <w:tc>
          <w:tcPr>
            <w:tcW w:w="281" w:type="pct"/>
            <w:gridSpan w:val="2"/>
            <w:tcBorders>
              <w:top w:val="nil"/>
              <w:left w:val="nil"/>
              <w:bottom w:val="single" w:sz="8" w:space="0" w:color="auto"/>
              <w:right w:val="single" w:sz="4" w:space="0" w:color="auto"/>
            </w:tcBorders>
            <w:shd w:val="clear" w:color="auto" w:fill="auto"/>
            <w:noWrap/>
            <w:vAlign w:val="center"/>
            <w:hideMark/>
          </w:tcPr>
          <w:p w:rsidR="00201D0D" w:rsidRPr="00B57EB9" w:rsidRDefault="00201D0D" w:rsidP="00F956B1">
            <w:pPr>
              <w:spacing w:line="240" w:lineRule="auto"/>
              <w:jc w:val="center"/>
              <w:rPr>
                <w:rFonts w:cs="Arial"/>
                <w:lang w:eastAsia="lt-LT"/>
              </w:rPr>
            </w:pPr>
            <w:r w:rsidRPr="00B57EB9">
              <w:rPr>
                <w:rFonts w:cs="Arial"/>
                <w:lang w:eastAsia="lt-LT"/>
              </w:rPr>
              <w:t> ...</w:t>
            </w:r>
          </w:p>
        </w:tc>
        <w:tc>
          <w:tcPr>
            <w:tcW w:w="278" w:type="pct"/>
            <w:gridSpan w:val="2"/>
            <w:tcBorders>
              <w:top w:val="nil"/>
              <w:left w:val="nil"/>
              <w:bottom w:val="single" w:sz="8" w:space="0" w:color="auto"/>
              <w:right w:val="single" w:sz="4" w:space="0" w:color="auto"/>
            </w:tcBorders>
            <w:shd w:val="clear" w:color="auto" w:fill="auto"/>
            <w:noWrap/>
            <w:vAlign w:val="center"/>
            <w:hideMark/>
          </w:tcPr>
          <w:p w:rsidR="00201D0D" w:rsidRPr="00B57EB9" w:rsidRDefault="00201D0D" w:rsidP="00F956B1">
            <w:pPr>
              <w:spacing w:line="240" w:lineRule="auto"/>
              <w:jc w:val="center"/>
              <w:rPr>
                <w:rFonts w:cs="Arial"/>
                <w:lang w:eastAsia="lt-LT"/>
              </w:rPr>
            </w:pPr>
            <w:r w:rsidRPr="00B57EB9">
              <w:rPr>
                <w:rFonts w:cs="Arial"/>
                <w:lang w:eastAsia="lt-LT"/>
              </w:rPr>
              <w:t>... </w:t>
            </w:r>
          </w:p>
        </w:tc>
        <w:tc>
          <w:tcPr>
            <w:tcW w:w="238" w:type="pct"/>
            <w:gridSpan w:val="2"/>
            <w:tcBorders>
              <w:top w:val="nil"/>
              <w:left w:val="nil"/>
              <w:bottom w:val="single" w:sz="8" w:space="0" w:color="auto"/>
              <w:right w:val="single" w:sz="8" w:space="0" w:color="auto"/>
            </w:tcBorders>
            <w:shd w:val="clear" w:color="auto" w:fill="auto"/>
            <w:noWrap/>
            <w:vAlign w:val="center"/>
            <w:hideMark/>
          </w:tcPr>
          <w:p w:rsidR="00201D0D" w:rsidRPr="00B57EB9" w:rsidRDefault="00201D0D" w:rsidP="00F956B1">
            <w:pPr>
              <w:spacing w:line="240" w:lineRule="auto"/>
              <w:jc w:val="center"/>
              <w:rPr>
                <w:rFonts w:cs="Arial"/>
                <w:b/>
                <w:bCs/>
                <w:color w:val="000000"/>
                <w:lang w:eastAsia="lt-LT"/>
              </w:rPr>
            </w:pPr>
            <w:r w:rsidRPr="00B57EB9">
              <w:rPr>
                <w:rFonts w:cs="Arial"/>
                <w:b/>
                <w:bCs/>
                <w:color w:val="000000"/>
                <w:lang w:eastAsia="lt-LT"/>
              </w:rPr>
              <w:t> ....</w:t>
            </w:r>
          </w:p>
        </w:tc>
        <w:tc>
          <w:tcPr>
            <w:tcW w:w="291" w:type="pct"/>
            <w:gridSpan w:val="2"/>
            <w:tcBorders>
              <w:top w:val="nil"/>
              <w:left w:val="nil"/>
              <w:bottom w:val="single" w:sz="8" w:space="0" w:color="auto"/>
              <w:right w:val="single" w:sz="8" w:space="0" w:color="auto"/>
            </w:tcBorders>
            <w:shd w:val="clear" w:color="auto" w:fill="auto"/>
            <w:noWrap/>
            <w:vAlign w:val="center"/>
            <w:hideMark/>
          </w:tcPr>
          <w:p w:rsidR="00201D0D" w:rsidRPr="00B57EB9" w:rsidRDefault="00201D0D" w:rsidP="00F956B1">
            <w:pPr>
              <w:spacing w:line="240" w:lineRule="auto"/>
              <w:jc w:val="center"/>
              <w:rPr>
                <w:rFonts w:cs="Arial"/>
                <w:b/>
                <w:bCs/>
                <w:color w:val="000000"/>
                <w:lang w:eastAsia="lt-LT"/>
              </w:rPr>
            </w:pPr>
            <w:r w:rsidRPr="00B57EB9">
              <w:rPr>
                <w:rFonts w:cs="Arial"/>
                <w:b/>
                <w:bCs/>
                <w:color w:val="000000"/>
                <w:lang w:eastAsia="lt-LT"/>
              </w:rPr>
              <w:t> ...</w:t>
            </w:r>
          </w:p>
        </w:tc>
      </w:tr>
      <w:tr w:rsidR="00201D0D" w:rsidRPr="00B57EB9" w:rsidTr="009B4E4E">
        <w:trPr>
          <w:trHeight w:val="1162"/>
        </w:trPr>
        <w:tc>
          <w:tcPr>
            <w:tcW w:w="144"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1456" w:type="pct"/>
            <w:gridSpan w:val="9"/>
            <w:tcBorders>
              <w:top w:val="single" w:sz="8" w:space="0" w:color="auto"/>
              <w:left w:val="single" w:sz="8" w:space="0" w:color="auto"/>
              <w:bottom w:val="single" w:sz="8" w:space="0" w:color="auto"/>
              <w:right w:val="single" w:sz="4" w:space="0" w:color="auto"/>
            </w:tcBorders>
            <w:shd w:val="clear" w:color="auto" w:fill="auto"/>
            <w:vAlign w:val="center"/>
            <w:hideMark/>
          </w:tcPr>
          <w:p w:rsidR="00201D0D" w:rsidRPr="00F956B1" w:rsidRDefault="00691F62" w:rsidP="00691F62">
            <w:pPr>
              <w:jc w:val="both"/>
              <w:rPr>
                <w:rFonts w:cs="Arial"/>
                <w:b/>
                <w:bCs/>
                <w:color w:val="000000"/>
                <w:sz w:val="18"/>
                <w:szCs w:val="18"/>
                <w:lang w:eastAsia="lt-LT"/>
              </w:rPr>
            </w:pPr>
            <w:r w:rsidRPr="00F956B1">
              <w:rPr>
                <w:rFonts w:cs="Calibri"/>
                <w:b/>
                <w:sz w:val="18"/>
                <w:szCs w:val="18"/>
              </w:rPr>
              <w:t xml:space="preserve">Nuolatiniai pajėgumai </w:t>
            </w:r>
            <w:r w:rsidRPr="00F956B1">
              <w:rPr>
                <w:rFonts w:cs="Calibri"/>
                <w:sz w:val="18"/>
                <w:szCs w:val="18"/>
              </w:rPr>
              <w:t xml:space="preserve">(gamtinių dujų skirstymo pajėgumai, kurių nepertraukiamumą </w:t>
            </w:r>
            <w:r>
              <w:rPr>
                <w:rFonts w:cs="Calibri"/>
                <w:sz w:val="18"/>
                <w:szCs w:val="18"/>
              </w:rPr>
              <w:t xml:space="preserve">Sistemos naudotojui </w:t>
            </w:r>
            <w:r w:rsidRPr="00F956B1">
              <w:rPr>
                <w:rFonts w:cs="Calibri"/>
                <w:sz w:val="18"/>
                <w:szCs w:val="18"/>
              </w:rPr>
              <w:t>SSO garantuoja sutartimi</w:t>
            </w:r>
            <w:r w:rsidRPr="00F956B1">
              <w:rPr>
                <w:rFonts w:cs="Calibri"/>
                <w:noProof/>
                <w:sz w:val="18"/>
                <w:szCs w:val="18"/>
              </w:rPr>
              <w:t>)</w:t>
            </w:r>
          </w:p>
        </w:tc>
        <w:tc>
          <w:tcPr>
            <w:tcW w:w="849" w:type="pct"/>
            <w:gridSpan w:val="6"/>
            <w:tcBorders>
              <w:top w:val="single" w:sz="8" w:space="0" w:color="auto"/>
              <w:left w:val="nil"/>
              <w:bottom w:val="single" w:sz="8" w:space="0" w:color="auto"/>
              <w:right w:val="single" w:sz="8" w:space="0" w:color="000000"/>
            </w:tcBorders>
            <w:shd w:val="clear" w:color="auto" w:fill="auto"/>
            <w:noWrap/>
            <w:vAlign w:val="center"/>
            <w:hideMark/>
          </w:tcPr>
          <w:p w:rsidR="00201D0D" w:rsidRPr="00B57EB9" w:rsidRDefault="00201D0D" w:rsidP="00F956B1">
            <w:pPr>
              <w:spacing w:line="240" w:lineRule="auto"/>
              <w:jc w:val="center"/>
              <w:rPr>
                <w:rFonts w:cs="Arial"/>
                <w:lang w:eastAsia="lt-LT"/>
              </w:rPr>
            </w:pPr>
            <w:r w:rsidRPr="00B57EB9">
              <w:rPr>
                <w:rFonts w:cs="Arial"/>
                <w:lang w:eastAsia="lt-LT"/>
              </w:rPr>
              <w:t> ...</w:t>
            </w:r>
          </w:p>
        </w:tc>
        <w:tc>
          <w:tcPr>
            <w:tcW w:w="216" w:type="pct"/>
            <w:gridSpan w:val="2"/>
            <w:tcBorders>
              <w:top w:val="nil"/>
              <w:left w:val="nil"/>
              <w:bottom w:val="nil"/>
              <w:right w:val="nil"/>
            </w:tcBorders>
            <w:shd w:val="clear" w:color="auto" w:fill="auto"/>
            <w:noWrap/>
            <w:vAlign w:val="center"/>
            <w:hideMark/>
          </w:tcPr>
          <w:p w:rsidR="00201D0D" w:rsidRPr="00B57EB9" w:rsidRDefault="00201D0D" w:rsidP="00F956B1">
            <w:pPr>
              <w:spacing w:line="240" w:lineRule="auto"/>
              <w:rPr>
                <w:rFonts w:cs="Arial"/>
                <w:lang w:eastAsia="lt-LT"/>
              </w:rPr>
            </w:pPr>
          </w:p>
        </w:tc>
        <w:tc>
          <w:tcPr>
            <w:tcW w:w="267" w:type="pct"/>
            <w:gridSpan w:val="3"/>
            <w:tcBorders>
              <w:top w:val="nil"/>
              <w:left w:val="nil"/>
              <w:bottom w:val="nil"/>
              <w:right w:val="nil"/>
            </w:tcBorders>
            <w:shd w:val="clear" w:color="auto" w:fill="auto"/>
            <w:noWrap/>
            <w:vAlign w:val="center"/>
            <w:hideMark/>
          </w:tcPr>
          <w:p w:rsidR="00201D0D" w:rsidRPr="00B57EB9" w:rsidRDefault="00201D0D" w:rsidP="00F956B1">
            <w:pPr>
              <w:spacing w:line="240" w:lineRule="auto"/>
              <w:rPr>
                <w:rFonts w:cs="Arial"/>
                <w:lang w:eastAsia="lt-LT"/>
              </w:rPr>
            </w:pPr>
          </w:p>
        </w:tc>
        <w:tc>
          <w:tcPr>
            <w:tcW w:w="278" w:type="pct"/>
            <w:gridSpan w:val="2"/>
            <w:tcBorders>
              <w:top w:val="nil"/>
              <w:left w:val="nil"/>
              <w:bottom w:val="nil"/>
              <w:right w:val="nil"/>
            </w:tcBorders>
            <w:shd w:val="clear" w:color="auto" w:fill="auto"/>
            <w:noWrap/>
            <w:vAlign w:val="center"/>
            <w:hideMark/>
          </w:tcPr>
          <w:p w:rsidR="00201D0D" w:rsidRPr="00B57EB9" w:rsidRDefault="00201D0D" w:rsidP="00F956B1">
            <w:pPr>
              <w:spacing w:line="240" w:lineRule="auto"/>
              <w:rPr>
                <w:rFonts w:cs="Arial"/>
                <w:lang w:eastAsia="lt-LT"/>
              </w:rPr>
            </w:pPr>
          </w:p>
        </w:tc>
        <w:tc>
          <w:tcPr>
            <w:tcW w:w="233" w:type="pct"/>
            <w:gridSpan w:val="2"/>
            <w:tcBorders>
              <w:top w:val="nil"/>
              <w:left w:val="nil"/>
              <w:bottom w:val="nil"/>
              <w:right w:val="nil"/>
            </w:tcBorders>
            <w:shd w:val="clear" w:color="auto" w:fill="auto"/>
            <w:noWrap/>
            <w:vAlign w:val="center"/>
            <w:hideMark/>
          </w:tcPr>
          <w:p w:rsidR="00201D0D" w:rsidRPr="00B57EB9" w:rsidRDefault="00201D0D" w:rsidP="00F956B1">
            <w:pPr>
              <w:spacing w:line="240" w:lineRule="auto"/>
              <w:rPr>
                <w:rFonts w:cs="Arial"/>
                <w:lang w:eastAsia="lt-LT"/>
              </w:rPr>
            </w:pPr>
          </w:p>
        </w:tc>
        <w:tc>
          <w:tcPr>
            <w:tcW w:w="235" w:type="pct"/>
            <w:gridSpan w:val="2"/>
            <w:tcBorders>
              <w:top w:val="nil"/>
              <w:left w:val="nil"/>
              <w:bottom w:val="nil"/>
              <w:right w:val="nil"/>
            </w:tcBorders>
            <w:shd w:val="clear" w:color="auto" w:fill="auto"/>
            <w:noWrap/>
            <w:vAlign w:val="center"/>
            <w:hideMark/>
          </w:tcPr>
          <w:p w:rsidR="00201D0D" w:rsidRPr="00B57EB9" w:rsidRDefault="00201D0D" w:rsidP="00F956B1">
            <w:pPr>
              <w:spacing w:line="240" w:lineRule="auto"/>
              <w:rPr>
                <w:rFonts w:cs="Arial"/>
                <w:lang w:eastAsia="lt-LT"/>
              </w:rPr>
            </w:pPr>
          </w:p>
        </w:tc>
        <w:tc>
          <w:tcPr>
            <w:tcW w:w="234" w:type="pct"/>
            <w:gridSpan w:val="2"/>
            <w:tcBorders>
              <w:top w:val="nil"/>
              <w:left w:val="nil"/>
              <w:bottom w:val="nil"/>
              <w:right w:val="nil"/>
            </w:tcBorders>
            <w:shd w:val="clear" w:color="auto" w:fill="auto"/>
            <w:noWrap/>
            <w:vAlign w:val="center"/>
            <w:hideMark/>
          </w:tcPr>
          <w:p w:rsidR="00201D0D" w:rsidRPr="00B57EB9" w:rsidRDefault="00201D0D" w:rsidP="00F956B1">
            <w:pPr>
              <w:spacing w:line="240" w:lineRule="auto"/>
              <w:rPr>
                <w:rFonts w:cs="Arial"/>
                <w:lang w:eastAsia="lt-LT"/>
              </w:rPr>
            </w:pPr>
          </w:p>
        </w:tc>
        <w:tc>
          <w:tcPr>
            <w:tcW w:w="281" w:type="pct"/>
            <w:gridSpan w:val="2"/>
            <w:tcBorders>
              <w:top w:val="nil"/>
              <w:left w:val="nil"/>
              <w:bottom w:val="nil"/>
              <w:right w:val="nil"/>
            </w:tcBorders>
            <w:shd w:val="clear" w:color="auto" w:fill="auto"/>
            <w:noWrap/>
            <w:vAlign w:val="center"/>
            <w:hideMark/>
          </w:tcPr>
          <w:p w:rsidR="00201D0D" w:rsidRPr="00B57EB9" w:rsidRDefault="00201D0D" w:rsidP="00F956B1">
            <w:pPr>
              <w:spacing w:line="240" w:lineRule="auto"/>
              <w:rPr>
                <w:rFonts w:cs="Arial"/>
                <w:lang w:eastAsia="lt-LT"/>
              </w:rPr>
            </w:pPr>
          </w:p>
        </w:tc>
        <w:tc>
          <w:tcPr>
            <w:tcW w:w="278" w:type="pct"/>
            <w:gridSpan w:val="2"/>
            <w:tcBorders>
              <w:top w:val="nil"/>
              <w:left w:val="nil"/>
              <w:bottom w:val="nil"/>
              <w:right w:val="nil"/>
            </w:tcBorders>
            <w:shd w:val="clear" w:color="auto" w:fill="auto"/>
            <w:noWrap/>
            <w:vAlign w:val="center"/>
            <w:hideMark/>
          </w:tcPr>
          <w:p w:rsidR="00201D0D" w:rsidRPr="00B57EB9" w:rsidRDefault="00201D0D" w:rsidP="00F956B1">
            <w:pPr>
              <w:spacing w:line="240" w:lineRule="auto"/>
              <w:rPr>
                <w:rFonts w:cs="Arial"/>
                <w:lang w:eastAsia="lt-LT"/>
              </w:rPr>
            </w:pPr>
          </w:p>
        </w:tc>
        <w:tc>
          <w:tcPr>
            <w:tcW w:w="238" w:type="pct"/>
            <w:gridSpan w:val="2"/>
            <w:tcBorders>
              <w:top w:val="nil"/>
              <w:left w:val="nil"/>
              <w:bottom w:val="nil"/>
              <w:right w:val="nil"/>
            </w:tcBorders>
            <w:shd w:val="clear" w:color="auto" w:fill="auto"/>
            <w:noWrap/>
            <w:vAlign w:val="center"/>
            <w:hideMark/>
          </w:tcPr>
          <w:p w:rsidR="00201D0D" w:rsidRPr="00B57EB9" w:rsidRDefault="00201D0D" w:rsidP="00F956B1">
            <w:pPr>
              <w:spacing w:line="240" w:lineRule="auto"/>
              <w:rPr>
                <w:rFonts w:cs="Arial"/>
                <w:lang w:eastAsia="lt-LT"/>
              </w:rPr>
            </w:pPr>
          </w:p>
        </w:tc>
        <w:tc>
          <w:tcPr>
            <w:tcW w:w="291" w:type="pct"/>
            <w:gridSpan w:val="2"/>
            <w:tcBorders>
              <w:top w:val="nil"/>
              <w:left w:val="nil"/>
              <w:bottom w:val="nil"/>
              <w:right w:val="nil"/>
            </w:tcBorders>
            <w:shd w:val="clear" w:color="auto" w:fill="auto"/>
            <w:noWrap/>
            <w:vAlign w:val="center"/>
            <w:hideMark/>
          </w:tcPr>
          <w:p w:rsidR="00201D0D" w:rsidRPr="00B57EB9" w:rsidRDefault="00201D0D" w:rsidP="00F956B1">
            <w:pPr>
              <w:spacing w:line="240" w:lineRule="auto"/>
              <w:rPr>
                <w:rFonts w:cs="Arial"/>
                <w:lang w:eastAsia="lt-LT"/>
              </w:rPr>
            </w:pPr>
          </w:p>
        </w:tc>
      </w:tr>
      <w:tr w:rsidR="00DE3B5F" w:rsidRPr="00B57EB9" w:rsidTr="00DE3B5F">
        <w:trPr>
          <w:gridAfter w:val="21"/>
          <w:wAfter w:w="2551" w:type="pct"/>
          <w:trHeight w:val="177"/>
        </w:trPr>
        <w:tc>
          <w:tcPr>
            <w:tcW w:w="144" w:type="pct"/>
            <w:gridSpan w:val="2"/>
            <w:tcBorders>
              <w:top w:val="nil"/>
              <w:left w:val="nil"/>
              <w:bottom w:val="nil"/>
              <w:right w:val="single" w:sz="4" w:space="0" w:color="auto"/>
            </w:tcBorders>
            <w:shd w:val="clear" w:color="auto" w:fill="auto"/>
            <w:noWrap/>
            <w:vAlign w:val="bottom"/>
            <w:hideMark/>
          </w:tcPr>
          <w:p w:rsidR="00DE3B5F" w:rsidRPr="00B57EB9" w:rsidRDefault="00DE3B5F" w:rsidP="00B64BB9">
            <w:pPr>
              <w:rPr>
                <w:rFonts w:cs="Arial"/>
                <w:lang w:eastAsia="lt-LT"/>
              </w:rPr>
            </w:pPr>
          </w:p>
        </w:tc>
        <w:tc>
          <w:tcPr>
            <w:tcW w:w="1456" w:type="pct"/>
            <w:gridSpan w:val="9"/>
            <w:vMerge w:val="restart"/>
            <w:tcBorders>
              <w:top w:val="single" w:sz="4" w:space="0" w:color="auto"/>
              <w:left w:val="single" w:sz="4" w:space="0" w:color="auto"/>
              <w:right w:val="single" w:sz="4" w:space="0" w:color="auto"/>
            </w:tcBorders>
            <w:shd w:val="clear" w:color="auto" w:fill="auto"/>
          </w:tcPr>
          <w:p w:rsidR="00DE3B5F" w:rsidRPr="00F956B1" w:rsidRDefault="00691F62">
            <w:pPr>
              <w:spacing w:after="0" w:line="240" w:lineRule="auto"/>
              <w:rPr>
                <w:b/>
                <w:sz w:val="18"/>
                <w:szCs w:val="18"/>
                <w:lang w:eastAsia="lt-LT"/>
              </w:rPr>
            </w:pPr>
            <w:r w:rsidRPr="00F956B1">
              <w:rPr>
                <w:b/>
                <w:noProof/>
                <w:sz w:val="18"/>
                <w:szCs w:val="18"/>
              </w:rPr>
              <w:t xml:space="preserve">Vartojimo pajėgumai </w:t>
            </w:r>
            <w:r w:rsidRPr="00F956B1">
              <w:rPr>
                <w:noProof/>
                <w:sz w:val="18"/>
                <w:szCs w:val="18"/>
              </w:rPr>
              <w:t xml:space="preserve"> (didžiausias gamtinių dujų paros kiekis, gamtinių dujų </w:t>
            </w:r>
            <w:r>
              <w:rPr>
                <w:noProof/>
                <w:sz w:val="18"/>
                <w:szCs w:val="18"/>
              </w:rPr>
              <w:t>S</w:t>
            </w:r>
            <w:r w:rsidRPr="00F956B1">
              <w:rPr>
                <w:noProof/>
                <w:sz w:val="18"/>
                <w:szCs w:val="18"/>
              </w:rPr>
              <w:t>istemos naudotojui reikalingas jo maksimaliems gamtinių dujų vartojimo poreikiams užtikrinti)</w:t>
            </w:r>
          </w:p>
        </w:tc>
        <w:tc>
          <w:tcPr>
            <w:tcW w:w="849" w:type="pct"/>
            <w:gridSpan w:val="6"/>
            <w:vMerge w:val="restart"/>
            <w:tcBorders>
              <w:top w:val="single" w:sz="4" w:space="0" w:color="auto"/>
              <w:left w:val="single" w:sz="4" w:space="0" w:color="auto"/>
              <w:right w:val="single" w:sz="4" w:space="0" w:color="auto"/>
            </w:tcBorders>
            <w:shd w:val="clear" w:color="auto" w:fill="auto"/>
          </w:tcPr>
          <w:p w:rsidR="00DE3B5F" w:rsidRPr="00B57EB9" w:rsidRDefault="00DE3B5F" w:rsidP="00F956B1">
            <w:pPr>
              <w:spacing w:after="0" w:line="240" w:lineRule="auto"/>
              <w:jc w:val="center"/>
              <w:rPr>
                <w:lang w:eastAsia="lt-LT"/>
              </w:rPr>
            </w:pPr>
            <w:r w:rsidRPr="00B57EB9">
              <w:rPr>
                <w:rFonts w:cs="Arial"/>
                <w:lang w:eastAsia="lt-LT"/>
              </w:rPr>
              <w:t>...</w:t>
            </w:r>
          </w:p>
        </w:tc>
      </w:tr>
      <w:tr w:rsidR="00DE3B5F" w:rsidRPr="00B57EB9" w:rsidTr="00DE3B5F">
        <w:trPr>
          <w:gridAfter w:val="21"/>
          <w:wAfter w:w="2551" w:type="pct"/>
          <w:trHeight w:val="177"/>
        </w:trPr>
        <w:tc>
          <w:tcPr>
            <w:tcW w:w="144" w:type="pct"/>
            <w:gridSpan w:val="2"/>
            <w:tcBorders>
              <w:top w:val="nil"/>
              <w:left w:val="nil"/>
              <w:bottom w:val="nil"/>
              <w:right w:val="single" w:sz="4" w:space="0" w:color="auto"/>
            </w:tcBorders>
            <w:shd w:val="clear" w:color="auto" w:fill="auto"/>
            <w:noWrap/>
            <w:vAlign w:val="bottom"/>
            <w:hideMark/>
          </w:tcPr>
          <w:p w:rsidR="00DE3B5F" w:rsidRPr="00B57EB9" w:rsidRDefault="00DE3B5F" w:rsidP="00B64BB9">
            <w:pPr>
              <w:rPr>
                <w:rFonts w:cs="Arial"/>
                <w:lang w:eastAsia="lt-LT"/>
              </w:rPr>
            </w:pPr>
          </w:p>
        </w:tc>
        <w:tc>
          <w:tcPr>
            <w:tcW w:w="1456" w:type="pct"/>
            <w:gridSpan w:val="9"/>
            <w:vMerge/>
            <w:tcBorders>
              <w:left w:val="single" w:sz="4" w:space="0" w:color="auto"/>
              <w:bottom w:val="single" w:sz="4" w:space="0" w:color="auto"/>
              <w:right w:val="single" w:sz="4" w:space="0" w:color="auto"/>
            </w:tcBorders>
            <w:shd w:val="clear" w:color="auto" w:fill="auto"/>
          </w:tcPr>
          <w:p w:rsidR="00DE3B5F" w:rsidRPr="00B57EB9" w:rsidRDefault="00DE3B5F">
            <w:pPr>
              <w:spacing w:after="0" w:line="240" w:lineRule="auto"/>
              <w:rPr>
                <w:lang w:eastAsia="lt-LT"/>
              </w:rPr>
            </w:pPr>
          </w:p>
        </w:tc>
        <w:tc>
          <w:tcPr>
            <w:tcW w:w="849" w:type="pct"/>
            <w:gridSpan w:val="6"/>
            <w:vMerge/>
            <w:tcBorders>
              <w:left w:val="single" w:sz="4" w:space="0" w:color="auto"/>
              <w:bottom w:val="single" w:sz="4" w:space="0" w:color="auto"/>
              <w:right w:val="single" w:sz="4" w:space="0" w:color="auto"/>
            </w:tcBorders>
            <w:shd w:val="clear" w:color="auto" w:fill="auto"/>
          </w:tcPr>
          <w:p w:rsidR="00DE3B5F" w:rsidRPr="00B57EB9" w:rsidRDefault="00DE3B5F" w:rsidP="00F956B1">
            <w:pPr>
              <w:spacing w:after="0" w:line="240" w:lineRule="auto"/>
              <w:rPr>
                <w:lang w:eastAsia="lt-LT"/>
              </w:rPr>
            </w:pPr>
          </w:p>
        </w:tc>
      </w:tr>
      <w:tr w:rsidR="00201D0D" w:rsidRPr="00B57EB9" w:rsidTr="00DE3B5F">
        <w:trPr>
          <w:trHeight w:val="177"/>
        </w:trPr>
        <w:tc>
          <w:tcPr>
            <w:tcW w:w="144"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4565" w:type="pct"/>
            <w:gridSpan w:val="34"/>
            <w:tcBorders>
              <w:top w:val="nil"/>
              <w:left w:val="nil"/>
              <w:bottom w:val="nil"/>
              <w:right w:val="nil"/>
            </w:tcBorders>
            <w:shd w:val="clear" w:color="auto" w:fill="auto"/>
            <w:noWrap/>
            <w:vAlign w:val="bottom"/>
            <w:hideMark/>
          </w:tcPr>
          <w:p w:rsidR="00AF2FBC" w:rsidRPr="00B57EB9" w:rsidRDefault="00AF2FBC" w:rsidP="00B64BB9">
            <w:pPr>
              <w:rPr>
                <w:rFonts w:cs="Arial"/>
                <w:lang w:eastAsia="lt-LT"/>
              </w:rPr>
            </w:pPr>
          </w:p>
          <w:tbl>
            <w:tblPr>
              <w:tblW w:w="10240" w:type="dxa"/>
              <w:tblLayout w:type="fixed"/>
              <w:tblLook w:val="04A0" w:firstRow="1" w:lastRow="0" w:firstColumn="1" w:lastColumn="0" w:noHBand="0" w:noVBand="1"/>
            </w:tblPr>
            <w:tblGrid>
              <w:gridCol w:w="1034"/>
              <w:gridCol w:w="1034"/>
              <w:gridCol w:w="1034"/>
              <w:gridCol w:w="1033"/>
              <w:gridCol w:w="1033"/>
              <w:gridCol w:w="1033"/>
              <w:gridCol w:w="1033"/>
              <w:gridCol w:w="1033"/>
              <w:gridCol w:w="1033"/>
              <w:gridCol w:w="940"/>
            </w:tblGrid>
            <w:tr w:rsidR="00430BAB" w:rsidRPr="00EF491B" w:rsidTr="00430BAB">
              <w:trPr>
                <w:trHeight w:val="390"/>
              </w:trPr>
              <w:tc>
                <w:tcPr>
                  <w:tcW w:w="930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30BAB" w:rsidRPr="00EF491B" w:rsidRDefault="00430BAB" w:rsidP="00430BAB">
                  <w:pPr>
                    <w:spacing w:after="0" w:line="240" w:lineRule="auto"/>
                    <w:rPr>
                      <w:rFonts w:eastAsia="Times New Roman"/>
                      <w:b/>
                      <w:bCs/>
                      <w:color w:val="000000"/>
                      <w:lang w:eastAsia="lt-LT"/>
                    </w:rPr>
                  </w:pPr>
                  <w:r w:rsidRPr="00EF491B">
                    <w:rPr>
                      <w:rFonts w:eastAsia="Times New Roman"/>
                      <w:b/>
                      <w:bCs/>
                      <w:color w:val="000000"/>
                      <w:lang w:eastAsia="lt-LT"/>
                    </w:rPr>
                    <w:t>Informacija apie perdavimo paslaugų pirkimo būdą (pažymėti ) :</w:t>
                  </w:r>
                </w:p>
              </w:tc>
              <w:tc>
                <w:tcPr>
                  <w:tcW w:w="940" w:type="dxa"/>
                  <w:tcBorders>
                    <w:top w:val="single" w:sz="8" w:space="0" w:color="auto"/>
                    <w:left w:val="nil"/>
                    <w:bottom w:val="single" w:sz="8" w:space="0" w:color="auto"/>
                    <w:right w:val="single" w:sz="8" w:space="0" w:color="auto"/>
                  </w:tcBorders>
                  <w:shd w:val="clear" w:color="auto" w:fill="auto"/>
                  <w:noWrap/>
                  <w:vAlign w:val="bottom"/>
                  <w:hideMark/>
                </w:tcPr>
                <w:p w:rsidR="00430BAB" w:rsidRPr="00EF491B" w:rsidRDefault="00430BAB" w:rsidP="00430BAB">
                  <w:pPr>
                    <w:spacing w:after="0" w:line="240" w:lineRule="auto"/>
                    <w:jc w:val="center"/>
                    <w:rPr>
                      <w:rFonts w:eastAsia="Times New Roman"/>
                      <w:b/>
                      <w:bCs/>
                      <w:color w:val="000000"/>
                      <w:lang w:eastAsia="lt-LT"/>
                    </w:rPr>
                  </w:pPr>
                  <w:r w:rsidRPr="00EF491B">
                    <w:rPr>
                      <w:rFonts w:eastAsia="Times New Roman"/>
                      <w:b/>
                      <w:bCs/>
                      <w:color w:val="000000"/>
                      <w:lang w:eastAsia="lt-LT"/>
                    </w:rPr>
                    <w:t>x</w:t>
                  </w:r>
                </w:p>
              </w:tc>
            </w:tr>
            <w:tr w:rsidR="00430BAB" w:rsidRPr="00EF491B" w:rsidTr="00430BAB">
              <w:trPr>
                <w:trHeight w:val="315"/>
              </w:trPr>
              <w:tc>
                <w:tcPr>
                  <w:tcW w:w="1034" w:type="dxa"/>
                  <w:tcBorders>
                    <w:top w:val="nil"/>
                    <w:left w:val="nil"/>
                    <w:bottom w:val="nil"/>
                    <w:right w:val="nil"/>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p>
              </w:tc>
              <w:tc>
                <w:tcPr>
                  <w:tcW w:w="1034" w:type="dxa"/>
                  <w:tcBorders>
                    <w:top w:val="nil"/>
                    <w:left w:val="nil"/>
                    <w:bottom w:val="nil"/>
                    <w:right w:val="nil"/>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p>
              </w:tc>
              <w:tc>
                <w:tcPr>
                  <w:tcW w:w="1034" w:type="dxa"/>
                  <w:tcBorders>
                    <w:top w:val="nil"/>
                    <w:left w:val="nil"/>
                    <w:bottom w:val="nil"/>
                    <w:right w:val="nil"/>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p>
              </w:tc>
              <w:tc>
                <w:tcPr>
                  <w:tcW w:w="1033" w:type="dxa"/>
                  <w:tcBorders>
                    <w:top w:val="nil"/>
                    <w:left w:val="nil"/>
                    <w:bottom w:val="nil"/>
                    <w:right w:val="nil"/>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p>
              </w:tc>
              <w:tc>
                <w:tcPr>
                  <w:tcW w:w="1033" w:type="dxa"/>
                  <w:tcBorders>
                    <w:top w:val="nil"/>
                    <w:left w:val="nil"/>
                    <w:bottom w:val="nil"/>
                    <w:right w:val="nil"/>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p>
              </w:tc>
              <w:tc>
                <w:tcPr>
                  <w:tcW w:w="1033" w:type="dxa"/>
                  <w:tcBorders>
                    <w:top w:val="nil"/>
                    <w:left w:val="nil"/>
                    <w:bottom w:val="nil"/>
                    <w:right w:val="nil"/>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p>
              </w:tc>
              <w:tc>
                <w:tcPr>
                  <w:tcW w:w="1033" w:type="dxa"/>
                  <w:tcBorders>
                    <w:top w:val="nil"/>
                    <w:left w:val="nil"/>
                    <w:bottom w:val="nil"/>
                    <w:right w:val="nil"/>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p>
              </w:tc>
              <w:tc>
                <w:tcPr>
                  <w:tcW w:w="1033" w:type="dxa"/>
                  <w:tcBorders>
                    <w:top w:val="nil"/>
                    <w:left w:val="nil"/>
                    <w:bottom w:val="nil"/>
                    <w:right w:val="nil"/>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p>
              </w:tc>
              <w:tc>
                <w:tcPr>
                  <w:tcW w:w="1033" w:type="dxa"/>
                  <w:tcBorders>
                    <w:top w:val="nil"/>
                    <w:left w:val="nil"/>
                    <w:bottom w:val="nil"/>
                    <w:right w:val="nil"/>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p>
              </w:tc>
              <w:tc>
                <w:tcPr>
                  <w:tcW w:w="940" w:type="dxa"/>
                  <w:tcBorders>
                    <w:top w:val="nil"/>
                    <w:left w:val="nil"/>
                    <w:bottom w:val="nil"/>
                    <w:right w:val="nil"/>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p>
              </w:tc>
            </w:tr>
            <w:tr w:rsidR="00430BAB" w:rsidRPr="00EF491B" w:rsidTr="00430BAB">
              <w:trPr>
                <w:trHeight w:val="315"/>
              </w:trPr>
              <w:tc>
                <w:tcPr>
                  <w:tcW w:w="9300" w:type="dxa"/>
                  <w:gridSpan w:val="9"/>
                  <w:tcBorders>
                    <w:top w:val="nil"/>
                    <w:left w:val="nil"/>
                    <w:bottom w:val="nil"/>
                    <w:right w:val="nil"/>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r w:rsidRPr="00EF491B">
                    <w:rPr>
                      <w:rFonts w:eastAsia="Times New Roman"/>
                      <w:color w:val="000000"/>
                      <w:lang w:eastAsia="lt-LT"/>
                    </w:rPr>
                    <w:t>1. Sistemos naudotojas perdavimo paslaugas perka per SSO</w:t>
                  </w:r>
                </w:p>
              </w:tc>
              <w:tc>
                <w:tcPr>
                  <w:tcW w:w="9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r w:rsidRPr="00EF491B">
                    <w:rPr>
                      <w:rFonts w:eastAsia="Times New Roman"/>
                      <w:color w:val="000000"/>
                      <w:lang w:eastAsia="lt-LT"/>
                    </w:rPr>
                    <w:t> </w:t>
                  </w:r>
                </w:p>
              </w:tc>
            </w:tr>
            <w:tr w:rsidR="00430BAB" w:rsidRPr="00430BAB" w:rsidTr="00430BAB">
              <w:trPr>
                <w:trHeight w:val="315"/>
              </w:trPr>
              <w:tc>
                <w:tcPr>
                  <w:tcW w:w="9300" w:type="dxa"/>
                  <w:gridSpan w:val="9"/>
                  <w:tcBorders>
                    <w:top w:val="nil"/>
                    <w:left w:val="nil"/>
                    <w:bottom w:val="nil"/>
                    <w:right w:val="nil"/>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r w:rsidRPr="00EF491B">
                    <w:rPr>
                      <w:rFonts w:eastAsia="Times New Roman"/>
                      <w:color w:val="000000"/>
                      <w:lang w:eastAsia="lt-LT"/>
                    </w:rPr>
                    <w:t>2. Sistemos naudotojas sudaro perdavimo paslaugų sutartį su perdavimo sistemos operatoriumi</w:t>
                  </w:r>
                </w:p>
              </w:tc>
              <w:tc>
                <w:tcPr>
                  <w:tcW w:w="940" w:type="dxa"/>
                  <w:tcBorders>
                    <w:top w:val="nil"/>
                    <w:left w:val="single" w:sz="8" w:space="0" w:color="auto"/>
                    <w:bottom w:val="single" w:sz="8" w:space="0" w:color="auto"/>
                    <w:right w:val="single" w:sz="8" w:space="0" w:color="auto"/>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r w:rsidRPr="00EF491B">
                    <w:rPr>
                      <w:rFonts w:eastAsia="Times New Roman"/>
                      <w:color w:val="000000"/>
                      <w:lang w:eastAsia="lt-LT"/>
                    </w:rPr>
                    <w:t> </w:t>
                  </w:r>
                </w:p>
              </w:tc>
            </w:tr>
          </w:tbl>
          <w:p w:rsidR="001525B4" w:rsidRPr="00B57EB9" w:rsidRDefault="001525B4" w:rsidP="00B64BB9">
            <w:pPr>
              <w:rPr>
                <w:rFonts w:cs="Arial"/>
                <w:lang w:eastAsia="lt-LT"/>
              </w:rPr>
            </w:pPr>
          </w:p>
          <w:p w:rsidR="00201D0D" w:rsidRPr="00B57EB9" w:rsidRDefault="00201D0D" w:rsidP="00B64BB9">
            <w:pPr>
              <w:rPr>
                <w:rFonts w:cs="Arial"/>
                <w:lang w:eastAsia="lt-LT"/>
              </w:rPr>
            </w:pPr>
            <w:r w:rsidRPr="00B57EB9">
              <w:rPr>
                <w:rFonts w:cs="Arial"/>
                <w:lang w:eastAsia="lt-LT"/>
              </w:rPr>
              <w:lastRenderedPageBreak/>
              <w:t>Planuojamas paskirstyti SSO skirstymo sistema gamtinių dujų kiekis pristatymo vietose</w:t>
            </w:r>
          </w:p>
        </w:tc>
        <w:tc>
          <w:tcPr>
            <w:tcW w:w="291"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r>
      <w:tr w:rsidR="00201D0D" w:rsidRPr="00B57EB9" w:rsidTr="00DE3B5F">
        <w:trPr>
          <w:trHeight w:val="103"/>
        </w:trPr>
        <w:tc>
          <w:tcPr>
            <w:tcW w:w="144"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497"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54"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01"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316" w:type="pct"/>
            <w:gridSpan w:val="3"/>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98"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2"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185"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73"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48"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74" w:type="pct"/>
            <w:gridSpan w:val="3"/>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144"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40"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686" w:type="pct"/>
            <w:gridSpan w:val="5"/>
            <w:tcBorders>
              <w:top w:val="nil"/>
              <w:left w:val="nil"/>
              <w:bottom w:val="nil"/>
              <w:right w:val="nil"/>
            </w:tcBorders>
            <w:shd w:val="clear" w:color="auto" w:fill="auto"/>
            <w:noWrap/>
            <w:vAlign w:val="bottom"/>
            <w:hideMark/>
          </w:tcPr>
          <w:p w:rsidR="00201D0D" w:rsidRPr="00B57EB9" w:rsidRDefault="00201D0D" w:rsidP="00B64BB9">
            <w:pPr>
              <w:jc w:val="center"/>
              <w:rPr>
                <w:rFonts w:cs="Arial"/>
                <w:b/>
                <w:bCs/>
                <w:i/>
                <w:iCs/>
                <w:color w:val="000000"/>
                <w:sz w:val="28"/>
                <w:szCs w:val="28"/>
                <w:lang w:eastAsia="lt-LT"/>
              </w:rPr>
            </w:pPr>
            <w:r w:rsidRPr="00B57EB9">
              <w:rPr>
                <w:rFonts w:cs="Arial"/>
                <w:b/>
                <w:bCs/>
                <w:i/>
                <w:iCs/>
                <w:color w:val="000000"/>
                <w:sz w:val="28"/>
                <w:szCs w:val="28"/>
                <w:lang w:eastAsia="lt-LT"/>
              </w:rPr>
              <w:t xml:space="preserve">                 MWh</w:t>
            </w:r>
          </w:p>
        </w:tc>
      </w:tr>
      <w:tr w:rsidR="00201D0D" w:rsidRPr="00B57EB9" w:rsidTr="00B7488B">
        <w:trPr>
          <w:trHeight w:val="210"/>
        </w:trPr>
        <w:tc>
          <w:tcPr>
            <w:tcW w:w="144" w:type="pct"/>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201D0D" w:rsidRPr="00B57EB9" w:rsidRDefault="00201D0D" w:rsidP="00B64BB9">
            <w:pPr>
              <w:ind w:left="-108" w:right="-122"/>
              <w:jc w:val="center"/>
              <w:rPr>
                <w:rFonts w:cs="Arial"/>
                <w:sz w:val="18"/>
                <w:szCs w:val="18"/>
                <w:lang w:eastAsia="lt-LT"/>
              </w:rPr>
            </w:pPr>
            <w:r w:rsidRPr="00B57EB9">
              <w:rPr>
                <w:rFonts w:cs="Arial"/>
                <w:b/>
                <w:lang w:eastAsia="lt-LT"/>
              </w:rPr>
              <w:t>Eil. Nr</w:t>
            </w:r>
            <w:r w:rsidRPr="00B57EB9">
              <w:rPr>
                <w:rFonts w:cs="Arial"/>
                <w:sz w:val="18"/>
                <w:szCs w:val="18"/>
                <w:lang w:eastAsia="lt-LT"/>
              </w:rPr>
              <w:t>.</w:t>
            </w:r>
          </w:p>
        </w:tc>
        <w:tc>
          <w:tcPr>
            <w:tcW w:w="497" w:type="pct"/>
            <w:gridSpan w:val="2"/>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Pristatymo vieta (adresas)</w:t>
            </w:r>
          </w:p>
        </w:tc>
        <w:tc>
          <w:tcPr>
            <w:tcW w:w="959" w:type="pct"/>
            <w:gridSpan w:val="7"/>
            <w:tcBorders>
              <w:top w:val="single" w:sz="8" w:space="0" w:color="auto"/>
              <w:left w:val="nil"/>
              <w:bottom w:val="single" w:sz="4" w:space="0" w:color="auto"/>
              <w:right w:val="single" w:sz="8" w:space="0" w:color="000000"/>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I ketvirtis</w:t>
            </w:r>
          </w:p>
        </w:tc>
        <w:tc>
          <w:tcPr>
            <w:tcW w:w="1098" w:type="pct"/>
            <w:gridSpan w:val="9"/>
            <w:tcBorders>
              <w:top w:val="single" w:sz="8" w:space="0" w:color="auto"/>
              <w:left w:val="nil"/>
              <w:bottom w:val="single" w:sz="4" w:space="0" w:color="auto"/>
              <w:right w:val="single" w:sz="8" w:space="0" w:color="000000"/>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II ketvirtis</w:t>
            </w:r>
          </w:p>
        </w:tc>
        <w:tc>
          <w:tcPr>
            <w:tcW w:w="980" w:type="pct"/>
            <w:gridSpan w:val="8"/>
            <w:tcBorders>
              <w:top w:val="single" w:sz="8" w:space="0" w:color="auto"/>
              <w:left w:val="nil"/>
              <w:bottom w:val="single" w:sz="4" w:space="0" w:color="auto"/>
              <w:right w:val="single" w:sz="8" w:space="0" w:color="000000"/>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III ketvirtis</w:t>
            </w:r>
          </w:p>
        </w:tc>
        <w:tc>
          <w:tcPr>
            <w:tcW w:w="1040" w:type="pct"/>
            <w:gridSpan w:val="9"/>
            <w:tcBorders>
              <w:top w:val="single" w:sz="8" w:space="0" w:color="auto"/>
              <w:left w:val="nil"/>
              <w:bottom w:val="single" w:sz="4" w:space="0" w:color="auto"/>
              <w:right w:val="single" w:sz="8" w:space="0" w:color="000000"/>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IV ketvirtis</w:t>
            </w:r>
          </w:p>
        </w:tc>
        <w:tc>
          <w:tcPr>
            <w:tcW w:w="282"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01D0D" w:rsidRPr="00B57EB9" w:rsidRDefault="00201D0D" w:rsidP="00B64BB9">
            <w:pPr>
              <w:jc w:val="center"/>
              <w:rPr>
                <w:b/>
                <w:bCs/>
                <w:color w:val="000000"/>
                <w:lang w:eastAsia="lt-LT"/>
              </w:rPr>
            </w:pPr>
            <w:r w:rsidRPr="00B57EB9">
              <w:rPr>
                <w:b/>
                <w:bCs/>
                <w:color w:val="000000"/>
                <w:lang w:eastAsia="lt-LT"/>
              </w:rPr>
              <w:t>Iš viso per metus</w:t>
            </w:r>
          </w:p>
        </w:tc>
      </w:tr>
      <w:tr w:rsidR="00201D0D" w:rsidRPr="00B57EB9" w:rsidTr="00DE3B5F">
        <w:trPr>
          <w:trHeight w:val="210"/>
        </w:trPr>
        <w:tc>
          <w:tcPr>
            <w:tcW w:w="144" w:type="pct"/>
            <w:gridSpan w:val="2"/>
            <w:vMerge/>
            <w:tcBorders>
              <w:top w:val="single" w:sz="8" w:space="0" w:color="auto"/>
              <w:left w:val="single" w:sz="8" w:space="0" w:color="auto"/>
              <w:bottom w:val="single" w:sz="4" w:space="0" w:color="auto"/>
              <w:right w:val="single" w:sz="4" w:space="0" w:color="auto"/>
            </w:tcBorders>
            <w:vAlign w:val="center"/>
            <w:hideMark/>
          </w:tcPr>
          <w:p w:rsidR="00201D0D" w:rsidRPr="00B57EB9" w:rsidRDefault="00201D0D" w:rsidP="00B64BB9">
            <w:pPr>
              <w:rPr>
                <w:rFonts w:cs="Arial"/>
                <w:lang w:eastAsia="lt-LT"/>
              </w:rPr>
            </w:pPr>
          </w:p>
        </w:tc>
        <w:tc>
          <w:tcPr>
            <w:tcW w:w="497" w:type="pct"/>
            <w:gridSpan w:val="2"/>
            <w:vMerge/>
            <w:tcBorders>
              <w:top w:val="single" w:sz="8" w:space="0" w:color="auto"/>
              <w:left w:val="single" w:sz="4" w:space="0" w:color="auto"/>
              <w:bottom w:val="single" w:sz="4" w:space="0" w:color="auto"/>
              <w:right w:val="single" w:sz="8" w:space="0" w:color="auto"/>
            </w:tcBorders>
            <w:vAlign w:val="center"/>
            <w:hideMark/>
          </w:tcPr>
          <w:p w:rsidR="00201D0D" w:rsidRPr="00B57EB9" w:rsidRDefault="00201D0D" w:rsidP="00B64BB9">
            <w:pPr>
              <w:rPr>
                <w:rFonts w:cs="Arial"/>
                <w:b/>
                <w:bCs/>
                <w:color w:val="000000"/>
                <w:lang w:eastAsia="lt-LT"/>
              </w:rPr>
            </w:pPr>
          </w:p>
        </w:tc>
        <w:tc>
          <w:tcPr>
            <w:tcW w:w="217" w:type="pct"/>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ind w:left="-61"/>
              <w:jc w:val="center"/>
              <w:rPr>
                <w:b/>
                <w:bCs/>
                <w:color w:val="000000"/>
                <w:sz w:val="18"/>
                <w:szCs w:val="18"/>
                <w:lang w:eastAsia="lt-LT"/>
              </w:rPr>
            </w:pPr>
            <w:r w:rsidRPr="00B57EB9">
              <w:rPr>
                <w:b/>
                <w:bCs/>
                <w:color w:val="000000"/>
                <w:sz w:val="18"/>
                <w:szCs w:val="18"/>
                <w:lang w:eastAsia="lt-LT"/>
              </w:rPr>
              <w:t>Sausis</w:t>
            </w:r>
          </w:p>
        </w:tc>
        <w:tc>
          <w:tcPr>
            <w:tcW w:w="277"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ind w:left="-122" w:right="-33"/>
              <w:jc w:val="center"/>
              <w:rPr>
                <w:b/>
                <w:bCs/>
                <w:color w:val="000000"/>
                <w:sz w:val="18"/>
                <w:szCs w:val="18"/>
                <w:lang w:eastAsia="lt-LT"/>
              </w:rPr>
            </w:pPr>
            <w:r w:rsidRPr="00B57EB9">
              <w:rPr>
                <w:b/>
                <w:bCs/>
                <w:color w:val="000000"/>
                <w:sz w:val="18"/>
                <w:szCs w:val="18"/>
                <w:lang w:eastAsia="lt-LT"/>
              </w:rPr>
              <w:t>Vasaris</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b/>
                <w:bCs/>
                <w:color w:val="000000"/>
                <w:sz w:val="18"/>
                <w:szCs w:val="18"/>
                <w:lang w:eastAsia="lt-LT"/>
              </w:rPr>
            </w:pPr>
            <w:r w:rsidRPr="00B57EB9">
              <w:rPr>
                <w:b/>
                <w:bCs/>
                <w:color w:val="000000"/>
                <w:sz w:val="18"/>
                <w:szCs w:val="18"/>
                <w:lang w:eastAsia="lt-LT"/>
              </w:rPr>
              <w:t>Kovas</w:t>
            </w:r>
          </w:p>
        </w:tc>
        <w:tc>
          <w:tcPr>
            <w:tcW w:w="232"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b/>
                <w:bCs/>
                <w:color w:val="000000"/>
                <w:sz w:val="18"/>
                <w:szCs w:val="18"/>
                <w:lang w:eastAsia="lt-LT"/>
              </w:rPr>
            </w:pPr>
            <w:r w:rsidRPr="00B57EB9">
              <w:rPr>
                <w:b/>
                <w:bCs/>
                <w:color w:val="000000"/>
                <w:sz w:val="18"/>
                <w:szCs w:val="18"/>
                <w:lang w:eastAsia="lt-LT"/>
              </w:rPr>
              <w:t>Iš viso:</w:t>
            </w:r>
          </w:p>
        </w:tc>
        <w:tc>
          <w:tcPr>
            <w:tcW w:w="316" w:type="pct"/>
            <w:gridSpan w:val="3"/>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ind w:left="-33" w:right="-102" w:hanging="103"/>
              <w:jc w:val="center"/>
              <w:rPr>
                <w:b/>
                <w:bCs/>
                <w:color w:val="000000"/>
                <w:sz w:val="18"/>
                <w:szCs w:val="18"/>
                <w:lang w:eastAsia="lt-LT"/>
              </w:rPr>
            </w:pPr>
            <w:r w:rsidRPr="00B57EB9">
              <w:rPr>
                <w:b/>
                <w:bCs/>
                <w:color w:val="000000"/>
                <w:sz w:val="18"/>
                <w:szCs w:val="18"/>
                <w:lang w:eastAsia="lt-LT"/>
              </w:rPr>
              <w:t>Balandis</w:t>
            </w:r>
          </w:p>
        </w:tc>
        <w:tc>
          <w:tcPr>
            <w:tcW w:w="252"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ind w:right="-43"/>
              <w:jc w:val="center"/>
              <w:rPr>
                <w:b/>
                <w:bCs/>
                <w:color w:val="000000"/>
                <w:sz w:val="18"/>
                <w:szCs w:val="18"/>
                <w:lang w:eastAsia="lt-LT"/>
              </w:rPr>
            </w:pPr>
            <w:r w:rsidRPr="00B57EB9">
              <w:rPr>
                <w:b/>
                <w:bCs/>
                <w:color w:val="000000"/>
                <w:sz w:val="18"/>
                <w:szCs w:val="18"/>
                <w:lang w:eastAsia="lt-LT"/>
              </w:rPr>
              <w:t>Gegužė</w:t>
            </w:r>
          </w:p>
        </w:tc>
        <w:tc>
          <w:tcPr>
            <w:tcW w:w="298"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ind w:left="-173" w:right="-126" w:firstLine="39"/>
              <w:jc w:val="center"/>
              <w:rPr>
                <w:b/>
                <w:bCs/>
                <w:color w:val="000000"/>
                <w:sz w:val="18"/>
                <w:szCs w:val="18"/>
                <w:lang w:eastAsia="lt-LT"/>
              </w:rPr>
            </w:pPr>
            <w:r w:rsidRPr="00B57EB9">
              <w:rPr>
                <w:b/>
                <w:bCs/>
                <w:color w:val="000000"/>
                <w:sz w:val="18"/>
                <w:szCs w:val="18"/>
                <w:lang w:eastAsia="lt-LT"/>
              </w:rPr>
              <w:t>Birželis</w:t>
            </w:r>
          </w:p>
        </w:tc>
        <w:tc>
          <w:tcPr>
            <w:tcW w:w="232"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b/>
                <w:bCs/>
                <w:color w:val="000000"/>
                <w:sz w:val="18"/>
                <w:szCs w:val="18"/>
                <w:lang w:eastAsia="lt-LT"/>
              </w:rPr>
            </w:pPr>
            <w:r w:rsidRPr="00B57EB9">
              <w:rPr>
                <w:b/>
                <w:bCs/>
                <w:color w:val="000000"/>
                <w:sz w:val="18"/>
                <w:szCs w:val="18"/>
                <w:lang w:eastAsia="lt-LT"/>
              </w:rPr>
              <w:t>Iš viso:</w:t>
            </w:r>
          </w:p>
        </w:tc>
        <w:tc>
          <w:tcPr>
            <w:tcW w:w="234" w:type="pct"/>
            <w:gridSpan w:val="2"/>
            <w:tcBorders>
              <w:top w:val="nil"/>
              <w:left w:val="single" w:sz="4" w:space="0" w:color="auto"/>
              <w:bottom w:val="single" w:sz="4" w:space="0" w:color="auto"/>
              <w:right w:val="single" w:sz="4" w:space="0" w:color="auto"/>
            </w:tcBorders>
            <w:shd w:val="clear" w:color="auto" w:fill="auto"/>
            <w:noWrap/>
            <w:vAlign w:val="center"/>
            <w:hideMark/>
          </w:tcPr>
          <w:p w:rsidR="00201D0D" w:rsidRPr="00B57EB9" w:rsidRDefault="00201D0D" w:rsidP="00B64BB9">
            <w:pPr>
              <w:ind w:left="-198" w:right="-159"/>
              <w:jc w:val="center"/>
              <w:rPr>
                <w:b/>
                <w:bCs/>
                <w:color w:val="000000"/>
                <w:sz w:val="18"/>
                <w:szCs w:val="18"/>
                <w:lang w:eastAsia="lt-LT"/>
              </w:rPr>
            </w:pPr>
            <w:r w:rsidRPr="00B57EB9">
              <w:rPr>
                <w:b/>
                <w:bCs/>
                <w:color w:val="000000"/>
                <w:sz w:val="18"/>
                <w:szCs w:val="18"/>
                <w:lang w:eastAsia="lt-LT"/>
              </w:rPr>
              <w:t>Liepa</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ind w:left="-57" w:right="-173" w:hanging="141"/>
              <w:jc w:val="center"/>
              <w:rPr>
                <w:b/>
                <w:bCs/>
                <w:color w:val="000000"/>
                <w:sz w:val="18"/>
                <w:szCs w:val="18"/>
                <w:lang w:eastAsia="lt-LT"/>
              </w:rPr>
            </w:pPr>
            <w:r w:rsidRPr="00B57EB9">
              <w:rPr>
                <w:b/>
                <w:bCs/>
                <w:color w:val="000000"/>
                <w:sz w:val="18"/>
                <w:szCs w:val="18"/>
                <w:lang w:eastAsia="lt-LT"/>
              </w:rPr>
              <w:t>Rugpjūtis</w:t>
            </w:r>
          </w:p>
        </w:tc>
        <w:tc>
          <w:tcPr>
            <w:tcW w:w="233" w:type="pct"/>
            <w:gridSpan w:val="2"/>
            <w:tcBorders>
              <w:top w:val="nil"/>
              <w:left w:val="single" w:sz="8" w:space="0" w:color="auto"/>
              <w:bottom w:val="single" w:sz="4" w:space="0" w:color="auto"/>
              <w:right w:val="single" w:sz="4" w:space="0" w:color="auto"/>
            </w:tcBorders>
            <w:shd w:val="clear" w:color="auto" w:fill="auto"/>
            <w:noWrap/>
            <w:vAlign w:val="center"/>
            <w:hideMark/>
          </w:tcPr>
          <w:p w:rsidR="00201D0D" w:rsidRPr="00B57EB9" w:rsidRDefault="00201D0D" w:rsidP="00B64BB9">
            <w:pPr>
              <w:ind w:left="-185" w:right="-129"/>
              <w:jc w:val="center"/>
              <w:rPr>
                <w:b/>
                <w:bCs/>
                <w:color w:val="000000"/>
                <w:sz w:val="18"/>
                <w:szCs w:val="18"/>
                <w:lang w:eastAsia="lt-LT"/>
              </w:rPr>
            </w:pPr>
            <w:r w:rsidRPr="00B57EB9">
              <w:rPr>
                <w:b/>
                <w:bCs/>
                <w:color w:val="000000"/>
                <w:sz w:val="18"/>
                <w:szCs w:val="18"/>
                <w:lang w:eastAsia="lt-LT"/>
              </w:rPr>
              <w:t xml:space="preserve"> Rugsėjis</w:t>
            </w:r>
          </w:p>
        </w:tc>
        <w:tc>
          <w:tcPr>
            <w:tcW w:w="235"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b/>
                <w:bCs/>
                <w:color w:val="000000"/>
                <w:sz w:val="18"/>
                <w:szCs w:val="18"/>
                <w:lang w:eastAsia="lt-LT"/>
              </w:rPr>
            </w:pPr>
            <w:r w:rsidRPr="00B57EB9">
              <w:rPr>
                <w:b/>
                <w:bCs/>
                <w:color w:val="000000"/>
                <w:sz w:val="18"/>
                <w:szCs w:val="18"/>
                <w:lang w:eastAsia="lt-LT"/>
              </w:rPr>
              <w:t>Iš viso:</w:t>
            </w:r>
          </w:p>
        </w:tc>
        <w:tc>
          <w:tcPr>
            <w:tcW w:w="234"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ind w:left="-45" w:right="-141" w:hanging="141"/>
              <w:jc w:val="center"/>
              <w:rPr>
                <w:b/>
                <w:bCs/>
                <w:color w:val="000000"/>
                <w:sz w:val="18"/>
                <w:szCs w:val="18"/>
                <w:lang w:eastAsia="lt-LT"/>
              </w:rPr>
            </w:pPr>
            <w:r w:rsidRPr="00B57EB9">
              <w:rPr>
                <w:b/>
                <w:bCs/>
                <w:color w:val="000000"/>
                <w:sz w:val="18"/>
                <w:szCs w:val="18"/>
                <w:lang w:eastAsia="lt-LT"/>
              </w:rPr>
              <w:t>Spalis</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ind w:left="-75" w:right="-73"/>
              <w:jc w:val="center"/>
              <w:rPr>
                <w:b/>
                <w:bCs/>
                <w:color w:val="000000"/>
                <w:sz w:val="18"/>
                <w:szCs w:val="18"/>
                <w:lang w:eastAsia="lt-LT"/>
              </w:rPr>
            </w:pPr>
            <w:r w:rsidRPr="00B57EB9">
              <w:rPr>
                <w:b/>
                <w:bCs/>
                <w:color w:val="000000"/>
                <w:sz w:val="18"/>
                <w:szCs w:val="18"/>
                <w:lang w:eastAsia="lt-LT"/>
              </w:rPr>
              <w:t>Lapkritis</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ind w:left="-143" w:right="-63"/>
              <w:jc w:val="center"/>
              <w:rPr>
                <w:b/>
                <w:bCs/>
                <w:color w:val="000000"/>
                <w:sz w:val="18"/>
                <w:szCs w:val="18"/>
                <w:lang w:eastAsia="lt-LT"/>
              </w:rPr>
            </w:pPr>
            <w:r w:rsidRPr="00B57EB9">
              <w:rPr>
                <w:b/>
                <w:bCs/>
                <w:color w:val="000000"/>
                <w:sz w:val="18"/>
                <w:szCs w:val="18"/>
                <w:lang w:eastAsia="lt-LT"/>
              </w:rPr>
              <w:t xml:space="preserve"> Gruodis</w:t>
            </w:r>
          </w:p>
        </w:tc>
        <w:tc>
          <w:tcPr>
            <w:tcW w:w="247" w:type="pct"/>
            <w:gridSpan w:val="3"/>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b/>
                <w:bCs/>
                <w:color w:val="000000"/>
                <w:lang w:eastAsia="lt-LT"/>
              </w:rPr>
            </w:pPr>
            <w:r w:rsidRPr="00B57EB9">
              <w:rPr>
                <w:b/>
                <w:bCs/>
                <w:color w:val="000000"/>
                <w:lang w:eastAsia="lt-LT"/>
              </w:rPr>
              <w:t>Iš viso:</w:t>
            </w:r>
          </w:p>
        </w:tc>
        <w:tc>
          <w:tcPr>
            <w:tcW w:w="282" w:type="pct"/>
            <w:vMerge/>
            <w:tcBorders>
              <w:top w:val="single" w:sz="8" w:space="0" w:color="auto"/>
              <w:left w:val="single" w:sz="8" w:space="0" w:color="auto"/>
              <w:bottom w:val="single" w:sz="4" w:space="0" w:color="auto"/>
              <w:right w:val="single" w:sz="8" w:space="0" w:color="auto"/>
            </w:tcBorders>
            <w:vAlign w:val="center"/>
            <w:hideMark/>
          </w:tcPr>
          <w:p w:rsidR="00201D0D" w:rsidRPr="00B57EB9" w:rsidRDefault="00201D0D" w:rsidP="00B64BB9">
            <w:pPr>
              <w:rPr>
                <w:b/>
                <w:bCs/>
                <w:color w:val="000000"/>
                <w:lang w:eastAsia="lt-LT"/>
              </w:rPr>
            </w:pPr>
          </w:p>
        </w:tc>
      </w:tr>
      <w:tr w:rsidR="00201D0D" w:rsidRPr="00B57EB9" w:rsidTr="00DE3B5F">
        <w:trPr>
          <w:trHeight w:val="283"/>
        </w:trPr>
        <w:tc>
          <w:tcPr>
            <w:tcW w:w="144" w:type="pct"/>
            <w:gridSpan w:val="2"/>
            <w:tcBorders>
              <w:top w:val="nil"/>
              <w:left w:val="single" w:sz="8" w:space="0" w:color="auto"/>
              <w:bottom w:val="single" w:sz="4" w:space="0" w:color="auto"/>
              <w:right w:val="single" w:sz="4" w:space="0" w:color="auto"/>
            </w:tcBorders>
            <w:shd w:val="clear" w:color="auto" w:fill="auto"/>
            <w:noWrap/>
            <w:vAlign w:val="bottom"/>
            <w:hideMark/>
          </w:tcPr>
          <w:p w:rsidR="00201D0D" w:rsidRPr="00B57EB9" w:rsidRDefault="00201D0D" w:rsidP="00B64BB9">
            <w:pPr>
              <w:rPr>
                <w:rFonts w:cs="Arial"/>
                <w:lang w:eastAsia="lt-LT"/>
              </w:rPr>
            </w:pPr>
            <w:r w:rsidRPr="00B57EB9">
              <w:rPr>
                <w:rFonts w:cs="Arial"/>
                <w:lang w:eastAsia="lt-LT"/>
              </w:rPr>
              <w:t> 1.</w:t>
            </w:r>
          </w:p>
        </w:tc>
        <w:tc>
          <w:tcPr>
            <w:tcW w:w="497"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w:t>
            </w:r>
          </w:p>
        </w:tc>
        <w:tc>
          <w:tcPr>
            <w:tcW w:w="217" w:type="pct"/>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77"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32"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w:t>
            </w:r>
          </w:p>
        </w:tc>
        <w:tc>
          <w:tcPr>
            <w:tcW w:w="316" w:type="pct"/>
            <w:gridSpan w:val="3"/>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52"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98"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32"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w:t>
            </w:r>
          </w:p>
        </w:tc>
        <w:tc>
          <w:tcPr>
            <w:tcW w:w="234"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35"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w:t>
            </w:r>
          </w:p>
        </w:tc>
        <w:tc>
          <w:tcPr>
            <w:tcW w:w="234"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47" w:type="pct"/>
            <w:gridSpan w:val="3"/>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w:t>
            </w:r>
          </w:p>
        </w:tc>
        <w:tc>
          <w:tcPr>
            <w:tcW w:w="282" w:type="pct"/>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w:t>
            </w:r>
          </w:p>
        </w:tc>
      </w:tr>
      <w:tr w:rsidR="00201D0D" w:rsidRPr="00B57EB9" w:rsidTr="00DE3B5F">
        <w:trPr>
          <w:trHeight w:val="283"/>
        </w:trPr>
        <w:tc>
          <w:tcPr>
            <w:tcW w:w="144" w:type="pct"/>
            <w:gridSpan w:val="2"/>
            <w:tcBorders>
              <w:top w:val="nil"/>
              <w:left w:val="single" w:sz="8" w:space="0" w:color="auto"/>
              <w:bottom w:val="single" w:sz="4" w:space="0" w:color="auto"/>
              <w:right w:val="single" w:sz="4" w:space="0" w:color="auto"/>
            </w:tcBorders>
            <w:shd w:val="clear" w:color="auto" w:fill="auto"/>
            <w:noWrap/>
            <w:vAlign w:val="bottom"/>
            <w:hideMark/>
          </w:tcPr>
          <w:p w:rsidR="00201D0D" w:rsidRPr="00B57EB9" w:rsidRDefault="00201D0D" w:rsidP="00B64BB9">
            <w:pPr>
              <w:rPr>
                <w:rFonts w:cs="Arial"/>
                <w:lang w:eastAsia="lt-LT"/>
              </w:rPr>
            </w:pPr>
            <w:r w:rsidRPr="00B57EB9">
              <w:rPr>
                <w:rFonts w:cs="Arial"/>
                <w:lang w:eastAsia="lt-LT"/>
              </w:rPr>
              <w:t> 2.</w:t>
            </w:r>
          </w:p>
        </w:tc>
        <w:tc>
          <w:tcPr>
            <w:tcW w:w="497"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17" w:type="pct"/>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77"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32"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w:t>
            </w:r>
          </w:p>
        </w:tc>
        <w:tc>
          <w:tcPr>
            <w:tcW w:w="316" w:type="pct"/>
            <w:gridSpan w:val="3"/>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52"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98"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32"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w:t>
            </w:r>
          </w:p>
        </w:tc>
        <w:tc>
          <w:tcPr>
            <w:tcW w:w="234"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35"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w:t>
            </w:r>
          </w:p>
        </w:tc>
        <w:tc>
          <w:tcPr>
            <w:tcW w:w="234"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47" w:type="pct"/>
            <w:gridSpan w:val="3"/>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w:t>
            </w:r>
          </w:p>
        </w:tc>
        <w:tc>
          <w:tcPr>
            <w:tcW w:w="282" w:type="pct"/>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w:t>
            </w:r>
          </w:p>
        </w:tc>
      </w:tr>
      <w:tr w:rsidR="00201D0D" w:rsidRPr="00B57EB9" w:rsidTr="00DE3B5F">
        <w:trPr>
          <w:trHeight w:val="191"/>
        </w:trPr>
        <w:tc>
          <w:tcPr>
            <w:tcW w:w="641" w:type="pct"/>
            <w:gridSpan w:val="4"/>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Iš viso:</w:t>
            </w:r>
          </w:p>
        </w:tc>
        <w:tc>
          <w:tcPr>
            <w:tcW w:w="217" w:type="pct"/>
            <w:tcBorders>
              <w:top w:val="nil"/>
              <w:left w:val="nil"/>
              <w:bottom w:val="single" w:sz="8" w:space="0" w:color="auto"/>
              <w:right w:val="single" w:sz="4" w:space="0" w:color="auto"/>
            </w:tcBorders>
            <w:shd w:val="clear" w:color="auto" w:fill="auto"/>
            <w:noWrap/>
            <w:vAlign w:val="bottom"/>
            <w:hideMark/>
          </w:tcPr>
          <w:p w:rsidR="00201D0D" w:rsidRPr="00B57EB9" w:rsidRDefault="00201D0D" w:rsidP="00B64BB9">
            <w:pPr>
              <w:jc w:val="center"/>
              <w:rPr>
                <w:rFonts w:cs="Arial"/>
                <w:lang w:eastAsia="lt-LT"/>
              </w:rPr>
            </w:pPr>
            <w:r w:rsidRPr="00B57EB9">
              <w:rPr>
                <w:rFonts w:cs="Arial"/>
                <w:lang w:eastAsia="lt-LT"/>
              </w:rPr>
              <w:t>0</w:t>
            </w:r>
          </w:p>
        </w:tc>
        <w:tc>
          <w:tcPr>
            <w:tcW w:w="277" w:type="pct"/>
            <w:gridSpan w:val="2"/>
            <w:tcBorders>
              <w:top w:val="nil"/>
              <w:left w:val="nil"/>
              <w:bottom w:val="single" w:sz="8" w:space="0" w:color="auto"/>
              <w:right w:val="single" w:sz="4" w:space="0" w:color="auto"/>
            </w:tcBorders>
            <w:shd w:val="clear" w:color="auto" w:fill="auto"/>
            <w:noWrap/>
            <w:vAlign w:val="bottom"/>
            <w:hideMark/>
          </w:tcPr>
          <w:p w:rsidR="00201D0D" w:rsidRPr="00B57EB9" w:rsidRDefault="00201D0D" w:rsidP="00B64BB9">
            <w:pPr>
              <w:jc w:val="center"/>
              <w:rPr>
                <w:rFonts w:cs="Arial"/>
                <w:lang w:eastAsia="lt-LT"/>
              </w:rPr>
            </w:pPr>
            <w:r w:rsidRPr="00B57EB9">
              <w:rPr>
                <w:rFonts w:cs="Arial"/>
                <w:lang w:eastAsia="lt-LT"/>
              </w:rPr>
              <w:t>0</w:t>
            </w:r>
          </w:p>
        </w:tc>
        <w:tc>
          <w:tcPr>
            <w:tcW w:w="233" w:type="pct"/>
            <w:gridSpan w:val="2"/>
            <w:tcBorders>
              <w:top w:val="nil"/>
              <w:left w:val="nil"/>
              <w:bottom w:val="single" w:sz="8" w:space="0" w:color="auto"/>
              <w:right w:val="single" w:sz="4" w:space="0" w:color="auto"/>
            </w:tcBorders>
            <w:shd w:val="clear" w:color="auto" w:fill="auto"/>
            <w:noWrap/>
            <w:vAlign w:val="bottom"/>
            <w:hideMark/>
          </w:tcPr>
          <w:p w:rsidR="00201D0D" w:rsidRPr="00B57EB9" w:rsidRDefault="00201D0D" w:rsidP="00B64BB9">
            <w:pPr>
              <w:jc w:val="center"/>
              <w:rPr>
                <w:rFonts w:cs="Arial"/>
                <w:lang w:eastAsia="lt-LT"/>
              </w:rPr>
            </w:pPr>
            <w:r w:rsidRPr="00B57EB9">
              <w:rPr>
                <w:rFonts w:cs="Arial"/>
                <w:lang w:eastAsia="lt-LT"/>
              </w:rPr>
              <w:t>0</w:t>
            </w:r>
          </w:p>
        </w:tc>
        <w:tc>
          <w:tcPr>
            <w:tcW w:w="232" w:type="pct"/>
            <w:gridSpan w:val="2"/>
            <w:tcBorders>
              <w:top w:val="nil"/>
              <w:left w:val="nil"/>
              <w:bottom w:val="single" w:sz="8" w:space="0" w:color="auto"/>
              <w:right w:val="single" w:sz="8" w:space="0" w:color="auto"/>
            </w:tcBorders>
            <w:shd w:val="clear" w:color="auto" w:fill="auto"/>
            <w:noWrap/>
            <w:vAlign w:val="bottom"/>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0</w:t>
            </w:r>
          </w:p>
        </w:tc>
        <w:tc>
          <w:tcPr>
            <w:tcW w:w="316" w:type="pct"/>
            <w:gridSpan w:val="3"/>
            <w:tcBorders>
              <w:top w:val="nil"/>
              <w:left w:val="nil"/>
              <w:bottom w:val="single" w:sz="8" w:space="0" w:color="auto"/>
              <w:right w:val="single" w:sz="4" w:space="0" w:color="auto"/>
            </w:tcBorders>
            <w:shd w:val="clear" w:color="auto" w:fill="auto"/>
            <w:noWrap/>
            <w:vAlign w:val="bottom"/>
            <w:hideMark/>
          </w:tcPr>
          <w:p w:rsidR="00201D0D" w:rsidRPr="00B57EB9" w:rsidRDefault="00201D0D" w:rsidP="00B64BB9">
            <w:pPr>
              <w:jc w:val="center"/>
              <w:rPr>
                <w:rFonts w:cs="Arial"/>
                <w:lang w:eastAsia="lt-LT"/>
              </w:rPr>
            </w:pPr>
            <w:r w:rsidRPr="00B57EB9">
              <w:rPr>
                <w:rFonts w:cs="Arial"/>
                <w:lang w:eastAsia="lt-LT"/>
              </w:rPr>
              <w:t>0</w:t>
            </w:r>
          </w:p>
        </w:tc>
        <w:tc>
          <w:tcPr>
            <w:tcW w:w="252" w:type="pct"/>
            <w:gridSpan w:val="2"/>
            <w:tcBorders>
              <w:top w:val="nil"/>
              <w:left w:val="nil"/>
              <w:bottom w:val="single" w:sz="8" w:space="0" w:color="auto"/>
              <w:right w:val="single" w:sz="4" w:space="0" w:color="auto"/>
            </w:tcBorders>
            <w:shd w:val="clear" w:color="auto" w:fill="auto"/>
            <w:noWrap/>
            <w:vAlign w:val="bottom"/>
            <w:hideMark/>
          </w:tcPr>
          <w:p w:rsidR="00201D0D" w:rsidRPr="00B57EB9" w:rsidRDefault="00201D0D" w:rsidP="00B64BB9">
            <w:pPr>
              <w:jc w:val="center"/>
              <w:rPr>
                <w:rFonts w:cs="Arial"/>
                <w:lang w:eastAsia="lt-LT"/>
              </w:rPr>
            </w:pPr>
            <w:r w:rsidRPr="00B57EB9">
              <w:rPr>
                <w:rFonts w:cs="Arial"/>
                <w:lang w:eastAsia="lt-LT"/>
              </w:rPr>
              <w:t>0</w:t>
            </w:r>
          </w:p>
        </w:tc>
        <w:tc>
          <w:tcPr>
            <w:tcW w:w="298" w:type="pct"/>
            <w:gridSpan w:val="2"/>
            <w:tcBorders>
              <w:top w:val="nil"/>
              <w:left w:val="nil"/>
              <w:bottom w:val="single" w:sz="8" w:space="0" w:color="auto"/>
              <w:right w:val="single" w:sz="4" w:space="0" w:color="auto"/>
            </w:tcBorders>
            <w:shd w:val="clear" w:color="auto" w:fill="auto"/>
            <w:noWrap/>
            <w:vAlign w:val="bottom"/>
            <w:hideMark/>
          </w:tcPr>
          <w:p w:rsidR="00201D0D" w:rsidRPr="00B57EB9" w:rsidRDefault="00201D0D" w:rsidP="00B64BB9">
            <w:pPr>
              <w:jc w:val="center"/>
              <w:rPr>
                <w:rFonts w:cs="Arial"/>
                <w:lang w:eastAsia="lt-LT"/>
              </w:rPr>
            </w:pPr>
            <w:r w:rsidRPr="00B57EB9">
              <w:rPr>
                <w:rFonts w:cs="Arial"/>
                <w:lang w:eastAsia="lt-LT"/>
              </w:rPr>
              <w:t>0</w:t>
            </w:r>
          </w:p>
        </w:tc>
        <w:tc>
          <w:tcPr>
            <w:tcW w:w="232" w:type="pct"/>
            <w:gridSpan w:val="2"/>
            <w:tcBorders>
              <w:top w:val="nil"/>
              <w:left w:val="nil"/>
              <w:bottom w:val="single" w:sz="8" w:space="0" w:color="auto"/>
              <w:right w:val="single" w:sz="8" w:space="0" w:color="auto"/>
            </w:tcBorders>
            <w:shd w:val="clear" w:color="auto" w:fill="auto"/>
            <w:noWrap/>
            <w:vAlign w:val="bottom"/>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0</w:t>
            </w:r>
          </w:p>
        </w:tc>
        <w:tc>
          <w:tcPr>
            <w:tcW w:w="234" w:type="pct"/>
            <w:gridSpan w:val="2"/>
            <w:tcBorders>
              <w:top w:val="nil"/>
              <w:left w:val="nil"/>
              <w:bottom w:val="single" w:sz="8" w:space="0" w:color="auto"/>
              <w:right w:val="single" w:sz="4" w:space="0" w:color="auto"/>
            </w:tcBorders>
            <w:shd w:val="clear" w:color="auto" w:fill="auto"/>
            <w:noWrap/>
            <w:vAlign w:val="bottom"/>
            <w:hideMark/>
          </w:tcPr>
          <w:p w:rsidR="00201D0D" w:rsidRPr="00B57EB9" w:rsidRDefault="00201D0D" w:rsidP="00B64BB9">
            <w:pPr>
              <w:jc w:val="center"/>
              <w:rPr>
                <w:rFonts w:cs="Arial"/>
                <w:lang w:eastAsia="lt-LT"/>
              </w:rPr>
            </w:pPr>
            <w:r w:rsidRPr="00B57EB9">
              <w:rPr>
                <w:rFonts w:cs="Arial"/>
                <w:lang w:eastAsia="lt-LT"/>
              </w:rPr>
              <w:t>0</w:t>
            </w:r>
          </w:p>
        </w:tc>
        <w:tc>
          <w:tcPr>
            <w:tcW w:w="278" w:type="pct"/>
            <w:gridSpan w:val="2"/>
            <w:tcBorders>
              <w:top w:val="nil"/>
              <w:left w:val="nil"/>
              <w:bottom w:val="single" w:sz="8" w:space="0" w:color="auto"/>
              <w:right w:val="single" w:sz="4" w:space="0" w:color="auto"/>
            </w:tcBorders>
            <w:shd w:val="clear" w:color="auto" w:fill="auto"/>
            <w:noWrap/>
            <w:vAlign w:val="bottom"/>
            <w:hideMark/>
          </w:tcPr>
          <w:p w:rsidR="00201D0D" w:rsidRPr="00B57EB9" w:rsidRDefault="00201D0D" w:rsidP="00B64BB9">
            <w:pPr>
              <w:jc w:val="center"/>
              <w:rPr>
                <w:rFonts w:cs="Arial"/>
                <w:lang w:eastAsia="lt-LT"/>
              </w:rPr>
            </w:pPr>
            <w:r w:rsidRPr="00B57EB9">
              <w:rPr>
                <w:rFonts w:cs="Arial"/>
                <w:lang w:eastAsia="lt-LT"/>
              </w:rPr>
              <w:t>0</w:t>
            </w:r>
          </w:p>
        </w:tc>
        <w:tc>
          <w:tcPr>
            <w:tcW w:w="233" w:type="pct"/>
            <w:gridSpan w:val="2"/>
            <w:tcBorders>
              <w:top w:val="nil"/>
              <w:left w:val="nil"/>
              <w:bottom w:val="single" w:sz="8" w:space="0" w:color="auto"/>
              <w:right w:val="single" w:sz="4" w:space="0" w:color="auto"/>
            </w:tcBorders>
            <w:shd w:val="clear" w:color="auto" w:fill="auto"/>
            <w:noWrap/>
            <w:vAlign w:val="bottom"/>
            <w:hideMark/>
          </w:tcPr>
          <w:p w:rsidR="00201D0D" w:rsidRPr="00B57EB9" w:rsidRDefault="00201D0D" w:rsidP="00B64BB9">
            <w:pPr>
              <w:jc w:val="center"/>
              <w:rPr>
                <w:rFonts w:cs="Arial"/>
                <w:lang w:eastAsia="lt-LT"/>
              </w:rPr>
            </w:pPr>
            <w:r w:rsidRPr="00B57EB9">
              <w:rPr>
                <w:rFonts w:cs="Arial"/>
                <w:lang w:eastAsia="lt-LT"/>
              </w:rPr>
              <w:t>0</w:t>
            </w:r>
          </w:p>
        </w:tc>
        <w:tc>
          <w:tcPr>
            <w:tcW w:w="235" w:type="pct"/>
            <w:gridSpan w:val="2"/>
            <w:tcBorders>
              <w:top w:val="nil"/>
              <w:left w:val="nil"/>
              <w:bottom w:val="single" w:sz="8" w:space="0" w:color="auto"/>
              <w:right w:val="single" w:sz="8" w:space="0" w:color="auto"/>
            </w:tcBorders>
            <w:shd w:val="clear" w:color="auto" w:fill="auto"/>
            <w:noWrap/>
            <w:vAlign w:val="bottom"/>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0</w:t>
            </w:r>
          </w:p>
        </w:tc>
        <w:tc>
          <w:tcPr>
            <w:tcW w:w="234" w:type="pct"/>
            <w:gridSpan w:val="2"/>
            <w:tcBorders>
              <w:top w:val="nil"/>
              <w:left w:val="nil"/>
              <w:bottom w:val="single" w:sz="8" w:space="0" w:color="auto"/>
              <w:right w:val="single" w:sz="4" w:space="0" w:color="auto"/>
            </w:tcBorders>
            <w:shd w:val="clear" w:color="auto" w:fill="auto"/>
            <w:noWrap/>
            <w:vAlign w:val="bottom"/>
            <w:hideMark/>
          </w:tcPr>
          <w:p w:rsidR="00201D0D" w:rsidRPr="00B57EB9" w:rsidRDefault="00201D0D" w:rsidP="00B64BB9">
            <w:pPr>
              <w:jc w:val="center"/>
              <w:rPr>
                <w:rFonts w:cs="Arial"/>
                <w:lang w:eastAsia="lt-LT"/>
              </w:rPr>
            </w:pPr>
            <w:r w:rsidRPr="00B57EB9">
              <w:rPr>
                <w:rFonts w:cs="Arial"/>
                <w:lang w:eastAsia="lt-LT"/>
              </w:rPr>
              <w:t>0</w:t>
            </w:r>
          </w:p>
        </w:tc>
        <w:tc>
          <w:tcPr>
            <w:tcW w:w="281" w:type="pct"/>
            <w:gridSpan w:val="2"/>
            <w:tcBorders>
              <w:top w:val="nil"/>
              <w:left w:val="nil"/>
              <w:bottom w:val="single" w:sz="8" w:space="0" w:color="auto"/>
              <w:right w:val="single" w:sz="4" w:space="0" w:color="auto"/>
            </w:tcBorders>
            <w:shd w:val="clear" w:color="auto" w:fill="auto"/>
            <w:noWrap/>
            <w:vAlign w:val="bottom"/>
            <w:hideMark/>
          </w:tcPr>
          <w:p w:rsidR="00201D0D" w:rsidRPr="00B57EB9" w:rsidRDefault="00201D0D" w:rsidP="00B64BB9">
            <w:pPr>
              <w:jc w:val="center"/>
              <w:rPr>
                <w:rFonts w:cs="Arial"/>
                <w:lang w:eastAsia="lt-LT"/>
              </w:rPr>
            </w:pPr>
            <w:r w:rsidRPr="00B57EB9">
              <w:rPr>
                <w:rFonts w:cs="Arial"/>
                <w:lang w:eastAsia="lt-LT"/>
              </w:rPr>
              <w:t>0</w:t>
            </w:r>
          </w:p>
        </w:tc>
        <w:tc>
          <w:tcPr>
            <w:tcW w:w="278" w:type="pct"/>
            <w:gridSpan w:val="2"/>
            <w:tcBorders>
              <w:top w:val="nil"/>
              <w:left w:val="nil"/>
              <w:bottom w:val="single" w:sz="8" w:space="0" w:color="auto"/>
              <w:right w:val="single" w:sz="4" w:space="0" w:color="auto"/>
            </w:tcBorders>
            <w:shd w:val="clear" w:color="auto" w:fill="auto"/>
            <w:noWrap/>
            <w:vAlign w:val="bottom"/>
            <w:hideMark/>
          </w:tcPr>
          <w:p w:rsidR="00201D0D" w:rsidRPr="00B57EB9" w:rsidRDefault="00201D0D" w:rsidP="00B64BB9">
            <w:pPr>
              <w:jc w:val="center"/>
              <w:rPr>
                <w:rFonts w:cs="Arial"/>
                <w:lang w:eastAsia="lt-LT"/>
              </w:rPr>
            </w:pPr>
            <w:r w:rsidRPr="00B57EB9">
              <w:rPr>
                <w:rFonts w:cs="Arial"/>
                <w:lang w:eastAsia="lt-LT"/>
              </w:rPr>
              <w:t>0</w:t>
            </w:r>
          </w:p>
        </w:tc>
        <w:tc>
          <w:tcPr>
            <w:tcW w:w="247" w:type="pct"/>
            <w:gridSpan w:val="3"/>
            <w:tcBorders>
              <w:top w:val="nil"/>
              <w:left w:val="nil"/>
              <w:bottom w:val="single" w:sz="8" w:space="0" w:color="auto"/>
              <w:right w:val="single" w:sz="8" w:space="0" w:color="auto"/>
            </w:tcBorders>
            <w:shd w:val="clear" w:color="auto" w:fill="auto"/>
            <w:noWrap/>
            <w:vAlign w:val="bottom"/>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0</w:t>
            </w:r>
          </w:p>
        </w:tc>
        <w:tc>
          <w:tcPr>
            <w:tcW w:w="282" w:type="pct"/>
            <w:tcBorders>
              <w:top w:val="nil"/>
              <w:left w:val="nil"/>
              <w:bottom w:val="single" w:sz="8" w:space="0" w:color="auto"/>
              <w:right w:val="single" w:sz="8" w:space="0" w:color="auto"/>
            </w:tcBorders>
            <w:shd w:val="clear" w:color="auto" w:fill="auto"/>
            <w:noWrap/>
            <w:vAlign w:val="bottom"/>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0</w:t>
            </w:r>
          </w:p>
        </w:tc>
      </w:tr>
      <w:tr w:rsidR="00201D0D" w:rsidRPr="00B57EB9" w:rsidTr="00DE3B5F">
        <w:trPr>
          <w:trHeight w:val="221"/>
        </w:trPr>
        <w:tc>
          <w:tcPr>
            <w:tcW w:w="135"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506" w:type="pct"/>
            <w:gridSpan w:val="3"/>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17"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77"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3"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2"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316" w:type="pct"/>
            <w:gridSpan w:val="3"/>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98"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2"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4"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78"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3"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5"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4"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81"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78"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47" w:type="pct"/>
            <w:gridSpan w:val="3"/>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82"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r>
      <w:tr w:rsidR="00201D0D" w:rsidRPr="00B57EB9" w:rsidTr="00B7488B">
        <w:trPr>
          <w:trHeight w:val="270"/>
        </w:trPr>
        <w:tc>
          <w:tcPr>
            <w:tcW w:w="135"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1233" w:type="pct"/>
            <w:gridSpan w:val="8"/>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01D0D" w:rsidRPr="00B57EB9" w:rsidRDefault="00201D0D" w:rsidP="00B64BB9">
            <w:pPr>
              <w:pStyle w:val="Betarp"/>
              <w:jc w:val="center"/>
              <w:rPr>
                <w:b/>
                <w:lang w:eastAsia="lt-LT"/>
              </w:rPr>
            </w:pPr>
            <w:r w:rsidRPr="00B57EB9">
              <w:rPr>
                <w:b/>
                <w:lang w:eastAsia="lt-LT"/>
              </w:rPr>
              <w:t>Numatomas gamtinių dujų tiekėjas:</w:t>
            </w:r>
          </w:p>
        </w:tc>
        <w:tc>
          <w:tcPr>
            <w:tcW w:w="1330" w:type="pct"/>
            <w:gridSpan w:val="11"/>
            <w:tcBorders>
              <w:top w:val="single" w:sz="8" w:space="0" w:color="auto"/>
              <w:left w:val="nil"/>
              <w:bottom w:val="single" w:sz="8" w:space="0" w:color="auto"/>
              <w:right w:val="single" w:sz="8" w:space="0" w:color="000000"/>
            </w:tcBorders>
            <w:shd w:val="clear" w:color="auto" w:fill="auto"/>
            <w:noWrap/>
            <w:vAlign w:val="center"/>
            <w:hideMark/>
          </w:tcPr>
          <w:p w:rsidR="00201D0D" w:rsidRPr="00B57EB9" w:rsidRDefault="00201D0D" w:rsidP="00B64BB9">
            <w:pPr>
              <w:pStyle w:val="Betarp"/>
              <w:jc w:val="center"/>
              <w:rPr>
                <w:b/>
                <w:lang w:eastAsia="lt-LT"/>
              </w:rPr>
            </w:pPr>
            <w:r w:rsidRPr="00B57EB9">
              <w:rPr>
                <w:b/>
                <w:lang w:eastAsia="lt-LT"/>
              </w:rPr>
              <w:t>.....</w:t>
            </w:r>
          </w:p>
        </w:tc>
        <w:tc>
          <w:tcPr>
            <w:tcW w:w="234" w:type="pct"/>
            <w:gridSpan w:val="2"/>
            <w:tcBorders>
              <w:top w:val="nil"/>
              <w:left w:val="nil"/>
              <w:bottom w:val="nil"/>
              <w:right w:val="nil"/>
            </w:tcBorders>
            <w:shd w:val="clear" w:color="auto" w:fill="auto"/>
            <w:noWrap/>
            <w:vAlign w:val="bottom"/>
            <w:hideMark/>
          </w:tcPr>
          <w:p w:rsidR="00430BAB" w:rsidRPr="00B57EB9" w:rsidRDefault="00430BAB" w:rsidP="00B64BB9">
            <w:pPr>
              <w:rPr>
                <w:rFonts w:cs="Arial"/>
                <w:lang w:eastAsia="lt-LT"/>
              </w:rPr>
            </w:pPr>
          </w:p>
        </w:tc>
        <w:tc>
          <w:tcPr>
            <w:tcW w:w="278"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3"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5"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4"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81"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78"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47" w:type="pct"/>
            <w:gridSpan w:val="3"/>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82"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r>
      <w:tr w:rsidR="00201D0D" w:rsidRPr="00B57EB9" w:rsidTr="00B7488B">
        <w:trPr>
          <w:trHeight w:val="177"/>
        </w:trPr>
        <w:tc>
          <w:tcPr>
            <w:tcW w:w="135"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506" w:type="pct"/>
            <w:gridSpan w:val="3"/>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54"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21"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1330" w:type="pct"/>
            <w:gridSpan w:val="11"/>
            <w:tcBorders>
              <w:top w:val="single" w:sz="8" w:space="0" w:color="auto"/>
              <w:left w:val="nil"/>
              <w:bottom w:val="nil"/>
              <w:right w:val="nil"/>
            </w:tcBorders>
            <w:shd w:val="clear" w:color="auto" w:fill="auto"/>
            <w:noWrap/>
            <w:hideMark/>
          </w:tcPr>
          <w:p w:rsidR="00201D0D" w:rsidRPr="00B57EB9" w:rsidRDefault="00201D0D" w:rsidP="00B64BB9">
            <w:pPr>
              <w:jc w:val="center"/>
              <w:rPr>
                <w:rFonts w:cs="Arial"/>
                <w:color w:val="000000"/>
                <w:sz w:val="18"/>
                <w:szCs w:val="18"/>
                <w:lang w:eastAsia="lt-LT"/>
              </w:rPr>
            </w:pPr>
            <w:r w:rsidRPr="00B57EB9">
              <w:rPr>
                <w:rFonts w:cs="Arial"/>
                <w:color w:val="000000"/>
                <w:sz w:val="18"/>
                <w:szCs w:val="18"/>
                <w:lang w:eastAsia="lt-LT"/>
              </w:rPr>
              <w:t>(tiekėjo pavadinimas)</w:t>
            </w:r>
          </w:p>
        </w:tc>
        <w:tc>
          <w:tcPr>
            <w:tcW w:w="234"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78"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3"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5"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4"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81"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78"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47" w:type="pct"/>
            <w:gridSpan w:val="3"/>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82"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r>
    </w:tbl>
    <w:p w:rsidR="0055364F" w:rsidRPr="00B57EB9" w:rsidRDefault="0055364F" w:rsidP="00366B95">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2848"/>
        <w:gridCol w:w="2249"/>
        <w:gridCol w:w="3301"/>
      </w:tblGrid>
      <w:tr w:rsidR="00366B95" w:rsidRPr="00B57EB9" w:rsidTr="00366B95">
        <w:trPr>
          <w:trHeight w:val="213"/>
          <w:jc w:val="center"/>
        </w:trPr>
        <w:tc>
          <w:tcPr>
            <w:tcW w:w="11812" w:type="dxa"/>
            <w:gridSpan w:val="4"/>
            <w:shd w:val="clear" w:color="auto" w:fill="BFBFBF"/>
          </w:tcPr>
          <w:p w:rsidR="00366B95" w:rsidRPr="00B57EB9" w:rsidRDefault="00366B95" w:rsidP="00477C5C">
            <w:pPr>
              <w:jc w:val="center"/>
              <w:rPr>
                <w:b/>
                <w:noProof/>
              </w:rPr>
            </w:pPr>
            <w:r w:rsidRPr="00B57EB9">
              <w:rPr>
                <w:b/>
                <w:noProof/>
              </w:rPr>
              <w:t>ŠALIŲ ATSTOVAI IR PARAŠAI</w:t>
            </w:r>
          </w:p>
        </w:tc>
      </w:tr>
      <w:tr w:rsidR="00366B95" w:rsidRPr="00B57EB9" w:rsidTr="00366B95">
        <w:trPr>
          <w:trHeight w:val="355"/>
          <w:jc w:val="center"/>
        </w:trPr>
        <w:tc>
          <w:tcPr>
            <w:tcW w:w="3414" w:type="dxa"/>
            <w:tcBorders>
              <w:bottom w:val="nil"/>
              <w:right w:val="nil"/>
            </w:tcBorders>
          </w:tcPr>
          <w:p w:rsidR="00366B95" w:rsidRPr="00B57EB9" w:rsidRDefault="00366B95" w:rsidP="00477C5C">
            <w:pPr>
              <w:spacing w:after="0"/>
              <w:jc w:val="both"/>
              <w:rPr>
                <w:b/>
                <w:noProof/>
              </w:rPr>
            </w:pPr>
            <w:r w:rsidRPr="00B57EB9">
              <w:rPr>
                <w:b/>
                <w:noProof/>
              </w:rPr>
              <w:t>Skirstymo sistemos operatorius</w:t>
            </w:r>
          </w:p>
          <w:p w:rsidR="00366B95" w:rsidRPr="00B57EB9" w:rsidRDefault="00366B95" w:rsidP="00477C5C">
            <w:pPr>
              <w:spacing w:after="0"/>
              <w:jc w:val="both"/>
              <w:rPr>
                <w:b/>
                <w:noProof/>
              </w:rPr>
            </w:pPr>
            <w:r w:rsidRPr="00B57EB9">
              <w:rPr>
                <w:b/>
                <w:noProof/>
              </w:rPr>
              <w:t>UAB „Intergas“</w:t>
            </w:r>
          </w:p>
        </w:tc>
        <w:tc>
          <w:tcPr>
            <w:tcW w:w="2848" w:type="dxa"/>
            <w:tcBorders>
              <w:left w:val="nil"/>
              <w:bottom w:val="nil"/>
            </w:tcBorders>
          </w:tcPr>
          <w:p w:rsidR="00366B95" w:rsidRPr="00B57EB9" w:rsidRDefault="00366B95" w:rsidP="00477C5C">
            <w:pPr>
              <w:jc w:val="both"/>
              <w:rPr>
                <w:b/>
                <w:noProof/>
              </w:rPr>
            </w:pPr>
          </w:p>
        </w:tc>
        <w:tc>
          <w:tcPr>
            <w:tcW w:w="2249" w:type="dxa"/>
            <w:tcBorders>
              <w:bottom w:val="dotted" w:sz="4" w:space="0" w:color="auto"/>
              <w:right w:val="nil"/>
            </w:tcBorders>
          </w:tcPr>
          <w:p w:rsidR="00366B95" w:rsidRPr="00B57EB9" w:rsidRDefault="00366B95" w:rsidP="00477C5C">
            <w:pPr>
              <w:jc w:val="both"/>
              <w:rPr>
                <w:b/>
                <w:noProof/>
              </w:rPr>
            </w:pPr>
            <w:r w:rsidRPr="00B57EB9">
              <w:rPr>
                <w:b/>
                <w:noProof/>
              </w:rPr>
              <w:t>Sistemos naudotojas</w:t>
            </w:r>
          </w:p>
          <w:p w:rsidR="00366B95" w:rsidRPr="00B57EB9" w:rsidRDefault="00366B95" w:rsidP="00477C5C">
            <w:pPr>
              <w:jc w:val="both"/>
              <w:rPr>
                <w:b/>
                <w:noProof/>
              </w:rPr>
            </w:pPr>
          </w:p>
        </w:tc>
        <w:tc>
          <w:tcPr>
            <w:tcW w:w="3301" w:type="dxa"/>
            <w:tcBorders>
              <w:left w:val="nil"/>
              <w:bottom w:val="nil"/>
            </w:tcBorders>
          </w:tcPr>
          <w:p w:rsidR="00366B95" w:rsidRPr="00B57EB9" w:rsidRDefault="00366B95" w:rsidP="00477C5C">
            <w:pPr>
              <w:jc w:val="both"/>
              <w:rPr>
                <w:b/>
                <w:noProof/>
              </w:rPr>
            </w:pPr>
          </w:p>
        </w:tc>
      </w:tr>
      <w:tr w:rsidR="00366B95" w:rsidRPr="00B57EB9" w:rsidTr="00366B95">
        <w:trPr>
          <w:trHeight w:val="151"/>
          <w:jc w:val="center"/>
        </w:trPr>
        <w:tc>
          <w:tcPr>
            <w:tcW w:w="3414" w:type="dxa"/>
            <w:tcBorders>
              <w:top w:val="nil"/>
              <w:bottom w:val="dotted" w:sz="4" w:space="0" w:color="auto"/>
              <w:right w:val="nil"/>
            </w:tcBorders>
          </w:tcPr>
          <w:p w:rsidR="00366B95" w:rsidRPr="00B57EB9" w:rsidRDefault="00366B95" w:rsidP="00477C5C">
            <w:pPr>
              <w:jc w:val="both"/>
              <w:rPr>
                <w:b/>
                <w:noProof/>
              </w:rPr>
            </w:pPr>
          </w:p>
        </w:tc>
        <w:tc>
          <w:tcPr>
            <w:tcW w:w="2848" w:type="dxa"/>
            <w:tcBorders>
              <w:top w:val="nil"/>
              <w:left w:val="nil"/>
              <w:bottom w:val="nil"/>
            </w:tcBorders>
          </w:tcPr>
          <w:p w:rsidR="00366B95" w:rsidRPr="00B57EB9" w:rsidRDefault="00366B95" w:rsidP="00477C5C">
            <w:pPr>
              <w:jc w:val="both"/>
              <w:rPr>
                <w:b/>
                <w:noProof/>
              </w:rPr>
            </w:pPr>
          </w:p>
        </w:tc>
        <w:tc>
          <w:tcPr>
            <w:tcW w:w="2249" w:type="dxa"/>
            <w:tcBorders>
              <w:top w:val="dotted" w:sz="4" w:space="0" w:color="auto"/>
              <w:bottom w:val="dotted" w:sz="4" w:space="0" w:color="auto"/>
              <w:right w:val="nil"/>
            </w:tcBorders>
          </w:tcPr>
          <w:p w:rsidR="00366B95" w:rsidRPr="00B57EB9" w:rsidRDefault="00366B95" w:rsidP="00477C5C">
            <w:pPr>
              <w:jc w:val="both"/>
              <w:rPr>
                <w:noProof/>
                <w:vertAlign w:val="superscript"/>
              </w:rPr>
            </w:pPr>
            <w:r w:rsidRPr="00B57EB9">
              <w:rPr>
                <w:noProof/>
                <w:vertAlign w:val="superscript"/>
              </w:rPr>
              <w:t xml:space="preserve">                     (Pavadinimas)</w:t>
            </w:r>
          </w:p>
        </w:tc>
        <w:tc>
          <w:tcPr>
            <w:tcW w:w="3301" w:type="dxa"/>
            <w:tcBorders>
              <w:top w:val="nil"/>
              <w:left w:val="nil"/>
              <w:bottom w:val="nil"/>
            </w:tcBorders>
          </w:tcPr>
          <w:p w:rsidR="00366B95" w:rsidRPr="00B57EB9" w:rsidRDefault="00366B95" w:rsidP="00477C5C">
            <w:pPr>
              <w:jc w:val="both"/>
              <w:rPr>
                <w:b/>
                <w:noProof/>
              </w:rPr>
            </w:pPr>
          </w:p>
        </w:tc>
      </w:tr>
      <w:tr w:rsidR="00366B95" w:rsidRPr="00B57EB9" w:rsidTr="00366B95">
        <w:trPr>
          <w:trHeight w:val="29"/>
          <w:jc w:val="center"/>
        </w:trPr>
        <w:tc>
          <w:tcPr>
            <w:tcW w:w="3414" w:type="dxa"/>
            <w:tcBorders>
              <w:top w:val="dotted" w:sz="4" w:space="0" w:color="auto"/>
              <w:bottom w:val="nil"/>
              <w:right w:val="nil"/>
            </w:tcBorders>
          </w:tcPr>
          <w:p w:rsidR="00366B95" w:rsidRPr="00B57EB9" w:rsidRDefault="00366B95" w:rsidP="00477C5C">
            <w:pPr>
              <w:jc w:val="both"/>
              <w:rPr>
                <w:noProof/>
                <w:vertAlign w:val="superscript"/>
              </w:rPr>
            </w:pPr>
            <w:r w:rsidRPr="00B57EB9">
              <w:rPr>
                <w:noProof/>
                <w:vertAlign w:val="superscript"/>
              </w:rPr>
              <w:t>(Atstovo pareigos)</w:t>
            </w:r>
          </w:p>
        </w:tc>
        <w:tc>
          <w:tcPr>
            <w:tcW w:w="2848" w:type="dxa"/>
            <w:tcBorders>
              <w:top w:val="nil"/>
              <w:left w:val="nil"/>
              <w:bottom w:val="nil"/>
            </w:tcBorders>
          </w:tcPr>
          <w:p w:rsidR="00366B95" w:rsidRPr="00B57EB9" w:rsidRDefault="00366B95" w:rsidP="00477C5C">
            <w:pPr>
              <w:jc w:val="both"/>
              <w:rPr>
                <w:b/>
                <w:noProof/>
              </w:rPr>
            </w:pPr>
          </w:p>
        </w:tc>
        <w:tc>
          <w:tcPr>
            <w:tcW w:w="2249" w:type="dxa"/>
            <w:tcBorders>
              <w:top w:val="dotted" w:sz="4" w:space="0" w:color="auto"/>
              <w:bottom w:val="nil"/>
              <w:right w:val="nil"/>
            </w:tcBorders>
          </w:tcPr>
          <w:p w:rsidR="00366B95" w:rsidRPr="00B57EB9" w:rsidRDefault="00366B95" w:rsidP="00477C5C">
            <w:pPr>
              <w:jc w:val="both"/>
              <w:rPr>
                <w:noProof/>
                <w:vertAlign w:val="superscript"/>
              </w:rPr>
            </w:pPr>
            <w:r w:rsidRPr="00B57EB9">
              <w:rPr>
                <w:noProof/>
                <w:vertAlign w:val="superscript"/>
              </w:rPr>
              <w:t>(Atstovo pareigos)</w:t>
            </w:r>
          </w:p>
        </w:tc>
        <w:tc>
          <w:tcPr>
            <w:tcW w:w="3301" w:type="dxa"/>
            <w:tcBorders>
              <w:top w:val="nil"/>
              <w:left w:val="nil"/>
              <w:bottom w:val="nil"/>
            </w:tcBorders>
          </w:tcPr>
          <w:p w:rsidR="00366B95" w:rsidRPr="00B57EB9" w:rsidRDefault="00366B95" w:rsidP="00477C5C">
            <w:pPr>
              <w:jc w:val="both"/>
              <w:rPr>
                <w:b/>
                <w:noProof/>
              </w:rPr>
            </w:pPr>
          </w:p>
        </w:tc>
      </w:tr>
      <w:tr w:rsidR="00366B95" w:rsidRPr="00B57EB9" w:rsidTr="00366B95">
        <w:trPr>
          <w:trHeight w:val="213"/>
          <w:jc w:val="center"/>
        </w:trPr>
        <w:tc>
          <w:tcPr>
            <w:tcW w:w="3414" w:type="dxa"/>
            <w:tcBorders>
              <w:top w:val="dotted" w:sz="4" w:space="0" w:color="auto"/>
              <w:bottom w:val="nil"/>
              <w:right w:val="nil"/>
            </w:tcBorders>
          </w:tcPr>
          <w:p w:rsidR="00366B95" w:rsidRPr="00B57EB9" w:rsidRDefault="00366B95" w:rsidP="00477C5C">
            <w:pPr>
              <w:jc w:val="both"/>
              <w:rPr>
                <w:noProof/>
                <w:vertAlign w:val="superscript"/>
              </w:rPr>
            </w:pPr>
            <w:r w:rsidRPr="00B57EB9">
              <w:rPr>
                <w:noProof/>
                <w:vertAlign w:val="superscript"/>
              </w:rPr>
              <w:t>(Atstovo vardas, pavardė)</w:t>
            </w:r>
          </w:p>
        </w:tc>
        <w:tc>
          <w:tcPr>
            <w:tcW w:w="2848" w:type="dxa"/>
            <w:tcBorders>
              <w:top w:val="nil"/>
              <w:left w:val="nil"/>
              <w:bottom w:val="nil"/>
            </w:tcBorders>
          </w:tcPr>
          <w:p w:rsidR="00366B95" w:rsidRPr="00B57EB9" w:rsidRDefault="00366B95" w:rsidP="00477C5C">
            <w:pPr>
              <w:jc w:val="both"/>
              <w:rPr>
                <w:b/>
                <w:noProof/>
              </w:rPr>
            </w:pPr>
          </w:p>
        </w:tc>
        <w:tc>
          <w:tcPr>
            <w:tcW w:w="2249" w:type="dxa"/>
            <w:tcBorders>
              <w:top w:val="dotted" w:sz="4" w:space="0" w:color="auto"/>
              <w:bottom w:val="nil"/>
              <w:right w:val="nil"/>
            </w:tcBorders>
          </w:tcPr>
          <w:p w:rsidR="00366B95" w:rsidRPr="00B57EB9" w:rsidRDefault="00366B95" w:rsidP="00477C5C">
            <w:pPr>
              <w:jc w:val="both"/>
              <w:rPr>
                <w:noProof/>
                <w:vertAlign w:val="superscript"/>
              </w:rPr>
            </w:pPr>
            <w:r w:rsidRPr="00B57EB9">
              <w:rPr>
                <w:noProof/>
                <w:vertAlign w:val="superscript"/>
              </w:rPr>
              <w:t>(Atstovo vardas, pavardė)</w:t>
            </w:r>
          </w:p>
        </w:tc>
        <w:tc>
          <w:tcPr>
            <w:tcW w:w="3301" w:type="dxa"/>
            <w:tcBorders>
              <w:top w:val="nil"/>
              <w:left w:val="nil"/>
              <w:bottom w:val="nil"/>
            </w:tcBorders>
          </w:tcPr>
          <w:p w:rsidR="00366B95" w:rsidRPr="00B57EB9" w:rsidRDefault="00366B95" w:rsidP="00477C5C">
            <w:pPr>
              <w:jc w:val="both"/>
              <w:rPr>
                <w:b/>
                <w:noProof/>
              </w:rPr>
            </w:pPr>
          </w:p>
        </w:tc>
      </w:tr>
      <w:tr w:rsidR="00366B95" w:rsidRPr="00B57EB9" w:rsidTr="00366B95">
        <w:trPr>
          <w:trHeight w:val="29"/>
          <w:jc w:val="center"/>
        </w:trPr>
        <w:tc>
          <w:tcPr>
            <w:tcW w:w="3414" w:type="dxa"/>
            <w:tcBorders>
              <w:top w:val="dotted" w:sz="4" w:space="0" w:color="auto"/>
              <w:right w:val="nil"/>
            </w:tcBorders>
          </w:tcPr>
          <w:p w:rsidR="00366B95" w:rsidRPr="00B57EB9" w:rsidRDefault="00366B95" w:rsidP="00477C5C">
            <w:pPr>
              <w:jc w:val="both"/>
              <w:rPr>
                <w:noProof/>
                <w:vertAlign w:val="superscript"/>
              </w:rPr>
            </w:pPr>
            <w:r w:rsidRPr="00B57EB9">
              <w:rPr>
                <w:noProof/>
                <w:vertAlign w:val="superscript"/>
              </w:rPr>
              <w:t>(Parašas)</w:t>
            </w:r>
          </w:p>
        </w:tc>
        <w:tc>
          <w:tcPr>
            <w:tcW w:w="2848" w:type="dxa"/>
            <w:tcBorders>
              <w:top w:val="nil"/>
              <w:left w:val="nil"/>
            </w:tcBorders>
          </w:tcPr>
          <w:p w:rsidR="00366B95" w:rsidRPr="00B57EB9" w:rsidRDefault="00366B95" w:rsidP="00477C5C">
            <w:pPr>
              <w:jc w:val="center"/>
              <w:rPr>
                <w:noProof/>
              </w:rPr>
            </w:pPr>
            <w:r w:rsidRPr="00B57EB9">
              <w:rPr>
                <w:noProof/>
              </w:rPr>
              <w:t>A. V.</w:t>
            </w:r>
          </w:p>
        </w:tc>
        <w:tc>
          <w:tcPr>
            <w:tcW w:w="2249" w:type="dxa"/>
            <w:tcBorders>
              <w:top w:val="dotted" w:sz="4" w:space="0" w:color="auto"/>
              <w:right w:val="nil"/>
            </w:tcBorders>
          </w:tcPr>
          <w:p w:rsidR="00366B95" w:rsidRPr="00B57EB9" w:rsidRDefault="00366B95" w:rsidP="00477C5C">
            <w:pPr>
              <w:jc w:val="both"/>
              <w:rPr>
                <w:noProof/>
                <w:vertAlign w:val="superscript"/>
              </w:rPr>
            </w:pPr>
            <w:r w:rsidRPr="00B57EB9">
              <w:rPr>
                <w:noProof/>
                <w:vertAlign w:val="superscript"/>
              </w:rPr>
              <w:t>(Parašas)</w:t>
            </w:r>
          </w:p>
        </w:tc>
        <w:tc>
          <w:tcPr>
            <w:tcW w:w="3301" w:type="dxa"/>
            <w:tcBorders>
              <w:top w:val="nil"/>
              <w:left w:val="nil"/>
            </w:tcBorders>
          </w:tcPr>
          <w:p w:rsidR="00366B95" w:rsidRPr="00B57EB9" w:rsidRDefault="00366B95" w:rsidP="00477C5C">
            <w:pPr>
              <w:jc w:val="center"/>
              <w:rPr>
                <w:noProof/>
              </w:rPr>
            </w:pPr>
            <w:r w:rsidRPr="00B57EB9">
              <w:rPr>
                <w:noProof/>
              </w:rPr>
              <w:t>A. V.</w:t>
            </w:r>
          </w:p>
        </w:tc>
      </w:tr>
    </w:tbl>
    <w:p w:rsidR="00201D0D" w:rsidRPr="00B57EB9" w:rsidRDefault="00201D0D" w:rsidP="00201D0D">
      <w:pPr>
        <w:rPr>
          <w:sz w:val="24"/>
          <w:szCs w:val="24"/>
        </w:rPr>
        <w:sectPr w:rsidR="00201D0D" w:rsidRPr="00B57EB9" w:rsidSect="00B64BB9">
          <w:pgSz w:w="15840" w:h="12240" w:orient="landscape"/>
          <w:pgMar w:top="1134" w:right="1134" w:bottom="737" w:left="737" w:header="720" w:footer="720" w:gutter="0"/>
          <w:cols w:space="720"/>
          <w:docGrid w:linePitch="360"/>
        </w:sectPr>
      </w:pPr>
    </w:p>
    <w:p w:rsidR="00201D0D" w:rsidRPr="00B57EB9" w:rsidRDefault="00201D0D" w:rsidP="00201D0D">
      <w:pPr>
        <w:jc w:val="both"/>
        <w:rPr>
          <w:b/>
          <w:noProof/>
        </w:rPr>
      </w:pPr>
    </w:p>
    <w:p w:rsidR="00201D0D" w:rsidRPr="00B57EB9" w:rsidRDefault="009D3AE6" w:rsidP="009D3AE6">
      <w:pPr>
        <w:ind w:left="6490" w:firstLine="1298"/>
        <w:jc w:val="both"/>
        <w:rPr>
          <w:b/>
          <w:noProof/>
        </w:rPr>
      </w:pPr>
      <w:r>
        <w:rPr>
          <w:b/>
          <w:noProof/>
        </w:rPr>
        <w:t xml:space="preserve">       </w:t>
      </w:r>
      <w:r w:rsidR="00201D0D" w:rsidRPr="00B57EB9">
        <w:rPr>
          <w:b/>
          <w:noProof/>
        </w:rPr>
        <w:t xml:space="preserve">Priedas Nr. 3 </w:t>
      </w:r>
    </w:p>
    <w:p w:rsidR="00201D0D" w:rsidRPr="00B57EB9" w:rsidRDefault="00201D0D" w:rsidP="009D3AE6">
      <w:pPr>
        <w:shd w:val="clear" w:color="auto" w:fill="FFFFFF"/>
        <w:ind w:left="3894" w:firstLine="1298"/>
        <w:jc w:val="both"/>
        <w:rPr>
          <w:b/>
          <w:noProof/>
        </w:rPr>
      </w:pPr>
      <w:r w:rsidRPr="00B57EB9">
        <w:rPr>
          <w:b/>
          <w:noProof/>
        </w:rPr>
        <w:t>prie 20XX-XX-XX sutarties Nr. NB/SP-XX-XXXX</w:t>
      </w:r>
    </w:p>
    <w:p w:rsidR="00201D0D" w:rsidRPr="00B57EB9" w:rsidRDefault="00201D0D" w:rsidP="00201D0D">
      <w:pPr>
        <w:shd w:val="clear" w:color="auto" w:fill="FFFFFF"/>
        <w:jc w:val="center"/>
        <w:rPr>
          <w:b/>
          <w:noProof/>
        </w:rPr>
      </w:pPr>
      <w:r w:rsidRPr="00B57EB9">
        <w:rPr>
          <w:b/>
          <w:noProof/>
        </w:rPr>
        <w:t>Sistemos naudotojo vartotojo sistemos prijungimo prie Dujų įmonės sistemos vieta,</w:t>
      </w:r>
    </w:p>
    <w:p w:rsidR="00201D0D" w:rsidRPr="00B57EB9" w:rsidRDefault="00201D0D" w:rsidP="00201D0D">
      <w:pPr>
        <w:shd w:val="clear" w:color="auto" w:fill="FFFFFF"/>
        <w:jc w:val="center"/>
        <w:rPr>
          <w:b/>
          <w:noProof/>
        </w:rPr>
      </w:pPr>
      <w:r w:rsidRPr="00B57EB9">
        <w:rPr>
          <w:b/>
          <w:noProof/>
        </w:rPr>
        <w:t>nuosavybės ir eksploatavimo riba</w:t>
      </w:r>
    </w:p>
    <w:p w:rsidR="00201D0D" w:rsidRPr="00B57EB9" w:rsidRDefault="009B4E4E" w:rsidP="00201D0D">
      <w:pPr>
        <w:shd w:val="clear" w:color="auto" w:fill="FFFFFF"/>
        <w:ind w:firstLine="720"/>
        <w:jc w:val="both"/>
        <w:rPr>
          <w:b/>
          <w:noProof/>
        </w:rPr>
      </w:pPr>
      <w:r>
        <w:rPr>
          <w:noProof/>
          <w:lang w:val="en-US"/>
        </w:rPr>
        <mc:AlternateContent>
          <mc:Choice Requires="wpg">
            <w:drawing>
              <wp:anchor distT="0" distB="0" distL="114300" distR="114300" simplePos="0" relativeHeight="251661312" behindDoc="0" locked="0" layoutInCell="1" allowOverlap="1" wp14:anchorId="5BABB6F9" wp14:editId="04C1F91A">
                <wp:simplePos x="0" y="0"/>
                <wp:positionH relativeFrom="column">
                  <wp:posOffset>17145</wp:posOffset>
                </wp:positionH>
                <wp:positionV relativeFrom="paragraph">
                  <wp:posOffset>180340</wp:posOffset>
                </wp:positionV>
                <wp:extent cx="6327775" cy="3920490"/>
                <wp:effectExtent l="11430" t="69215" r="4445" b="10795"/>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3920490"/>
                          <a:chOff x="1728" y="3904"/>
                          <a:chExt cx="9965" cy="6174"/>
                        </a:xfrm>
                      </wpg:grpSpPr>
                      <wps:wsp>
                        <wps:cNvPr id="5" name="Line 10"/>
                        <wps:cNvCnPr>
                          <a:cxnSpLocks noChangeShapeType="1"/>
                        </wps:cNvCnPr>
                        <wps:spPr bwMode="auto">
                          <a:xfrm>
                            <a:off x="6210" y="5358"/>
                            <a:ext cx="0" cy="6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Oval 11"/>
                        <wps:cNvSpPr>
                          <a:spLocks noChangeArrowheads="1"/>
                        </wps:cNvSpPr>
                        <wps:spPr bwMode="auto">
                          <a:xfrm>
                            <a:off x="5235" y="5340"/>
                            <a:ext cx="884" cy="70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7" name="Group 12"/>
                        <wpg:cNvGrpSpPr>
                          <a:grpSpLocks/>
                        </wpg:cNvGrpSpPr>
                        <wpg:grpSpPr bwMode="auto">
                          <a:xfrm>
                            <a:off x="7578" y="7012"/>
                            <a:ext cx="540" cy="426"/>
                            <a:chOff x="8748" y="12809"/>
                            <a:chExt cx="540" cy="540"/>
                          </a:xfrm>
                        </wpg:grpSpPr>
                        <wps:wsp>
                          <wps:cNvPr id="8" name="Line 13"/>
                          <wps:cNvCnPr>
                            <a:cxnSpLocks noChangeShapeType="1"/>
                          </wps:cNvCnPr>
                          <wps:spPr bwMode="auto">
                            <a:xfrm>
                              <a:off x="8748" y="13349"/>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4"/>
                          <wps:cNvCnPr>
                            <a:cxnSpLocks noChangeShapeType="1"/>
                          </wps:cNvCnPr>
                          <wps:spPr bwMode="auto">
                            <a:xfrm flipH="1">
                              <a:off x="8748" y="12809"/>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5"/>
                          <wps:cNvCnPr>
                            <a:cxnSpLocks noChangeShapeType="1"/>
                          </wps:cNvCnPr>
                          <wps:spPr bwMode="auto">
                            <a:xfrm flipH="1" flipV="1">
                              <a:off x="8748" y="12809"/>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6"/>
                        <wpg:cNvGrpSpPr>
                          <a:grpSpLocks/>
                        </wpg:cNvGrpSpPr>
                        <wpg:grpSpPr bwMode="auto">
                          <a:xfrm>
                            <a:off x="8813" y="5439"/>
                            <a:ext cx="745" cy="438"/>
                            <a:chOff x="8813" y="5439"/>
                            <a:chExt cx="745" cy="438"/>
                          </a:xfrm>
                        </wpg:grpSpPr>
                        <wps:wsp>
                          <wps:cNvPr id="12" name="Line 17"/>
                          <wps:cNvCnPr>
                            <a:cxnSpLocks noChangeShapeType="1"/>
                          </wps:cNvCnPr>
                          <wps:spPr bwMode="auto">
                            <a:xfrm>
                              <a:off x="8838" y="5469"/>
                              <a:ext cx="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8"/>
                          <wps:cNvCnPr>
                            <a:cxnSpLocks noChangeShapeType="1"/>
                          </wps:cNvCnPr>
                          <wps:spPr bwMode="auto">
                            <a:xfrm>
                              <a:off x="9533" y="5469"/>
                              <a:ext cx="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9"/>
                          <wps:cNvCnPr>
                            <a:cxnSpLocks noChangeShapeType="1"/>
                          </wps:cNvCnPr>
                          <wps:spPr bwMode="auto">
                            <a:xfrm flipH="1">
                              <a:off x="8813" y="5451"/>
                              <a:ext cx="72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0"/>
                          <wps:cNvCnPr>
                            <a:cxnSpLocks noChangeShapeType="1"/>
                          </wps:cNvCnPr>
                          <wps:spPr bwMode="auto">
                            <a:xfrm flipH="1" flipV="1">
                              <a:off x="8838" y="5439"/>
                              <a:ext cx="72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 name="Line 21"/>
                        <wps:cNvCnPr>
                          <a:cxnSpLocks noChangeShapeType="1"/>
                        </wps:cNvCnPr>
                        <wps:spPr bwMode="auto">
                          <a:xfrm>
                            <a:off x="6318" y="5877"/>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a:off x="6293" y="5439"/>
                            <a:ext cx="2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3"/>
                        <wps:cNvCnPr>
                          <a:cxnSpLocks noChangeShapeType="1"/>
                        </wps:cNvCnPr>
                        <wps:spPr bwMode="auto">
                          <a:xfrm flipV="1">
                            <a:off x="7578" y="5877"/>
                            <a:ext cx="0" cy="1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4"/>
                        <wps:cNvCnPr>
                          <a:cxnSpLocks noChangeShapeType="1"/>
                        </wps:cNvCnPr>
                        <wps:spPr bwMode="auto">
                          <a:xfrm>
                            <a:off x="8118" y="5877"/>
                            <a:ext cx="0" cy="1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5"/>
                        <wps:cNvCnPr>
                          <a:cxnSpLocks noChangeShapeType="1"/>
                        </wps:cNvCnPr>
                        <wps:spPr bwMode="auto">
                          <a:xfrm>
                            <a:off x="8118" y="58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6"/>
                        <wps:cNvCnPr>
                          <a:cxnSpLocks noChangeShapeType="1"/>
                        </wps:cNvCnPr>
                        <wps:spPr bwMode="auto">
                          <a:xfrm>
                            <a:off x="4152" y="5877"/>
                            <a:ext cx="9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7"/>
                        <wps:cNvCnPr>
                          <a:cxnSpLocks noChangeShapeType="1"/>
                        </wps:cNvCnPr>
                        <wps:spPr bwMode="auto">
                          <a:xfrm>
                            <a:off x="4152" y="5439"/>
                            <a:ext cx="9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 name="Group 28"/>
                        <wpg:cNvGrpSpPr>
                          <a:grpSpLocks/>
                        </wpg:cNvGrpSpPr>
                        <wpg:grpSpPr bwMode="auto">
                          <a:xfrm>
                            <a:off x="3972" y="5449"/>
                            <a:ext cx="359" cy="440"/>
                            <a:chOff x="3972" y="5449"/>
                            <a:chExt cx="359" cy="440"/>
                          </a:xfrm>
                        </wpg:grpSpPr>
                        <wps:wsp>
                          <wps:cNvPr id="24" name="Freeform 29"/>
                          <wps:cNvSpPr>
                            <a:spLocks/>
                          </wps:cNvSpPr>
                          <wps:spPr bwMode="auto">
                            <a:xfrm>
                              <a:off x="4152" y="5449"/>
                              <a:ext cx="179" cy="440"/>
                            </a:xfrm>
                            <a:custGeom>
                              <a:avLst/>
                              <a:gdLst>
                                <a:gd name="T0" fmla="*/ 35 w 136"/>
                                <a:gd name="T1" fmla="*/ 0 h 555"/>
                                <a:gd name="T2" fmla="*/ 80 w 136"/>
                                <a:gd name="T3" fmla="*/ 135 h 555"/>
                                <a:gd name="T4" fmla="*/ 110 w 136"/>
                                <a:gd name="T5" fmla="*/ 225 h 555"/>
                                <a:gd name="T6" fmla="*/ 125 w 136"/>
                                <a:gd name="T7" fmla="*/ 270 h 555"/>
                                <a:gd name="T8" fmla="*/ 20 w 136"/>
                                <a:gd name="T9" fmla="*/ 465 h 555"/>
                                <a:gd name="T10" fmla="*/ 5 w 136"/>
                                <a:gd name="T11" fmla="*/ 555 h 555"/>
                              </a:gdLst>
                              <a:ahLst/>
                              <a:cxnLst>
                                <a:cxn ang="0">
                                  <a:pos x="T0" y="T1"/>
                                </a:cxn>
                                <a:cxn ang="0">
                                  <a:pos x="T2" y="T3"/>
                                </a:cxn>
                                <a:cxn ang="0">
                                  <a:pos x="T4" y="T5"/>
                                </a:cxn>
                                <a:cxn ang="0">
                                  <a:pos x="T6" y="T7"/>
                                </a:cxn>
                                <a:cxn ang="0">
                                  <a:pos x="T8" y="T9"/>
                                </a:cxn>
                                <a:cxn ang="0">
                                  <a:pos x="T10" y="T11"/>
                                </a:cxn>
                              </a:cxnLst>
                              <a:rect l="0" t="0" r="r" b="b"/>
                              <a:pathLst>
                                <a:path w="136" h="555">
                                  <a:moveTo>
                                    <a:pt x="35" y="0"/>
                                  </a:moveTo>
                                  <a:cubicBezTo>
                                    <a:pt x="69" y="203"/>
                                    <a:pt x="24" y="8"/>
                                    <a:pt x="80" y="135"/>
                                  </a:cubicBezTo>
                                  <a:cubicBezTo>
                                    <a:pt x="93" y="164"/>
                                    <a:pt x="100" y="195"/>
                                    <a:pt x="110" y="225"/>
                                  </a:cubicBezTo>
                                  <a:cubicBezTo>
                                    <a:pt x="115" y="240"/>
                                    <a:pt x="125" y="270"/>
                                    <a:pt x="125" y="270"/>
                                  </a:cubicBezTo>
                                  <a:cubicBezTo>
                                    <a:pt x="111" y="396"/>
                                    <a:pt x="136" y="426"/>
                                    <a:pt x="20" y="465"/>
                                  </a:cubicBezTo>
                                  <a:cubicBezTo>
                                    <a:pt x="0" y="524"/>
                                    <a:pt x="5" y="494"/>
                                    <a:pt x="5" y="55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0"/>
                          <wps:cNvSpPr>
                            <a:spLocks/>
                          </wps:cNvSpPr>
                          <wps:spPr bwMode="auto">
                            <a:xfrm>
                              <a:off x="3972" y="5451"/>
                              <a:ext cx="180" cy="426"/>
                            </a:xfrm>
                            <a:custGeom>
                              <a:avLst/>
                              <a:gdLst>
                                <a:gd name="T0" fmla="*/ 72 w 72"/>
                                <a:gd name="T1" fmla="*/ 0 h 420"/>
                                <a:gd name="T2" fmla="*/ 57 w 72"/>
                                <a:gd name="T3" fmla="*/ 45 h 420"/>
                                <a:gd name="T4" fmla="*/ 27 w 72"/>
                                <a:gd name="T5" fmla="*/ 90 h 420"/>
                                <a:gd name="T6" fmla="*/ 57 w 72"/>
                                <a:gd name="T7" fmla="*/ 420 h 420"/>
                              </a:gdLst>
                              <a:ahLst/>
                              <a:cxnLst>
                                <a:cxn ang="0">
                                  <a:pos x="T0" y="T1"/>
                                </a:cxn>
                                <a:cxn ang="0">
                                  <a:pos x="T2" y="T3"/>
                                </a:cxn>
                                <a:cxn ang="0">
                                  <a:pos x="T4" y="T5"/>
                                </a:cxn>
                                <a:cxn ang="0">
                                  <a:pos x="T6" y="T7"/>
                                </a:cxn>
                              </a:cxnLst>
                              <a:rect l="0" t="0" r="r" b="b"/>
                              <a:pathLst>
                                <a:path w="72" h="420">
                                  <a:moveTo>
                                    <a:pt x="72" y="0"/>
                                  </a:moveTo>
                                  <a:cubicBezTo>
                                    <a:pt x="67" y="15"/>
                                    <a:pt x="64" y="31"/>
                                    <a:pt x="57" y="45"/>
                                  </a:cubicBezTo>
                                  <a:cubicBezTo>
                                    <a:pt x="49" y="61"/>
                                    <a:pt x="28" y="72"/>
                                    <a:pt x="27" y="90"/>
                                  </a:cubicBezTo>
                                  <a:cubicBezTo>
                                    <a:pt x="16" y="348"/>
                                    <a:pt x="0" y="306"/>
                                    <a:pt x="57"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Line 31"/>
                        <wps:cNvCnPr>
                          <a:cxnSpLocks noChangeShapeType="1"/>
                        </wps:cNvCnPr>
                        <wps:spPr bwMode="auto">
                          <a:xfrm flipV="1">
                            <a:off x="2892" y="5652"/>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2"/>
                        <wps:cNvCnPr>
                          <a:cxnSpLocks noChangeShapeType="1"/>
                        </wps:cNvCnPr>
                        <wps:spPr bwMode="auto">
                          <a:xfrm>
                            <a:off x="6318" y="3904"/>
                            <a:ext cx="0" cy="2981"/>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28" name="Line 33"/>
                        <wps:cNvCnPr>
                          <a:cxnSpLocks noChangeShapeType="1"/>
                        </wps:cNvCnPr>
                        <wps:spPr bwMode="auto">
                          <a:xfrm flipH="1">
                            <a:off x="5213" y="6885"/>
                            <a:ext cx="1080" cy="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9" name="Line 34"/>
                        <wps:cNvCnPr>
                          <a:cxnSpLocks noChangeShapeType="1"/>
                        </wps:cNvCnPr>
                        <wps:spPr bwMode="auto">
                          <a:xfrm>
                            <a:off x="6318" y="3904"/>
                            <a:ext cx="1260" cy="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35"/>
                        <wps:cNvSpPr txBox="1">
                          <a:spLocks noChangeArrowheads="1"/>
                        </wps:cNvSpPr>
                        <wps:spPr bwMode="auto">
                          <a:xfrm>
                            <a:off x="8303" y="4401"/>
                            <a:ext cx="3390"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6D1" w:rsidRPr="001A4E07" w:rsidRDefault="00CA46D1" w:rsidP="00201D0D">
                              <w:pPr>
                                <w:jc w:val="center"/>
                                <w:rPr>
                                  <w:i/>
                                </w:rPr>
                              </w:pPr>
                              <w:r>
                                <w:rPr>
                                  <w:i/>
                                </w:rPr>
                                <w:t>Sistemos naudotojas</w:t>
                              </w:r>
                            </w:p>
                          </w:txbxContent>
                        </wps:txbx>
                        <wps:bodyPr rot="0" vert="horz" wrap="square" lIns="91440" tIns="45720" rIns="91440" bIns="45720" anchor="t" anchorCtr="0" upright="1">
                          <a:noAutofit/>
                        </wps:bodyPr>
                      </wps:wsp>
                      <wps:wsp>
                        <wps:cNvPr id="31" name="Text Box 36"/>
                        <wps:cNvSpPr txBox="1">
                          <a:spLocks noChangeArrowheads="1"/>
                        </wps:cNvSpPr>
                        <wps:spPr bwMode="auto">
                          <a:xfrm>
                            <a:off x="2808" y="7284"/>
                            <a:ext cx="324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6D1" w:rsidRPr="001A4E07" w:rsidRDefault="00CA46D1" w:rsidP="00201D0D">
                              <w:pPr>
                                <w:rPr>
                                  <w:i/>
                                </w:rPr>
                              </w:pPr>
                              <w:r>
                                <w:rPr>
                                  <w:i/>
                                </w:rPr>
                                <w:t>Skirstymo sistemos operatorius</w:t>
                              </w:r>
                            </w:p>
                          </w:txbxContent>
                        </wps:txbx>
                        <wps:bodyPr rot="0" vert="horz" wrap="square" lIns="91440" tIns="45720" rIns="91440" bIns="45720" anchor="t" anchorCtr="0" upright="1">
                          <a:noAutofit/>
                        </wps:bodyPr>
                      </wps:wsp>
                      <wps:wsp>
                        <wps:cNvPr id="32" name="Oval 37"/>
                        <wps:cNvSpPr>
                          <a:spLocks noChangeArrowheads="1"/>
                        </wps:cNvSpPr>
                        <wps:spPr bwMode="auto">
                          <a:xfrm>
                            <a:off x="1830" y="8131"/>
                            <a:ext cx="742" cy="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Line 38"/>
                        <wps:cNvCnPr>
                          <a:cxnSpLocks noChangeShapeType="1"/>
                        </wps:cNvCnPr>
                        <wps:spPr bwMode="auto">
                          <a:xfrm>
                            <a:off x="2670" y="8131"/>
                            <a:ext cx="0" cy="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9"/>
                        <wps:cNvCnPr>
                          <a:cxnSpLocks noChangeShapeType="1"/>
                        </wps:cNvCnPr>
                        <wps:spPr bwMode="auto">
                          <a:xfrm>
                            <a:off x="1755" y="8131"/>
                            <a:ext cx="0" cy="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5" name="Group 40"/>
                        <wpg:cNvGrpSpPr>
                          <a:grpSpLocks/>
                        </wpg:cNvGrpSpPr>
                        <wpg:grpSpPr bwMode="auto">
                          <a:xfrm>
                            <a:off x="1728" y="9368"/>
                            <a:ext cx="1080" cy="710"/>
                            <a:chOff x="1728" y="9368"/>
                            <a:chExt cx="1080" cy="710"/>
                          </a:xfrm>
                        </wpg:grpSpPr>
                        <wps:wsp>
                          <wps:cNvPr id="36" name="Line 41"/>
                          <wps:cNvCnPr>
                            <a:cxnSpLocks noChangeShapeType="1"/>
                          </wps:cNvCnPr>
                          <wps:spPr bwMode="auto">
                            <a:xfrm>
                              <a:off x="1908" y="9459"/>
                              <a:ext cx="0" cy="4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7" name="Group 42"/>
                          <wpg:cNvGrpSpPr>
                            <a:grpSpLocks/>
                          </wpg:cNvGrpSpPr>
                          <wpg:grpSpPr bwMode="auto">
                            <a:xfrm>
                              <a:off x="1728" y="9368"/>
                              <a:ext cx="1080" cy="710"/>
                              <a:chOff x="2808" y="9368"/>
                              <a:chExt cx="1080" cy="710"/>
                            </a:xfrm>
                          </wpg:grpSpPr>
                          <wps:wsp>
                            <wps:cNvPr id="38" name="Line 43"/>
                            <wps:cNvCnPr>
                              <a:cxnSpLocks noChangeShapeType="1"/>
                            </wps:cNvCnPr>
                            <wps:spPr bwMode="auto">
                              <a:xfrm>
                                <a:off x="3708" y="9443"/>
                                <a:ext cx="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4"/>
                            <wps:cNvCnPr>
                              <a:cxnSpLocks noChangeShapeType="1"/>
                            </wps:cNvCnPr>
                            <wps:spPr bwMode="auto">
                              <a:xfrm>
                                <a:off x="2808" y="9368"/>
                                <a:ext cx="0" cy="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5"/>
                            <wps:cNvCnPr>
                              <a:cxnSpLocks noChangeShapeType="1"/>
                            </wps:cNvCnPr>
                            <wps:spPr bwMode="auto">
                              <a:xfrm>
                                <a:off x="3888" y="9368"/>
                                <a:ext cx="0" cy="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6"/>
                            <wps:cNvCnPr>
                              <a:cxnSpLocks noChangeShapeType="1"/>
                            </wps:cNvCnPr>
                            <wps:spPr bwMode="auto">
                              <a:xfrm flipH="1">
                                <a:off x="2988" y="9451"/>
                                <a:ext cx="72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7"/>
                            <wps:cNvCnPr>
                              <a:cxnSpLocks noChangeShapeType="1"/>
                            </wps:cNvCnPr>
                            <wps:spPr bwMode="auto">
                              <a:xfrm flipH="1" flipV="1">
                                <a:off x="2988" y="9443"/>
                                <a:ext cx="72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3" name="Group 48"/>
                        <wpg:cNvGrpSpPr>
                          <a:grpSpLocks/>
                        </wpg:cNvGrpSpPr>
                        <wpg:grpSpPr bwMode="auto">
                          <a:xfrm>
                            <a:off x="5399" y="9459"/>
                            <a:ext cx="720" cy="426"/>
                            <a:chOff x="7446" y="9615"/>
                            <a:chExt cx="720" cy="426"/>
                          </a:xfrm>
                        </wpg:grpSpPr>
                        <wps:wsp>
                          <wps:cNvPr id="44" name="Line 49"/>
                          <wps:cNvCnPr>
                            <a:cxnSpLocks noChangeShapeType="1"/>
                          </wps:cNvCnPr>
                          <wps:spPr bwMode="auto">
                            <a:xfrm flipH="1">
                              <a:off x="7446" y="10041"/>
                              <a:ext cx="360" cy="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45" name="Line 50"/>
                          <wps:cNvCnPr>
                            <a:cxnSpLocks noChangeShapeType="1"/>
                          </wps:cNvCnPr>
                          <wps:spPr bwMode="auto">
                            <a:xfrm>
                              <a:off x="7806" y="9615"/>
                              <a:ext cx="0" cy="426"/>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46" name="Line 51"/>
                          <wps:cNvCnPr>
                            <a:cxnSpLocks noChangeShapeType="1"/>
                          </wps:cNvCnPr>
                          <wps:spPr bwMode="auto">
                            <a:xfrm>
                              <a:off x="7806" y="9615"/>
                              <a:ext cx="360" cy="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g:grpSp>
                      <wps:wsp>
                        <wps:cNvPr id="47" name="Line 52"/>
                        <wps:cNvCnPr>
                          <a:cxnSpLocks noChangeShapeType="1"/>
                        </wps:cNvCnPr>
                        <wps:spPr bwMode="auto">
                          <a:xfrm>
                            <a:off x="5145" y="5340"/>
                            <a:ext cx="0" cy="6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53"/>
                        <wps:cNvSpPr>
                          <a:spLocks noChangeArrowheads="1"/>
                        </wps:cNvSpPr>
                        <wps:spPr bwMode="auto">
                          <a:xfrm>
                            <a:off x="2892" y="9459"/>
                            <a:ext cx="1110"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6D1" w:rsidRPr="006D1777" w:rsidRDefault="00CA46D1" w:rsidP="006D1777">
                              <w:r>
                                <w:rPr>
                                  <w:lang w:val="en-US"/>
                                </w:rPr>
                                <w:t>-sklend</w:t>
                              </w:r>
                              <w:r>
                                <w:t>ė</w:t>
                              </w:r>
                            </w:p>
                          </w:txbxContent>
                        </wps:txbx>
                        <wps:bodyPr rot="0" vert="horz" wrap="square" lIns="91440" tIns="45720" rIns="91440" bIns="45720" anchor="t" anchorCtr="0" upright="1">
                          <a:noAutofit/>
                        </wps:bodyPr>
                      </wps:wsp>
                      <wps:wsp>
                        <wps:cNvPr id="49" name="Rectangle 54"/>
                        <wps:cNvSpPr>
                          <a:spLocks noChangeArrowheads="1"/>
                        </wps:cNvSpPr>
                        <wps:spPr bwMode="auto">
                          <a:xfrm>
                            <a:off x="2892" y="8245"/>
                            <a:ext cx="2593"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6D1" w:rsidRDefault="00CA46D1">
                              <w:r>
                                <w:t>-gamtinių dujų skaitiklis</w:t>
                              </w:r>
                            </w:p>
                          </w:txbxContent>
                        </wps:txbx>
                        <wps:bodyPr rot="0" vert="horz" wrap="square" lIns="91440" tIns="45720" rIns="91440" bIns="45720" anchor="t" anchorCtr="0" upright="1">
                          <a:noAutofit/>
                        </wps:bodyPr>
                      </wps:wsp>
                      <wps:wsp>
                        <wps:cNvPr id="50" name="Rectangle 55"/>
                        <wps:cNvSpPr>
                          <a:spLocks noChangeArrowheads="1"/>
                        </wps:cNvSpPr>
                        <wps:spPr bwMode="auto">
                          <a:xfrm>
                            <a:off x="6210" y="9254"/>
                            <a:ext cx="5265" cy="615"/>
                          </a:xfrm>
                          <a:prstGeom prst="rect">
                            <a:avLst/>
                          </a:prstGeom>
                          <a:solidFill>
                            <a:srgbClr val="FFFFFF"/>
                          </a:solidFill>
                          <a:ln w="9525">
                            <a:solidFill>
                              <a:srgbClr val="000000"/>
                            </a:solidFill>
                            <a:miter lim="800000"/>
                            <a:headEnd/>
                            <a:tailEnd/>
                          </a:ln>
                        </wps:spPr>
                        <wps:txbx>
                          <w:txbxContent>
                            <w:p w:rsidR="00CA46D1" w:rsidRDefault="00CA46D1" w:rsidP="00F828DF">
                              <w:r>
                                <w:t>-prijungimo vietos, nuosavybės ir eksploatavimo vieta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BB6F9" id="Group 9" o:spid="_x0000_s1030" style="position:absolute;left:0;text-align:left;margin-left:1.35pt;margin-top:14.2pt;width:498.25pt;height:308.7pt;z-index:251661312" coordorigin="1728,3904" coordsize="9965,6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">
                <v:line id="Line 10" o:spid="_x0000_s1031" style="position:absolute;visibility:visible;mso-wrap-style:square" from="6210,5358" to="6210,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oval id="Oval 11" o:spid="_x0000_s1032" style="position:absolute;left:5235;top:5340;width:884;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group id="Group 12" o:spid="_x0000_s1033" style="position:absolute;left:7578;top:7012;width:540;height:426" coordorigin="8748,12809"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13" o:spid="_x0000_s1034" style="position:absolute;visibility:visible;mso-wrap-style:square" from="8748,13349" to="9288,13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4" o:spid="_x0000_s1035" style="position:absolute;flip:x;visibility:visible;mso-wrap-style:square" from="8748,12809" to="9288,1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15" o:spid="_x0000_s1036" style="position:absolute;flip:x y;visibility:visible;mso-wrap-style:square" from="8748,12809" to="9288,13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"/>
                </v:group>
                <v:group id="Group 16" o:spid="_x0000_s1037" style="position:absolute;left:8813;top:5439;width:745;height:438" coordorigin="8813,5439" coordsize="74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17" o:spid="_x0000_s1038" style="position:absolute;visibility:visible;mso-wrap-style:square" from="8838,5469" to="8838,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8" o:spid="_x0000_s1039" style="position:absolute;visibility:visible;mso-wrap-style:square" from="9533,5469" to="9533,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9" o:spid="_x0000_s1040" style="position:absolute;flip:x;visibility:visible;mso-wrap-style:square" from="8813,5451" to="9533,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20" o:spid="_x0000_s1041" style="position:absolute;flip:x y;visibility:visible;mso-wrap-style:square" from="8838,5439" to="9558,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"/>
                </v:group>
                <v:line id="Line 21" o:spid="_x0000_s1042" style="position:absolute;visibility:visible;mso-wrap-style:square" from="6318,5877" to="7578,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22" o:spid="_x0000_s1043" style="position:absolute;visibility:visible;mso-wrap-style:square" from="6293,5439" to="8838,5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23" o:spid="_x0000_s1044" style="position:absolute;flip:y;visibility:visible;mso-wrap-style:square" from="7578,5877" to="7578,7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24" o:spid="_x0000_s1045" style="position:absolute;visibility:visible;mso-wrap-style:square" from="8118,5877" to="8118,7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5" o:spid="_x0000_s1046" style="position:absolute;visibility:visible;mso-wrap-style:square" from="8118,5877" to="8838,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6" o:spid="_x0000_s1047" style="position:absolute;visibility:visible;mso-wrap-style:square" from="4152,5877" to="5145,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7" o:spid="_x0000_s1048" style="position:absolute;visibility:visible;mso-wrap-style:square" from="4152,5439" to="5145,5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id="Group 28" o:spid="_x0000_s1049" style="position:absolute;left:3972;top:5449;width:359;height:440" coordorigin="3972,5449" coordsize="35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9" o:spid="_x0000_s1050" style="position:absolute;left:4152;top:5449;width:179;height:440;visibility:visible;mso-wrap-style:square;v-text-anchor:top" coordsize="13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" path="m35,c69,203,24,8,80,135v13,29,20,60,30,90c115,240,125,270,125,270,111,396,136,426,20,465,,524,5,494,5,555e" filled="f">
                    <v:path arrowok="t" o:connecttype="custom" o:connectlocs="46,0;105,107;145,178;165,214;26,369;7,440" o:connectangles="0,0,0,0,0,0"/>
                  </v:shape>
                  <v:shape id="Freeform 30" o:spid="_x0000_s1051" style="position:absolute;left:3972;top:5451;width:180;height:426;visibility:visible;mso-wrap-style:square;v-text-anchor:top" coordsize="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" path="m72,c67,15,64,31,57,45,49,61,28,72,27,90,16,348,,306,57,420e" filled="f">
                    <v:path arrowok="t" o:connecttype="custom" o:connectlocs="180,0;143,46;68,91;143,426" o:connectangles="0,0,0,0"/>
                  </v:shape>
                </v:group>
                <v:line id="Line 31" o:spid="_x0000_s1052" style="position:absolute;flip:y;visibility:visible;mso-wrap-style:square" from="2892,5652" to="3972,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line id="Line 32" o:spid="_x0000_s1053" style="position:absolute;visibility:visible;mso-wrap-style:square" from="6318,3904" to="6318,6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" strokecolor="red" strokeweight="2.25pt"/>
                <v:line id="Line 33" o:spid="_x0000_s1054" style="position:absolute;flip:x;visibility:visible;mso-wrap-style:square" from="5213,6885" to="6293,6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" strokecolor="red" strokeweight="2.25pt">
                  <v:stroke endarrow="block"/>
                </v:line>
                <v:line id="Line 34" o:spid="_x0000_s1055" style="position:absolute;visibility:visible;mso-wrap-style:square" from="6318,3904" to="7578,3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" strokecolor="red" strokeweight="2.25pt">
                  <v:stroke endarrow="block"/>
                </v:line>
                <v:shape id="Text Box 35" o:spid="_x0000_s1056" type="#_x0000_t202" style="position:absolute;left:8303;top:4401;width:3390;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CA46D1" w:rsidRPr="001A4E07" w:rsidRDefault="00CA46D1" w:rsidP="00201D0D">
                        <w:pPr>
                          <w:jc w:val="center"/>
                          <w:rPr>
                            <w:i/>
                          </w:rPr>
                        </w:pPr>
                        <w:r>
                          <w:rPr>
                            <w:i/>
                          </w:rPr>
                          <w:t>Sistemos naudotojas</w:t>
                        </w:r>
                      </w:p>
                    </w:txbxContent>
                  </v:textbox>
                </v:shape>
                <v:shape id="Text Box 36" o:spid="_x0000_s1057" type="#_x0000_t202" style="position:absolute;left:2808;top:7284;width:324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CA46D1" w:rsidRPr="001A4E07" w:rsidRDefault="00CA46D1" w:rsidP="00201D0D">
                        <w:pPr>
                          <w:rPr>
                            <w:i/>
                          </w:rPr>
                        </w:pPr>
                        <w:r>
                          <w:rPr>
                            <w:i/>
                          </w:rPr>
                          <w:t>Skirstymo sistemos operatorius</w:t>
                        </w:r>
                      </w:p>
                    </w:txbxContent>
                  </v:textbox>
                </v:shape>
                <v:oval id="Oval 37" o:spid="_x0000_s1058" style="position:absolute;left:1830;top:8131;width:742;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line id="Line 38" o:spid="_x0000_s1059" style="position:absolute;visibility:visible;mso-wrap-style:square" from="2670,8131" to="2670,8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39" o:spid="_x0000_s1060" style="position:absolute;visibility:visible;mso-wrap-style:square" from="1755,8131" to="1755,8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group id="Group 40" o:spid="_x0000_s1061" style="position:absolute;left:1728;top:9368;width:1080;height:710" coordorigin="1728,9368" coordsize="108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41" o:spid="_x0000_s1062" style="position:absolute;visibility:visible;mso-wrap-style:square" from="1908,9459" to="1908,9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group id="Group 42" o:spid="_x0000_s1063" style="position:absolute;left:1728;top:9368;width:1080;height:710" coordorigin="2808,9368" coordsize="108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Line 43" o:spid="_x0000_s1064" style="position:absolute;visibility:visible;mso-wrap-style:square" from="3708,9443" to="3708,9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44" o:spid="_x0000_s1065" style="position:absolute;visibility:visible;mso-wrap-style:square" from="2808,9368" to="2808,10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45" o:spid="_x0000_s1066" style="position:absolute;visibility:visible;mso-wrap-style:square" from="3888,9368" to="3888,10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46" o:spid="_x0000_s1067" style="position:absolute;flip:x;visibility:visible;mso-wrap-style:square" from="2988,9451" to="3708,9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47" o:spid="_x0000_s1068" style="position:absolute;flip:x y;visibility:visible;mso-wrap-style:square" from="2988,9443" to="3708,9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"/>
                  </v:group>
                </v:group>
                <v:group id="Group 48" o:spid="_x0000_s1069" style="position:absolute;left:5399;top:9459;width:720;height:426" coordorigin="7446,9615" coordsize="72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Line 49" o:spid="_x0000_s1070" style="position:absolute;flip:x;visibility:visible;mso-wrap-style:square" from="7446,10041" to="7806,10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" strokecolor="red" strokeweight="2.25pt">
                    <v:stroke endarrow="block"/>
                  </v:line>
                  <v:line id="Line 50" o:spid="_x0000_s1071" style="position:absolute;visibility:visible;mso-wrap-style:square" from="7806,9615" to="7806,10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" strokecolor="red" strokeweight="2.25pt"/>
                  <v:line id="Line 51" o:spid="_x0000_s1072" style="position:absolute;visibility:visible;mso-wrap-style:square" from="7806,9615" to="8166,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" strokecolor="red" strokeweight="2.25pt">
                    <v:stroke endarrow="block"/>
                  </v:line>
                </v:group>
                <v:line id="Line 52" o:spid="_x0000_s1073" style="position:absolute;visibility:visible;mso-wrap-style:square" from="5145,5340" to="5145,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rect id="Rectangle 53" o:spid="_x0000_s1074" style="position:absolute;left:2892;top:9459;width:1110;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textbox>
                    <w:txbxContent>
                      <w:p w:rsidR="00CA46D1" w:rsidRPr="006D1777" w:rsidRDefault="00CA46D1" w:rsidP="006D1777">
                        <w:r>
                          <w:rPr>
                            <w:lang w:val="en-US"/>
                          </w:rPr>
                          <w:t>-sklend</w:t>
                        </w:r>
                        <w:r>
                          <w:t>ė</w:t>
                        </w:r>
                      </w:p>
                    </w:txbxContent>
                  </v:textbox>
                </v:rect>
                <v:rect id="Rectangle 54" o:spid="_x0000_s1075" style="position:absolute;left:2892;top:8245;width:2593;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v:textbox>
                    <w:txbxContent>
                      <w:p w:rsidR="00CA46D1" w:rsidRDefault="00CA46D1">
                        <w:r>
                          <w:t>-gamtinių dujų skaitiklis</w:t>
                        </w:r>
                      </w:p>
                    </w:txbxContent>
                  </v:textbox>
                </v:rect>
                <v:rect id="Rectangle 55" o:spid="_x0000_s1076" style="position:absolute;left:6210;top:9254;width:526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rsidR="00CA46D1" w:rsidRDefault="00CA46D1" w:rsidP="00F828DF">
                        <w:r>
                          <w:t>-prijungimo vietos, nuosavybės ir eksploatavimo vieta</w:t>
                        </w:r>
                      </w:p>
                    </w:txbxContent>
                  </v:textbox>
                </v:rect>
              </v:group>
            </w:pict>
          </mc:Fallback>
        </mc:AlternateContent>
      </w:r>
    </w:p>
    <w:p w:rsidR="00201D0D" w:rsidRPr="00B57EB9" w:rsidRDefault="00201D0D" w:rsidP="00201D0D">
      <w:pPr>
        <w:ind w:firstLine="720"/>
        <w:jc w:val="both"/>
        <w:rPr>
          <w:noProof/>
          <w:sz w:val="24"/>
          <w:szCs w:val="24"/>
        </w:rPr>
      </w:pPr>
    </w:p>
    <w:p w:rsidR="00201D0D" w:rsidRPr="00B57EB9" w:rsidRDefault="00201D0D" w:rsidP="00201D0D">
      <w:pPr>
        <w:ind w:firstLine="720"/>
        <w:rPr>
          <w:noProof/>
        </w:rPr>
      </w:pPr>
    </w:p>
    <w:p w:rsidR="00201D0D" w:rsidRPr="00B57EB9" w:rsidRDefault="00201D0D" w:rsidP="00201D0D">
      <w:pPr>
        <w:ind w:firstLine="720"/>
        <w:rPr>
          <w:noProof/>
        </w:rPr>
      </w:pPr>
    </w:p>
    <w:p w:rsidR="00201D0D" w:rsidRPr="00B57EB9" w:rsidRDefault="00201D0D" w:rsidP="00201D0D">
      <w:pPr>
        <w:ind w:firstLine="720"/>
        <w:rPr>
          <w:noProof/>
        </w:rPr>
      </w:pPr>
    </w:p>
    <w:p w:rsidR="00201D0D" w:rsidRPr="00B57EB9" w:rsidRDefault="00201D0D" w:rsidP="00201D0D">
      <w:pPr>
        <w:ind w:firstLine="720"/>
        <w:rPr>
          <w:noProof/>
        </w:rPr>
      </w:pPr>
    </w:p>
    <w:p w:rsidR="00201D0D" w:rsidRPr="00B57EB9" w:rsidRDefault="009B4E4E" w:rsidP="00201D0D">
      <w:pPr>
        <w:ind w:firstLine="720"/>
        <w:rPr>
          <w:noProof/>
        </w:rPr>
      </w:pPr>
      <w:r>
        <w:rPr>
          <w:noProof/>
          <w:lang w:val="en-US"/>
        </w:rPr>
        <mc:AlternateContent>
          <mc:Choice Requires="wps">
            <w:drawing>
              <wp:anchor distT="0" distB="0" distL="114300" distR="114300" simplePos="0" relativeHeight="251658240" behindDoc="0" locked="0" layoutInCell="1" allowOverlap="1" wp14:anchorId="659762AB" wp14:editId="0B9ABA63">
                <wp:simplePos x="0" y="0"/>
                <wp:positionH relativeFrom="column">
                  <wp:posOffset>3731895</wp:posOffset>
                </wp:positionH>
                <wp:positionV relativeFrom="paragraph">
                  <wp:posOffset>197485</wp:posOffset>
                </wp:positionV>
                <wp:extent cx="342900" cy="270510"/>
                <wp:effectExtent l="11430" t="13970" r="7620" b="1079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4D073" id="Line 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85pt,15.55pt" to="320.8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"/>
            </w:pict>
          </mc:Fallback>
        </mc:AlternateContent>
      </w:r>
    </w:p>
    <w:p w:rsidR="00201D0D" w:rsidRPr="00B57EB9" w:rsidRDefault="00201D0D" w:rsidP="00201D0D">
      <w:pPr>
        <w:ind w:firstLine="720"/>
        <w:rPr>
          <w:noProof/>
        </w:rPr>
      </w:pPr>
    </w:p>
    <w:p w:rsidR="00201D0D" w:rsidRPr="00B57EB9" w:rsidRDefault="00201D0D" w:rsidP="00201D0D">
      <w:pPr>
        <w:ind w:firstLine="720"/>
        <w:rPr>
          <w:noProof/>
        </w:rPr>
      </w:pPr>
    </w:p>
    <w:p w:rsidR="00201D0D" w:rsidRPr="00B57EB9" w:rsidRDefault="009B4E4E" w:rsidP="006D1777">
      <w:pPr>
        <w:tabs>
          <w:tab w:val="left" w:pos="2970"/>
        </w:tabs>
        <w:rPr>
          <w:noProof/>
        </w:rPr>
      </w:pPr>
      <w:r>
        <w:rPr>
          <w:noProof/>
          <w:lang w:val="en-US"/>
        </w:rPr>
        <mc:AlternateContent>
          <mc:Choice Requires="wps">
            <w:drawing>
              <wp:anchor distT="0" distB="0" distL="114300" distR="114300" simplePos="0" relativeHeight="251660288" behindDoc="0" locked="0" layoutInCell="1" allowOverlap="1" wp14:anchorId="7BB12FC1" wp14:editId="0AB93913">
                <wp:simplePos x="0" y="0"/>
                <wp:positionH relativeFrom="column">
                  <wp:posOffset>3337560</wp:posOffset>
                </wp:positionH>
                <wp:positionV relativeFrom="paragraph">
                  <wp:posOffset>10795</wp:posOffset>
                </wp:positionV>
                <wp:extent cx="2087880" cy="306705"/>
                <wp:effectExtent l="0" t="0" r="0" b="12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6D1" w:rsidRDefault="00CA46D1">
                            <w:r>
                              <w:t>-gamtinių dujų tekėjimo kryptis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12FC1" id="Rectangle 8" o:spid="_x0000_s1077" style="position:absolute;margin-left:262.8pt;margin-top:.85pt;width:164.4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" stroked="f">
                <v:textbox>
                  <w:txbxContent>
                    <w:p w:rsidR="00CA46D1" w:rsidRDefault="00CA46D1">
                      <w:r>
                        <w:t>-gamtinių dujų tekėjimo kryptis</w:t>
                      </w:r>
                    </w:p>
                  </w:txbxContent>
                </v:textbox>
              </v:rect>
            </w:pict>
          </mc:Fallback>
        </mc:AlternateContent>
      </w:r>
      <w:r>
        <w:rPr>
          <w:noProof/>
          <w:lang w:val="en-US"/>
        </w:rPr>
        <mc:AlternateContent>
          <mc:Choice Requires="wps">
            <w:drawing>
              <wp:anchor distT="0" distB="0" distL="114300" distR="114300" simplePos="0" relativeHeight="251659264" behindDoc="0" locked="0" layoutInCell="1" allowOverlap="1" wp14:anchorId="5782060F" wp14:editId="308248A6">
                <wp:simplePos x="0" y="0"/>
                <wp:positionH relativeFrom="column">
                  <wp:posOffset>2915920</wp:posOffset>
                </wp:positionH>
                <wp:positionV relativeFrom="paragraph">
                  <wp:posOffset>137795</wp:posOffset>
                </wp:positionV>
                <wp:extent cx="342900" cy="0"/>
                <wp:effectExtent l="5080" t="57150" r="23495" b="571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691AB"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10.85pt" to="256.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">
                <v:stroke endarrow="block"/>
              </v:line>
            </w:pict>
          </mc:Fallback>
        </mc:AlternateContent>
      </w:r>
      <w:r w:rsidR="006D1777" w:rsidRPr="00B57EB9">
        <w:rPr>
          <w:noProof/>
        </w:rPr>
        <w:tab/>
      </w:r>
    </w:p>
    <w:p w:rsidR="00201D0D" w:rsidRPr="00B57EB9" w:rsidRDefault="00201D0D" w:rsidP="00427599">
      <w:pPr>
        <w:rPr>
          <w:noProof/>
        </w:rPr>
      </w:pPr>
    </w:p>
    <w:p w:rsidR="00201D0D" w:rsidRPr="00B57EB9" w:rsidRDefault="00201D0D" w:rsidP="00201D0D">
      <w:pPr>
        <w:ind w:firstLine="720"/>
        <w:rPr>
          <w:noProof/>
        </w:rPr>
      </w:pPr>
    </w:p>
    <w:p w:rsidR="00F828DF" w:rsidRPr="00B57EB9" w:rsidRDefault="00201D0D" w:rsidP="00427599">
      <w:pPr>
        <w:tabs>
          <w:tab w:val="left" w:pos="2640"/>
          <w:tab w:val="left" w:pos="6663"/>
        </w:tabs>
        <w:ind w:firstLine="720"/>
        <w:rPr>
          <w:noProof/>
        </w:rPr>
      </w:pPr>
      <w:r w:rsidRPr="00B57EB9">
        <w:rPr>
          <w:noProof/>
        </w:rPr>
        <w:tab/>
      </w:r>
      <w:r w:rsidR="00427599" w:rsidRPr="00B57EB9">
        <w:rPr>
          <w:noProof/>
        </w:rPr>
        <w:tab/>
      </w:r>
    </w:p>
    <w:p w:rsidR="00201D0D" w:rsidRPr="00B57EB9" w:rsidRDefault="00201D0D" w:rsidP="00201D0D">
      <w:pPr>
        <w:ind w:firstLine="720"/>
        <w:rPr>
          <w:noProof/>
        </w:rPr>
      </w:pPr>
    </w:p>
    <w:p w:rsidR="00201D0D" w:rsidRPr="00B57EB9" w:rsidRDefault="00201D0D" w:rsidP="00201D0D">
      <w:pPr>
        <w:jc w:val="both"/>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2218"/>
        <w:gridCol w:w="1991"/>
        <w:gridCol w:w="2554"/>
      </w:tblGrid>
      <w:tr w:rsidR="006D1777" w:rsidRPr="00B57EB9" w:rsidTr="00477C5C">
        <w:trPr>
          <w:trHeight w:val="213"/>
          <w:jc w:val="center"/>
        </w:trPr>
        <w:tc>
          <w:tcPr>
            <w:tcW w:w="11812" w:type="dxa"/>
            <w:gridSpan w:val="4"/>
            <w:shd w:val="clear" w:color="auto" w:fill="BFBFBF"/>
          </w:tcPr>
          <w:p w:rsidR="006D1777" w:rsidRPr="00B57EB9" w:rsidRDefault="006D1777" w:rsidP="00477C5C">
            <w:pPr>
              <w:jc w:val="center"/>
              <w:rPr>
                <w:b/>
                <w:noProof/>
              </w:rPr>
            </w:pPr>
            <w:r w:rsidRPr="00B57EB9">
              <w:rPr>
                <w:b/>
                <w:noProof/>
              </w:rPr>
              <w:t>ŠALIŲ ATSTOVAI IR PARAŠAI</w:t>
            </w:r>
          </w:p>
        </w:tc>
      </w:tr>
      <w:tr w:rsidR="006D1777" w:rsidRPr="00B57EB9" w:rsidTr="00477C5C">
        <w:trPr>
          <w:trHeight w:val="355"/>
          <w:jc w:val="center"/>
        </w:trPr>
        <w:tc>
          <w:tcPr>
            <w:tcW w:w="3414" w:type="dxa"/>
            <w:tcBorders>
              <w:bottom w:val="nil"/>
              <w:right w:val="nil"/>
            </w:tcBorders>
          </w:tcPr>
          <w:p w:rsidR="006D1777" w:rsidRPr="00B57EB9" w:rsidRDefault="006D1777" w:rsidP="000960A5">
            <w:pPr>
              <w:spacing w:after="0"/>
              <w:rPr>
                <w:b/>
                <w:noProof/>
              </w:rPr>
            </w:pPr>
            <w:r w:rsidRPr="00B57EB9">
              <w:rPr>
                <w:b/>
                <w:noProof/>
              </w:rPr>
              <w:t>Skirstymo sistemos</w:t>
            </w:r>
            <w:r w:rsidR="000960A5">
              <w:rPr>
                <w:b/>
                <w:noProof/>
              </w:rPr>
              <w:t xml:space="preserve"> </w:t>
            </w:r>
            <w:r w:rsidR="005103FB">
              <w:rPr>
                <w:b/>
                <w:noProof/>
              </w:rPr>
              <w:t xml:space="preserve"> </w:t>
            </w:r>
            <w:r w:rsidR="000960A5">
              <w:rPr>
                <w:b/>
                <w:noProof/>
              </w:rPr>
              <w:t>o</w:t>
            </w:r>
            <w:r w:rsidRPr="00B57EB9">
              <w:rPr>
                <w:b/>
                <w:noProof/>
              </w:rPr>
              <w:t>peratorius</w:t>
            </w:r>
          </w:p>
          <w:p w:rsidR="006D1777" w:rsidRPr="00B57EB9" w:rsidRDefault="006D1777" w:rsidP="00477C5C">
            <w:pPr>
              <w:spacing w:after="0"/>
              <w:jc w:val="both"/>
              <w:rPr>
                <w:b/>
                <w:noProof/>
              </w:rPr>
            </w:pPr>
            <w:r w:rsidRPr="00B57EB9">
              <w:rPr>
                <w:b/>
                <w:noProof/>
              </w:rPr>
              <w:t>UAB „Intergas“</w:t>
            </w:r>
          </w:p>
        </w:tc>
        <w:tc>
          <w:tcPr>
            <w:tcW w:w="2848" w:type="dxa"/>
            <w:tcBorders>
              <w:left w:val="nil"/>
              <w:bottom w:val="nil"/>
            </w:tcBorders>
          </w:tcPr>
          <w:p w:rsidR="006D1777" w:rsidRPr="00B57EB9" w:rsidRDefault="006D1777" w:rsidP="00477C5C">
            <w:pPr>
              <w:jc w:val="both"/>
              <w:rPr>
                <w:b/>
                <w:noProof/>
              </w:rPr>
            </w:pPr>
          </w:p>
        </w:tc>
        <w:tc>
          <w:tcPr>
            <w:tcW w:w="2249" w:type="dxa"/>
            <w:tcBorders>
              <w:bottom w:val="dotted" w:sz="4" w:space="0" w:color="auto"/>
              <w:right w:val="nil"/>
            </w:tcBorders>
          </w:tcPr>
          <w:p w:rsidR="006D1777" w:rsidRPr="00B57EB9" w:rsidRDefault="006D1777" w:rsidP="00477C5C">
            <w:pPr>
              <w:jc w:val="both"/>
              <w:rPr>
                <w:b/>
                <w:noProof/>
              </w:rPr>
            </w:pPr>
            <w:r w:rsidRPr="00B57EB9">
              <w:rPr>
                <w:b/>
                <w:noProof/>
              </w:rPr>
              <w:t>Sistemos naudotojas</w:t>
            </w:r>
          </w:p>
          <w:p w:rsidR="006D1777" w:rsidRPr="00B57EB9" w:rsidRDefault="006D1777" w:rsidP="00477C5C">
            <w:pPr>
              <w:jc w:val="both"/>
              <w:rPr>
                <w:b/>
                <w:noProof/>
              </w:rPr>
            </w:pPr>
          </w:p>
        </w:tc>
        <w:tc>
          <w:tcPr>
            <w:tcW w:w="3301" w:type="dxa"/>
            <w:tcBorders>
              <w:left w:val="nil"/>
              <w:bottom w:val="nil"/>
            </w:tcBorders>
          </w:tcPr>
          <w:p w:rsidR="006D1777" w:rsidRPr="00B57EB9" w:rsidRDefault="006D1777" w:rsidP="00477C5C">
            <w:pPr>
              <w:jc w:val="both"/>
              <w:rPr>
                <w:b/>
                <w:noProof/>
              </w:rPr>
            </w:pPr>
          </w:p>
        </w:tc>
      </w:tr>
      <w:tr w:rsidR="006D1777" w:rsidRPr="00B57EB9" w:rsidTr="00477C5C">
        <w:trPr>
          <w:trHeight w:val="151"/>
          <w:jc w:val="center"/>
        </w:trPr>
        <w:tc>
          <w:tcPr>
            <w:tcW w:w="3414" w:type="dxa"/>
            <w:tcBorders>
              <w:top w:val="nil"/>
              <w:bottom w:val="dotted" w:sz="4" w:space="0" w:color="auto"/>
              <w:right w:val="nil"/>
            </w:tcBorders>
          </w:tcPr>
          <w:p w:rsidR="006D1777" w:rsidRPr="00B57EB9" w:rsidRDefault="006D1777" w:rsidP="00477C5C">
            <w:pPr>
              <w:jc w:val="both"/>
              <w:rPr>
                <w:b/>
                <w:noProof/>
              </w:rPr>
            </w:pPr>
          </w:p>
        </w:tc>
        <w:tc>
          <w:tcPr>
            <w:tcW w:w="2848" w:type="dxa"/>
            <w:tcBorders>
              <w:top w:val="nil"/>
              <w:left w:val="nil"/>
              <w:bottom w:val="nil"/>
            </w:tcBorders>
          </w:tcPr>
          <w:p w:rsidR="006D1777" w:rsidRPr="00B57EB9" w:rsidRDefault="006D1777" w:rsidP="00477C5C">
            <w:pPr>
              <w:jc w:val="both"/>
              <w:rPr>
                <w:b/>
                <w:noProof/>
              </w:rPr>
            </w:pPr>
          </w:p>
        </w:tc>
        <w:tc>
          <w:tcPr>
            <w:tcW w:w="2249" w:type="dxa"/>
            <w:tcBorders>
              <w:top w:val="dotted" w:sz="4" w:space="0" w:color="auto"/>
              <w:bottom w:val="dotted" w:sz="4" w:space="0" w:color="auto"/>
              <w:right w:val="nil"/>
            </w:tcBorders>
          </w:tcPr>
          <w:p w:rsidR="006D1777" w:rsidRPr="00B57EB9" w:rsidRDefault="006D1777" w:rsidP="00477C5C">
            <w:pPr>
              <w:jc w:val="both"/>
              <w:rPr>
                <w:noProof/>
                <w:vertAlign w:val="superscript"/>
              </w:rPr>
            </w:pPr>
            <w:r w:rsidRPr="00B57EB9">
              <w:rPr>
                <w:noProof/>
                <w:vertAlign w:val="superscript"/>
              </w:rPr>
              <w:t xml:space="preserve">                     (Pavadinimas)</w:t>
            </w:r>
          </w:p>
        </w:tc>
        <w:tc>
          <w:tcPr>
            <w:tcW w:w="3301" w:type="dxa"/>
            <w:tcBorders>
              <w:top w:val="nil"/>
              <w:left w:val="nil"/>
              <w:bottom w:val="nil"/>
            </w:tcBorders>
          </w:tcPr>
          <w:p w:rsidR="006D1777" w:rsidRPr="00B57EB9" w:rsidRDefault="006D1777" w:rsidP="00477C5C">
            <w:pPr>
              <w:jc w:val="both"/>
              <w:rPr>
                <w:b/>
                <w:noProof/>
              </w:rPr>
            </w:pPr>
          </w:p>
        </w:tc>
      </w:tr>
      <w:tr w:rsidR="006D1777" w:rsidRPr="00B57EB9" w:rsidTr="00477C5C">
        <w:trPr>
          <w:trHeight w:val="29"/>
          <w:jc w:val="center"/>
        </w:trPr>
        <w:tc>
          <w:tcPr>
            <w:tcW w:w="3414" w:type="dxa"/>
            <w:tcBorders>
              <w:top w:val="dotted" w:sz="4" w:space="0" w:color="auto"/>
              <w:bottom w:val="nil"/>
              <w:right w:val="nil"/>
            </w:tcBorders>
          </w:tcPr>
          <w:p w:rsidR="006D1777" w:rsidRPr="00B57EB9" w:rsidRDefault="006D1777" w:rsidP="00477C5C">
            <w:pPr>
              <w:jc w:val="both"/>
              <w:rPr>
                <w:noProof/>
                <w:vertAlign w:val="superscript"/>
              </w:rPr>
            </w:pPr>
            <w:r w:rsidRPr="00B57EB9">
              <w:rPr>
                <w:noProof/>
                <w:vertAlign w:val="superscript"/>
              </w:rPr>
              <w:t>(Atstovo pareigos)</w:t>
            </w:r>
          </w:p>
        </w:tc>
        <w:tc>
          <w:tcPr>
            <w:tcW w:w="2848" w:type="dxa"/>
            <w:tcBorders>
              <w:top w:val="nil"/>
              <w:left w:val="nil"/>
              <w:bottom w:val="nil"/>
            </w:tcBorders>
          </w:tcPr>
          <w:p w:rsidR="006D1777" w:rsidRPr="00B57EB9" w:rsidRDefault="006D1777" w:rsidP="00477C5C">
            <w:pPr>
              <w:jc w:val="both"/>
              <w:rPr>
                <w:b/>
                <w:noProof/>
              </w:rPr>
            </w:pPr>
          </w:p>
        </w:tc>
        <w:tc>
          <w:tcPr>
            <w:tcW w:w="2249" w:type="dxa"/>
            <w:tcBorders>
              <w:top w:val="dotted" w:sz="4" w:space="0" w:color="auto"/>
              <w:bottom w:val="nil"/>
              <w:right w:val="nil"/>
            </w:tcBorders>
          </w:tcPr>
          <w:p w:rsidR="006D1777" w:rsidRPr="00B57EB9" w:rsidRDefault="006D1777" w:rsidP="00477C5C">
            <w:pPr>
              <w:jc w:val="both"/>
              <w:rPr>
                <w:noProof/>
                <w:vertAlign w:val="superscript"/>
              </w:rPr>
            </w:pPr>
            <w:r w:rsidRPr="00B57EB9">
              <w:rPr>
                <w:noProof/>
                <w:vertAlign w:val="superscript"/>
              </w:rPr>
              <w:t>(Atstovo pareigos)</w:t>
            </w:r>
          </w:p>
        </w:tc>
        <w:tc>
          <w:tcPr>
            <w:tcW w:w="3301" w:type="dxa"/>
            <w:tcBorders>
              <w:top w:val="nil"/>
              <w:left w:val="nil"/>
              <w:bottom w:val="nil"/>
            </w:tcBorders>
          </w:tcPr>
          <w:p w:rsidR="006D1777" w:rsidRPr="00B57EB9" w:rsidRDefault="006D1777" w:rsidP="00477C5C">
            <w:pPr>
              <w:jc w:val="both"/>
              <w:rPr>
                <w:b/>
                <w:noProof/>
              </w:rPr>
            </w:pPr>
          </w:p>
        </w:tc>
      </w:tr>
      <w:tr w:rsidR="006D1777" w:rsidRPr="00B57EB9" w:rsidTr="00477C5C">
        <w:trPr>
          <w:trHeight w:val="213"/>
          <w:jc w:val="center"/>
        </w:trPr>
        <w:tc>
          <w:tcPr>
            <w:tcW w:w="3414" w:type="dxa"/>
            <w:tcBorders>
              <w:top w:val="dotted" w:sz="4" w:space="0" w:color="auto"/>
              <w:bottom w:val="nil"/>
              <w:right w:val="nil"/>
            </w:tcBorders>
          </w:tcPr>
          <w:p w:rsidR="006D1777" w:rsidRPr="00B57EB9" w:rsidRDefault="006D1777" w:rsidP="00477C5C">
            <w:pPr>
              <w:jc w:val="both"/>
              <w:rPr>
                <w:noProof/>
                <w:vertAlign w:val="superscript"/>
              </w:rPr>
            </w:pPr>
            <w:r w:rsidRPr="00B57EB9">
              <w:rPr>
                <w:noProof/>
                <w:vertAlign w:val="superscript"/>
              </w:rPr>
              <w:t>(Atstovo vardas, pavardė)</w:t>
            </w:r>
          </w:p>
        </w:tc>
        <w:tc>
          <w:tcPr>
            <w:tcW w:w="2848" w:type="dxa"/>
            <w:tcBorders>
              <w:top w:val="nil"/>
              <w:left w:val="nil"/>
              <w:bottom w:val="nil"/>
            </w:tcBorders>
          </w:tcPr>
          <w:p w:rsidR="006D1777" w:rsidRPr="00B57EB9" w:rsidRDefault="006D1777" w:rsidP="00477C5C">
            <w:pPr>
              <w:jc w:val="both"/>
              <w:rPr>
                <w:b/>
                <w:noProof/>
              </w:rPr>
            </w:pPr>
          </w:p>
        </w:tc>
        <w:tc>
          <w:tcPr>
            <w:tcW w:w="2249" w:type="dxa"/>
            <w:tcBorders>
              <w:top w:val="dotted" w:sz="4" w:space="0" w:color="auto"/>
              <w:bottom w:val="nil"/>
              <w:right w:val="nil"/>
            </w:tcBorders>
          </w:tcPr>
          <w:p w:rsidR="006D1777" w:rsidRPr="00B57EB9" w:rsidRDefault="006D1777" w:rsidP="00477C5C">
            <w:pPr>
              <w:jc w:val="both"/>
              <w:rPr>
                <w:noProof/>
                <w:vertAlign w:val="superscript"/>
              </w:rPr>
            </w:pPr>
            <w:r w:rsidRPr="00B57EB9">
              <w:rPr>
                <w:noProof/>
                <w:vertAlign w:val="superscript"/>
              </w:rPr>
              <w:t>(Atstovo vardas, pavardė)</w:t>
            </w:r>
          </w:p>
        </w:tc>
        <w:tc>
          <w:tcPr>
            <w:tcW w:w="3301" w:type="dxa"/>
            <w:tcBorders>
              <w:top w:val="nil"/>
              <w:left w:val="nil"/>
              <w:bottom w:val="nil"/>
            </w:tcBorders>
          </w:tcPr>
          <w:p w:rsidR="006D1777" w:rsidRPr="00B57EB9" w:rsidRDefault="006D1777" w:rsidP="00477C5C">
            <w:pPr>
              <w:jc w:val="both"/>
              <w:rPr>
                <w:b/>
                <w:noProof/>
              </w:rPr>
            </w:pPr>
          </w:p>
        </w:tc>
      </w:tr>
      <w:tr w:rsidR="006D1777" w:rsidRPr="003F6EA0" w:rsidTr="00477C5C">
        <w:trPr>
          <w:trHeight w:val="29"/>
          <w:jc w:val="center"/>
        </w:trPr>
        <w:tc>
          <w:tcPr>
            <w:tcW w:w="3414" w:type="dxa"/>
            <w:tcBorders>
              <w:top w:val="dotted" w:sz="4" w:space="0" w:color="auto"/>
              <w:right w:val="nil"/>
            </w:tcBorders>
          </w:tcPr>
          <w:p w:rsidR="006D1777" w:rsidRPr="00B57EB9" w:rsidRDefault="006D1777" w:rsidP="00477C5C">
            <w:pPr>
              <w:jc w:val="both"/>
              <w:rPr>
                <w:noProof/>
                <w:vertAlign w:val="superscript"/>
              </w:rPr>
            </w:pPr>
            <w:r w:rsidRPr="00B57EB9">
              <w:rPr>
                <w:noProof/>
                <w:vertAlign w:val="superscript"/>
              </w:rPr>
              <w:t>(Parašas)</w:t>
            </w:r>
          </w:p>
        </w:tc>
        <w:tc>
          <w:tcPr>
            <w:tcW w:w="2848" w:type="dxa"/>
            <w:tcBorders>
              <w:top w:val="nil"/>
              <w:left w:val="nil"/>
            </w:tcBorders>
          </w:tcPr>
          <w:p w:rsidR="006D1777" w:rsidRPr="00B57EB9" w:rsidRDefault="006D1777" w:rsidP="00477C5C">
            <w:pPr>
              <w:jc w:val="center"/>
              <w:rPr>
                <w:noProof/>
              </w:rPr>
            </w:pPr>
            <w:r w:rsidRPr="00B57EB9">
              <w:rPr>
                <w:noProof/>
              </w:rPr>
              <w:t>A. V.</w:t>
            </w:r>
          </w:p>
        </w:tc>
        <w:tc>
          <w:tcPr>
            <w:tcW w:w="2249" w:type="dxa"/>
            <w:tcBorders>
              <w:top w:val="dotted" w:sz="4" w:space="0" w:color="auto"/>
              <w:right w:val="nil"/>
            </w:tcBorders>
          </w:tcPr>
          <w:p w:rsidR="006D1777" w:rsidRPr="00B57EB9" w:rsidRDefault="006D1777" w:rsidP="00477C5C">
            <w:pPr>
              <w:jc w:val="both"/>
              <w:rPr>
                <w:noProof/>
                <w:vertAlign w:val="superscript"/>
              </w:rPr>
            </w:pPr>
            <w:r w:rsidRPr="00B57EB9">
              <w:rPr>
                <w:noProof/>
                <w:vertAlign w:val="superscript"/>
              </w:rPr>
              <w:t>(Parašas)</w:t>
            </w:r>
          </w:p>
        </w:tc>
        <w:tc>
          <w:tcPr>
            <w:tcW w:w="3301" w:type="dxa"/>
            <w:tcBorders>
              <w:top w:val="nil"/>
              <w:left w:val="nil"/>
            </w:tcBorders>
          </w:tcPr>
          <w:p w:rsidR="006D1777" w:rsidRPr="003F6EA0" w:rsidRDefault="006D1777" w:rsidP="00477C5C">
            <w:pPr>
              <w:jc w:val="center"/>
              <w:rPr>
                <w:noProof/>
              </w:rPr>
            </w:pPr>
            <w:r w:rsidRPr="00B57EB9">
              <w:rPr>
                <w:noProof/>
              </w:rPr>
              <w:t>A. V.</w:t>
            </w:r>
          </w:p>
        </w:tc>
      </w:tr>
    </w:tbl>
    <w:p w:rsidR="00201D0D" w:rsidRPr="00783672" w:rsidRDefault="00201D0D" w:rsidP="00CE3A22">
      <w:pPr>
        <w:pStyle w:val="bodytext"/>
        <w:spacing w:before="0" w:beforeAutospacing="0" w:after="0" w:afterAutospacing="0" w:line="360" w:lineRule="auto"/>
      </w:pPr>
    </w:p>
    <w:sectPr w:rsidR="00201D0D" w:rsidRPr="00783672" w:rsidSect="00EA56B3">
      <w:pgSz w:w="11906" w:h="16838"/>
      <w:pgMar w:top="851" w:right="567" w:bottom="993"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C27" w:rsidRDefault="00077C27">
      <w:pPr>
        <w:spacing w:after="0" w:line="240" w:lineRule="auto"/>
      </w:pPr>
      <w:r>
        <w:separator/>
      </w:r>
    </w:p>
  </w:endnote>
  <w:endnote w:type="continuationSeparator" w:id="0">
    <w:p w:rsidR="00077C27" w:rsidRDefault="00077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6D1" w:rsidRDefault="00CA46D1">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3</w:t>
    </w:r>
    <w:r>
      <w:rPr>
        <w:rStyle w:val="Puslapionumeris"/>
        <w:noProof/>
      </w:rPr>
      <w:t>4</w:t>
    </w:r>
    <w:r>
      <w:rPr>
        <w:rStyle w:val="Puslapionumeris"/>
      </w:rPr>
      <w:fldChar w:fldCharType="end"/>
    </w:r>
  </w:p>
  <w:p w:rsidR="00CA46D1" w:rsidRDefault="00CA46D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6D1" w:rsidRPr="00512BC6" w:rsidRDefault="00CA46D1">
    <w:pPr>
      <w:pStyle w:val="Porat"/>
      <w:framePr w:wrap="around" w:vAnchor="text" w:hAnchor="margin" w:xAlign="center" w:y="1"/>
      <w:rPr>
        <w:rStyle w:val="Puslapionumeris"/>
        <w:sz w:val="16"/>
        <w:szCs w:val="16"/>
      </w:rPr>
    </w:pPr>
  </w:p>
  <w:p w:rsidR="00CA46D1" w:rsidRPr="0016131F" w:rsidRDefault="00CA46D1" w:rsidP="00B64BB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C27" w:rsidRDefault="00077C27">
      <w:pPr>
        <w:spacing w:after="0" w:line="240" w:lineRule="auto"/>
      </w:pPr>
      <w:r>
        <w:separator/>
      </w:r>
    </w:p>
  </w:footnote>
  <w:footnote w:type="continuationSeparator" w:id="0">
    <w:p w:rsidR="00077C27" w:rsidRDefault="00077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6D1" w:rsidRPr="001525B4" w:rsidRDefault="00CA46D1" w:rsidP="001525B4">
    <w:pPr>
      <w:pStyle w:val="Antrats"/>
      <w:jc w:val="center"/>
      <w:rPr>
        <w:lang w:val="lt-LT"/>
      </w:rPr>
    </w:pPr>
    <w:r>
      <w:fldChar w:fldCharType="begin"/>
    </w:r>
    <w:r>
      <w:instrText xml:space="preserve"> PAGE   \* MERGEFORMAT </w:instrText>
    </w:r>
    <w:r>
      <w:fldChar w:fldCharType="separate"/>
    </w:r>
    <w:r w:rsidR="00D02B15">
      <w:rPr>
        <w:noProof/>
      </w:rPr>
      <w:t>40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6D1" w:rsidRDefault="00CA46D1">
    <w:pPr>
      <w:pStyle w:val="Antrats"/>
      <w:jc w:val="center"/>
    </w:pPr>
  </w:p>
  <w:p w:rsidR="00CA46D1" w:rsidRDefault="00CA46D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2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7330D"/>
    <w:multiLevelType w:val="multilevel"/>
    <w:tmpl w:val="129E8A90"/>
    <w:lvl w:ilvl="0">
      <w:start w:val="1"/>
      <w:numFmt w:val="decimal"/>
      <w:lvlText w:val="%1."/>
      <w:lvlJc w:val="left"/>
      <w:pPr>
        <w:tabs>
          <w:tab w:val="num" w:pos="720"/>
        </w:tabs>
        <w:ind w:left="720" w:hanging="360"/>
      </w:pPr>
      <w:rPr>
        <w:rFonts w:hint="default"/>
      </w:rPr>
    </w:lvl>
    <w:lvl w:ilvl="1">
      <w:start w:val="1"/>
      <w:numFmt w:val="decimal"/>
      <w:isLgl/>
      <w:lvlText w:val="74.%2."/>
      <w:lvlJc w:val="left"/>
      <w:pPr>
        <w:tabs>
          <w:tab w:val="num" w:pos="828"/>
        </w:tabs>
        <w:ind w:left="828" w:hanging="468"/>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E0D3C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980BE1"/>
    <w:multiLevelType w:val="multilevel"/>
    <w:tmpl w:val="2F760FC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8"/>
        </w:tabs>
        <w:ind w:left="828" w:hanging="468"/>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F0A008C"/>
    <w:multiLevelType w:val="multilevel"/>
    <w:tmpl w:val="03169F20"/>
    <w:lvl w:ilvl="0">
      <w:start w:val="1"/>
      <w:numFmt w:val="none"/>
      <w:lvlText w:val="70.1"/>
      <w:lvlJc w:val="left"/>
      <w:pPr>
        <w:tabs>
          <w:tab w:val="num" w:pos="720"/>
        </w:tabs>
        <w:ind w:left="720" w:hanging="360"/>
      </w:pPr>
      <w:rPr>
        <w:rFonts w:hint="default"/>
      </w:rPr>
    </w:lvl>
    <w:lvl w:ilvl="1">
      <w:start w:val="1"/>
      <w:numFmt w:val="decimal"/>
      <w:isLgl/>
      <w:lvlText w:val="68.%2."/>
      <w:lvlJc w:val="left"/>
      <w:pPr>
        <w:tabs>
          <w:tab w:val="num" w:pos="828"/>
        </w:tabs>
        <w:ind w:left="828" w:hanging="468"/>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22734B58"/>
    <w:multiLevelType w:val="multilevel"/>
    <w:tmpl w:val="FDEE620E"/>
    <w:lvl w:ilvl="0">
      <w:start w:val="1"/>
      <w:numFmt w:val="decimal"/>
      <w:pStyle w:val="Antrat1"/>
      <w:lvlText w:val="%1."/>
      <w:lvlJc w:val="left"/>
      <w:pPr>
        <w:tabs>
          <w:tab w:val="num" w:pos="432"/>
        </w:tabs>
        <w:ind w:left="432" w:hanging="360"/>
      </w:pPr>
      <w:rPr>
        <w:rFonts w:hint="default"/>
      </w:rPr>
    </w:lvl>
    <w:lvl w:ilvl="1">
      <w:start w:val="1"/>
      <w:numFmt w:val="decimal"/>
      <w:isLgl/>
      <w:lvlText w:val="%1.%2."/>
      <w:lvlJc w:val="left"/>
      <w:pPr>
        <w:tabs>
          <w:tab w:val="num" w:pos="703"/>
        </w:tabs>
        <w:ind w:left="703" w:hanging="420"/>
      </w:pPr>
      <w:rPr>
        <w:rFonts w:hint="default"/>
        <w:b w:val="0"/>
        <w:lang w:val="x-none"/>
      </w:rPr>
    </w:lvl>
    <w:lvl w:ilvl="2">
      <w:start w:val="1"/>
      <w:numFmt w:val="decimal"/>
      <w:isLgl/>
      <w:lvlText w:val="%1.%2.%3."/>
      <w:lvlJc w:val="left"/>
      <w:pPr>
        <w:tabs>
          <w:tab w:val="num" w:pos="1003"/>
        </w:tabs>
        <w:ind w:left="1003" w:hanging="720"/>
      </w:pPr>
      <w:rPr>
        <w:rFonts w:hint="default"/>
        <w:b w:val="0"/>
        <w:i w:val="0"/>
      </w:rPr>
    </w:lvl>
    <w:lvl w:ilvl="3">
      <w:start w:val="1"/>
      <w:numFmt w:val="decimal"/>
      <w:isLgl/>
      <w:lvlText w:val="%1.%2.%3.%4."/>
      <w:lvlJc w:val="left"/>
      <w:pPr>
        <w:tabs>
          <w:tab w:val="num" w:pos="1854"/>
        </w:tabs>
        <w:ind w:left="1854" w:hanging="720"/>
      </w:pPr>
      <w:rPr>
        <w:rFonts w:hint="default"/>
        <w:b w:val="0"/>
      </w:rPr>
    </w:lvl>
    <w:lvl w:ilvl="4">
      <w:start w:val="1"/>
      <w:numFmt w:val="decimal"/>
      <w:isLgl/>
      <w:lvlText w:val="%1.%2.%3.%4.%5."/>
      <w:lvlJc w:val="left"/>
      <w:pPr>
        <w:tabs>
          <w:tab w:val="num" w:pos="1152"/>
        </w:tabs>
        <w:ind w:left="1152" w:hanging="1080"/>
      </w:pPr>
      <w:rPr>
        <w:rFonts w:hint="default"/>
        <w:b w:val="0"/>
      </w:rPr>
    </w:lvl>
    <w:lvl w:ilvl="5">
      <w:start w:val="1"/>
      <w:numFmt w:val="decimal"/>
      <w:isLgl/>
      <w:lvlText w:val="%1.%2.%3.%4.%5.%6."/>
      <w:lvlJc w:val="left"/>
      <w:pPr>
        <w:tabs>
          <w:tab w:val="num" w:pos="1152"/>
        </w:tabs>
        <w:ind w:left="1152" w:hanging="1080"/>
      </w:pPr>
      <w:rPr>
        <w:rFonts w:hint="default"/>
        <w:b w:val="0"/>
      </w:rPr>
    </w:lvl>
    <w:lvl w:ilvl="6">
      <w:start w:val="1"/>
      <w:numFmt w:val="decimal"/>
      <w:isLgl/>
      <w:lvlText w:val="%1.%2.%3.%4.%5.%6.%7."/>
      <w:lvlJc w:val="left"/>
      <w:pPr>
        <w:tabs>
          <w:tab w:val="num" w:pos="1512"/>
        </w:tabs>
        <w:ind w:left="1512" w:hanging="1440"/>
      </w:pPr>
      <w:rPr>
        <w:rFonts w:hint="default"/>
      </w:rPr>
    </w:lvl>
    <w:lvl w:ilvl="7">
      <w:start w:val="1"/>
      <w:numFmt w:val="decimal"/>
      <w:isLgl/>
      <w:lvlText w:val="%1.%2.%3.%4.%5.%6.%7.%8."/>
      <w:lvlJc w:val="left"/>
      <w:pPr>
        <w:tabs>
          <w:tab w:val="num" w:pos="1512"/>
        </w:tabs>
        <w:ind w:left="1512" w:hanging="1440"/>
      </w:pPr>
      <w:rPr>
        <w:rFonts w:hint="default"/>
      </w:rPr>
    </w:lvl>
    <w:lvl w:ilvl="8">
      <w:start w:val="1"/>
      <w:numFmt w:val="decimal"/>
      <w:isLgl/>
      <w:lvlText w:val="%1.%2.%3.%4.%5.%6.%7.%8.%9."/>
      <w:lvlJc w:val="left"/>
      <w:pPr>
        <w:tabs>
          <w:tab w:val="num" w:pos="1872"/>
        </w:tabs>
        <w:ind w:left="1872" w:hanging="1800"/>
      </w:pPr>
      <w:rPr>
        <w:rFonts w:hint="default"/>
      </w:rPr>
    </w:lvl>
  </w:abstractNum>
  <w:abstractNum w:abstractNumId="6" w15:restartNumberingAfterBreak="0">
    <w:nsid w:val="22A4346C"/>
    <w:multiLevelType w:val="multilevel"/>
    <w:tmpl w:val="06287D06"/>
    <w:lvl w:ilvl="0">
      <w:start w:val="1"/>
      <w:numFmt w:val="none"/>
      <w:lvlText w:val="6.2."/>
      <w:lvlJc w:val="left"/>
      <w:pPr>
        <w:tabs>
          <w:tab w:val="num" w:pos="1272"/>
        </w:tabs>
        <w:ind w:left="1272" w:hanging="792"/>
      </w:pPr>
      <w:rPr>
        <w:rFonts w:hint="default"/>
      </w:rPr>
    </w:lvl>
    <w:lvl w:ilvl="1">
      <w:start w:val="3"/>
      <w:numFmt w:val="decimal"/>
      <w:isLgl/>
      <w:lvlText w:val="%16.2.1."/>
      <w:lvlJc w:val="left"/>
      <w:pPr>
        <w:tabs>
          <w:tab w:val="num" w:pos="1320"/>
        </w:tabs>
        <w:ind w:left="1320" w:hanging="600"/>
      </w:pPr>
      <w:rPr>
        <w:rFonts w:hint="default"/>
      </w:rPr>
    </w:lvl>
    <w:lvl w:ilvl="2">
      <w:start w:val="1"/>
      <w:numFmt w:val="none"/>
      <w:isLgl/>
      <w:lvlText w:val="6.2.1.1."/>
      <w:lvlJc w:val="left"/>
      <w:pPr>
        <w:tabs>
          <w:tab w:val="num" w:pos="1440"/>
        </w:tabs>
        <w:ind w:left="1440" w:hanging="720"/>
      </w:pPr>
      <w:rPr>
        <w:rFonts w:hint="default"/>
      </w:rPr>
    </w:lvl>
    <w:lvl w:ilvl="3">
      <w:start w:val="1"/>
      <w:numFmt w:val="none"/>
      <w:isLgl/>
      <w:lvlText w:val=""/>
      <w:lvlJc w:val="left"/>
      <w:pPr>
        <w:tabs>
          <w:tab w:val="num" w:pos="1560"/>
        </w:tabs>
        <w:ind w:left="1560" w:hanging="720"/>
      </w:pPr>
      <w:rPr>
        <w:rFonts w:hint="default"/>
      </w:rPr>
    </w:lvl>
    <w:lvl w:ilvl="4">
      <w:start w:val="1"/>
      <w:numFmt w:val="none"/>
      <w:isLgl/>
      <w:lvlText w:val=""/>
      <w:lvlJc w:val="left"/>
      <w:pPr>
        <w:tabs>
          <w:tab w:val="num" w:pos="2040"/>
        </w:tabs>
        <w:ind w:left="2040" w:hanging="1080"/>
      </w:pPr>
      <w:rPr>
        <w:rFonts w:hint="default"/>
      </w:rPr>
    </w:lvl>
    <w:lvl w:ilvl="5">
      <w:start w:val="1"/>
      <w:numFmt w:val="none"/>
      <w:isLgl/>
      <w:lvlText w:val=""/>
      <w:lvlJc w:val="left"/>
      <w:pPr>
        <w:tabs>
          <w:tab w:val="num" w:pos="2160"/>
        </w:tabs>
        <w:ind w:left="2160" w:hanging="1080"/>
      </w:pPr>
      <w:rPr>
        <w:rFonts w:hint="default"/>
      </w:rPr>
    </w:lvl>
    <w:lvl w:ilvl="6">
      <w:start w:val="1"/>
      <w:numFmt w:val="none"/>
      <w:isLgl/>
      <w:lvlText w:val=""/>
      <w:lvlJc w:val="left"/>
      <w:pPr>
        <w:tabs>
          <w:tab w:val="num" w:pos="2640"/>
        </w:tabs>
        <w:ind w:left="2640" w:hanging="1440"/>
      </w:pPr>
      <w:rPr>
        <w:rFonts w:hint="default"/>
      </w:rPr>
    </w:lvl>
    <w:lvl w:ilvl="7">
      <w:start w:val="1"/>
      <w:numFmt w:val="none"/>
      <w:isLgl/>
      <w:lvlText w:val=""/>
      <w:lvlJc w:val="left"/>
      <w:pPr>
        <w:tabs>
          <w:tab w:val="num" w:pos="2760"/>
        </w:tabs>
        <w:ind w:left="2760" w:hanging="1440"/>
      </w:pPr>
      <w:rPr>
        <w:rFonts w:hint="default"/>
      </w:rPr>
    </w:lvl>
    <w:lvl w:ilvl="8">
      <w:start w:val="1"/>
      <w:numFmt w:val="none"/>
      <w:isLgl/>
      <w:lvlText w:val=""/>
      <w:lvlJc w:val="left"/>
      <w:pPr>
        <w:tabs>
          <w:tab w:val="num" w:pos="3240"/>
        </w:tabs>
        <w:ind w:left="3240" w:hanging="1800"/>
      </w:pPr>
      <w:rPr>
        <w:rFonts w:hint="default"/>
      </w:rPr>
    </w:lvl>
  </w:abstractNum>
  <w:abstractNum w:abstractNumId="7" w15:restartNumberingAfterBreak="0">
    <w:nsid w:val="2A140036"/>
    <w:multiLevelType w:val="hybridMultilevel"/>
    <w:tmpl w:val="292CF644"/>
    <w:lvl w:ilvl="0" w:tplc="B0868FC0">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C0973"/>
    <w:multiLevelType w:val="hybridMultilevel"/>
    <w:tmpl w:val="6D4A35F6"/>
    <w:lvl w:ilvl="0" w:tplc="15026AB0">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70938"/>
    <w:multiLevelType w:val="multilevel"/>
    <w:tmpl w:val="E0BC13B4"/>
    <w:lvl w:ilvl="0">
      <w:start w:val="7"/>
      <w:numFmt w:val="decimal"/>
      <w:lvlText w:val="%1."/>
      <w:lvlJc w:val="left"/>
      <w:pPr>
        <w:tabs>
          <w:tab w:val="num" w:pos="960"/>
        </w:tabs>
        <w:ind w:left="960" w:hanging="960"/>
      </w:pPr>
      <w:rPr>
        <w:rFonts w:hint="default"/>
        <w:b/>
      </w:rPr>
    </w:lvl>
    <w:lvl w:ilvl="1">
      <w:start w:val="3"/>
      <w:numFmt w:val="none"/>
      <w:lvlText w:val="74.1."/>
      <w:lvlJc w:val="left"/>
      <w:pPr>
        <w:tabs>
          <w:tab w:val="num" w:pos="1140"/>
        </w:tabs>
        <w:ind w:left="1140" w:hanging="960"/>
      </w:pPr>
      <w:rPr>
        <w:rFonts w:hint="default"/>
      </w:rPr>
    </w:lvl>
    <w:lvl w:ilvl="2">
      <w:start w:val="1"/>
      <w:numFmt w:val="decimal"/>
      <w:lvlText w:val="%1.%2.%3."/>
      <w:lvlJc w:val="left"/>
      <w:pPr>
        <w:tabs>
          <w:tab w:val="num" w:pos="1320"/>
        </w:tabs>
        <w:ind w:left="1320" w:hanging="960"/>
      </w:pPr>
      <w:rPr>
        <w:rFonts w:hint="default"/>
      </w:rPr>
    </w:lvl>
    <w:lvl w:ilvl="3">
      <w:start w:val="1"/>
      <w:numFmt w:val="decimal"/>
      <w:lvlText w:val="%1.%2.%3.%4."/>
      <w:lvlJc w:val="left"/>
      <w:pPr>
        <w:tabs>
          <w:tab w:val="num" w:pos="1500"/>
        </w:tabs>
        <w:ind w:left="1500" w:hanging="96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33D536E2"/>
    <w:multiLevelType w:val="multilevel"/>
    <w:tmpl w:val="85D00048"/>
    <w:lvl w:ilvl="0">
      <w:start w:val="1"/>
      <w:numFmt w:val="decimal"/>
      <w:lvlText w:val="%1."/>
      <w:lvlJc w:val="left"/>
      <w:pPr>
        <w:tabs>
          <w:tab w:val="num" w:pos="720"/>
        </w:tabs>
        <w:ind w:left="720" w:hanging="360"/>
      </w:pPr>
      <w:rPr>
        <w:rFonts w:hint="default"/>
      </w:rPr>
    </w:lvl>
    <w:lvl w:ilvl="1">
      <w:start w:val="1"/>
      <w:numFmt w:val="decimal"/>
      <w:isLgl/>
      <w:lvlText w:val="68.%2."/>
      <w:lvlJc w:val="left"/>
      <w:pPr>
        <w:tabs>
          <w:tab w:val="num" w:pos="828"/>
        </w:tabs>
        <w:ind w:left="828" w:hanging="468"/>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90117D6"/>
    <w:multiLevelType w:val="multilevel"/>
    <w:tmpl w:val="1D0A5370"/>
    <w:lvl w:ilvl="0">
      <w:start w:val="1"/>
      <w:numFmt w:val="none"/>
      <w:lvlText w:val="73.1"/>
      <w:lvlJc w:val="left"/>
      <w:pPr>
        <w:tabs>
          <w:tab w:val="num" w:pos="720"/>
        </w:tabs>
        <w:ind w:left="720" w:hanging="360"/>
      </w:pPr>
      <w:rPr>
        <w:rFonts w:hint="default"/>
      </w:rPr>
    </w:lvl>
    <w:lvl w:ilvl="1">
      <w:start w:val="1"/>
      <w:numFmt w:val="decimal"/>
      <w:isLgl/>
      <w:lvlText w:val="%1.%2."/>
      <w:lvlJc w:val="left"/>
      <w:pPr>
        <w:tabs>
          <w:tab w:val="num" w:pos="828"/>
        </w:tabs>
        <w:ind w:left="828" w:hanging="468"/>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B846B1B"/>
    <w:multiLevelType w:val="multilevel"/>
    <w:tmpl w:val="EB9A0D04"/>
    <w:lvl w:ilvl="0">
      <w:start w:val="1"/>
      <w:numFmt w:val="decimal"/>
      <w:lvlText w:val="%1."/>
      <w:lvlJc w:val="left"/>
      <w:pPr>
        <w:ind w:left="786" w:hanging="360"/>
      </w:pPr>
      <w:rPr>
        <w:b w:val="0"/>
        <w:color w:val="auto"/>
      </w:rPr>
    </w:lvl>
    <w:lvl w:ilvl="1">
      <w:start w:val="1"/>
      <w:numFmt w:val="decimal"/>
      <w:isLgl/>
      <w:lvlText w:val="%1.%2."/>
      <w:lvlJc w:val="left"/>
      <w:pPr>
        <w:ind w:left="973" w:hanging="405"/>
      </w:pPr>
      <w:rPr>
        <w:rFonts w:hint="default"/>
        <w:b w:val="0"/>
      </w:rPr>
    </w:lvl>
    <w:lvl w:ilvl="2">
      <w:start w:val="1"/>
      <w:numFmt w:val="decimal"/>
      <w:isLgl/>
      <w:lvlText w:val="%1.%2.%3."/>
      <w:lvlJc w:val="left"/>
      <w:pPr>
        <w:ind w:left="3352" w:hanging="720"/>
      </w:pPr>
      <w:rPr>
        <w:rFonts w:hint="default"/>
        <w:b w:val="0"/>
      </w:rPr>
    </w:lvl>
    <w:lvl w:ilvl="3">
      <w:start w:val="1"/>
      <w:numFmt w:val="decimal"/>
      <w:isLgl/>
      <w:lvlText w:val="%1.%2.%3.%4."/>
      <w:lvlJc w:val="left"/>
      <w:pPr>
        <w:ind w:left="3352" w:hanging="720"/>
      </w:pPr>
      <w:rPr>
        <w:rFonts w:hint="default"/>
        <w:b w:val="0"/>
      </w:rPr>
    </w:lvl>
    <w:lvl w:ilvl="4">
      <w:start w:val="1"/>
      <w:numFmt w:val="decimal"/>
      <w:isLgl/>
      <w:lvlText w:val="%1.%2.%3.%4.%5."/>
      <w:lvlJc w:val="left"/>
      <w:pPr>
        <w:ind w:left="3712" w:hanging="1080"/>
      </w:pPr>
      <w:rPr>
        <w:rFonts w:hint="default"/>
        <w:b w:val="0"/>
      </w:rPr>
    </w:lvl>
    <w:lvl w:ilvl="5">
      <w:start w:val="1"/>
      <w:numFmt w:val="decimal"/>
      <w:isLgl/>
      <w:lvlText w:val="%1.%2.%3.%4.%5.%6."/>
      <w:lvlJc w:val="left"/>
      <w:pPr>
        <w:ind w:left="3712" w:hanging="1080"/>
      </w:pPr>
      <w:rPr>
        <w:rFonts w:hint="default"/>
        <w:b w:val="0"/>
      </w:rPr>
    </w:lvl>
    <w:lvl w:ilvl="6">
      <w:start w:val="1"/>
      <w:numFmt w:val="decimal"/>
      <w:isLgl/>
      <w:lvlText w:val="%1.%2.%3.%4.%5.%6.%7."/>
      <w:lvlJc w:val="left"/>
      <w:pPr>
        <w:ind w:left="4072" w:hanging="1440"/>
      </w:pPr>
      <w:rPr>
        <w:rFonts w:hint="default"/>
        <w:b w:val="0"/>
      </w:rPr>
    </w:lvl>
    <w:lvl w:ilvl="7">
      <w:start w:val="1"/>
      <w:numFmt w:val="decimal"/>
      <w:isLgl/>
      <w:lvlText w:val="%1.%2.%3.%4.%5.%6.%7.%8."/>
      <w:lvlJc w:val="left"/>
      <w:pPr>
        <w:ind w:left="4072" w:hanging="1440"/>
      </w:pPr>
      <w:rPr>
        <w:rFonts w:hint="default"/>
        <w:b w:val="0"/>
      </w:rPr>
    </w:lvl>
    <w:lvl w:ilvl="8">
      <w:start w:val="1"/>
      <w:numFmt w:val="decimal"/>
      <w:isLgl/>
      <w:lvlText w:val="%1.%2.%3.%4.%5.%6.%7.%8.%9."/>
      <w:lvlJc w:val="left"/>
      <w:pPr>
        <w:ind w:left="4432" w:hanging="1800"/>
      </w:pPr>
      <w:rPr>
        <w:rFonts w:hint="default"/>
        <w:b w:val="0"/>
      </w:rPr>
    </w:lvl>
  </w:abstractNum>
  <w:abstractNum w:abstractNumId="13" w15:restartNumberingAfterBreak="0">
    <w:nsid w:val="4DB85E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544178"/>
    <w:multiLevelType w:val="multilevel"/>
    <w:tmpl w:val="3C8A0894"/>
    <w:lvl w:ilvl="0">
      <w:start w:val="1"/>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5" w15:restartNumberingAfterBreak="0">
    <w:nsid w:val="61277223"/>
    <w:multiLevelType w:val="hybridMultilevel"/>
    <w:tmpl w:val="E14A6880"/>
    <w:lvl w:ilvl="0" w:tplc="F02C7CE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346E4"/>
    <w:multiLevelType w:val="multilevel"/>
    <w:tmpl w:val="6D4200FC"/>
    <w:lvl w:ilvl="0">
      <w:start w:val="100"/>
      <w:numFmt w:val="decimal"/>
      <w:lvlText w:val="%1"/>
      <w:lvlJc w:val="left"/>
      <w:pPr>
        <w:ind w:left="540" w:hanging="540"/>
      </w:pPr>
      <w:rPr>
        <w:rFonts w:hint="default"/>
      </w:rPr>
    </w:lvl>
    <w:lvl w:ilvl="1">
      <w:start w:val="1"/>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15:restartNumberingAfterBreak="0">
    <w:nsid w:val="65A5434A"/>
    <w:multiLevelType w:val="hybridMultilevel"/>
    <w:tmpl w:val="F8A2294A"/>
    <w:lvl w:ilvl="0" w:tplc="C7EC2D4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A07F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CB7E52"/>
    <w:multiLevelType w:val="multilevel"/>
    <w:tmpl w:val="85D00048"/>
    <w:lvl w:ilvl="0">
      <w:start w:val="1"/>
      <w:numFmt w:val="decimal"/>
      <w:lvlText w:val="%1."/>
      <w:lvlJc w:val="left"/>
      <w:pPr>
        <w:tabs>
          <w:tab w:val="num" w:pos="720"/>
        </w:tabs>
        <w:ind w:left="720" w:hanging="360"/>
      </w:pPr>
      <w:rPr>
        <w:rFonts w:hint="default"/>
      </w:rPr>
    </w:lvl>
    <w:lvl w:ilvl="1">
      <w:start w:val="1"/>
      <w:numFmt w:val="decimal"/>
      <w:isLgl/>
      <w:lvlText w:val="68.%2."/>
      <w:lvlJc w:val="left"/>
      <w:pPr>
        <w:tabs>
          <w:tab w:val="num" w:pos="752"/>
        </w:tabs>
        <w:ind w:left="752" w:hanging="468"/>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796D1962"/>
    <w:multiLevelType w:val="multilevel"/>
    <w:tmpl w:val="2F760FC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8"/>
        </w:tabs>
        <w:ind w:left="828" w:hanging="468"/>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7A0A2A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6E0DF5"/>
    <w:multiLevelType w:val="multilevel"/>
    <w:tmpl w:val="6332E5DC"/>
    <w:lvl w:ilvl="0">
      <w:start w:val="1"/>
      <w:numFmt w:val="decimal"/>
      <w:lvlText w:val="%1."/>
      <w:lvlJc w:val="left"/>
      <w:pPr>
        <w:tabs>
          <w:tab w:val="num" w:pos="720"/>
        </w:tabs>
        <w:ind w:left="720" w:hanging="360"/>
      </w:pPr>
      <w:rPr>
        <w:rFonts w:hint="default"/>
      </w:rPr>
    </w:lvl>
    <w:lvl w:ilvl="1">
      <w:start w:val="1"/>
      <w:numFmt w:val="decimal"/>
      <w:isLgl/>
      <w:lvlText w:val="73.%2."/>
      <w:lvlJc w:val="left"/>
      <w:pPr>
        <w:tabs>
          <w:tab w:val="num" w:pos="828"/>
        </w:tabs>
        <w:ind w:left="828" w:hanging="468"/>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7"/>
  </w:num>
  <w:num w:numId="2">
    <w:abstractNumId w:val="12"/>
  </w:num>
  <w:num w:numId="3">
    <w:abstractNumId w:val="5"/>
  </w:num>
  <w:num w:numId="4">
    <w:abstractNumId w:val="16"/>
  </w:num>
  <w:num w:numId="5">
    <w:abstractNumId w:val="19"/>
  </w:num>
  <w:num w:numId="6">
    <w:abstractNumId w:val="10"/>
  </w:num>
  <w:num w:numId="7">
    <w:abstractNumId w:val="4"/>
  </w:num>
  <w:num w:numId="8">
    <w:abstractNumId w:val="20"/>
  </w:num>
  <w:num w:numId="9">
    <w:abstractNumId w:val="11"/>
  </w:num>
  <w:num w:numId="10">
    <w:abstractNumId w:val="6"/>
  </w:num>
  <w:num w:numId="11">
    <w:abstractNumId w:val="3"/>
  </w:num>
  <w:num w:numId="12">
    <w:abstractNumId w:val="22"/>
  </w:num>
  <w:num w:numId="13">
    <w:abstractNumId w:val="14"/>
  </w:num>
  <w:num w:numId="14">
    <w:abstractNumId w:val="9"/>
  </w:num>
  <w:num w:numId="15">
    <w:abstractNumId w:val="1"/>
  </w:num>
  <w:num w:numId="16">
    <w:abstractNumId w:val="2"/>
  </w:num>
  <w:num w:numId="17">
    <w:abstractNumId w:val="18"/>
  </w:num>
  <w:num w:numId="18">
    <w:abstractNumId w:val="0"/>
  </w:num>
  <w:num w:numId="19">
    <w:abstractNumId w:val="15"/>
  </w:num>
  <w:num w:numId="20">
    <w:abstractNumId w:val="8"/>
  </w:num>
  <w:num w:numId="21">
    <w:abstractNumId w:val="7"/>
  </w:num>
  <w:num w:numId="22">
    <w:abstractNumId w:val="13"/>
  </w:num>
  <w:num w:numId="2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2F"/>
    <w:rsid w:val="00001EC4"/>
    <w:rsid w:val="00001FDF"/>
    <w:rsid w:val="00002D7D"/>
    <w:rsid w:val="000040BF"/>
    <w:rsid w:val="000057F4"/>
    <w:rsid w:val="000075A6"/>
    <w:rsid w:val="00010700"/>
    <w:rsid w:val="000173BF"/>
    <w:rsid w:val="0002150B"/>
    <w:rsid w:val="00021FEF"/>
    <w:rsid w:val="00024DA6"/>
    <w:rsid w:val="000253AB"/>
    <w:rsid w:val="00025F9F"/>
    <w:rsid w:val="0002779E"/>
    <w:rsid w:val="000311D8"/>
    <w:rsid w:val="000319FA"/>
    <w:rsid w:val="000329FE"/>
    <w:rsid w:val="00040C8D"/>
    <w:rsid w:val="00044863"/>
    <w:rsid w:val="00044DD8"/>
    <w:rsid w:val="000505C6"/>
    <w:rsid w:val="00050A04"/>
    <w:rsid w:val="00053AD3"/>
    <w:rsid w:val="00054813"/>
    <w:rsid w:val="00064F38"/>
    <w:rsid w:val="00077C27"/>
    <w:rsid w:val="00084FCB"/>
    <w:rsid w:val="0009190F"/>
    <w:rsid w:val="000953D6"/>
    <w:rsid w:val="000960A5"/>
    <w:rsid w:val="000A2343"/>
    <w:rsid w:val="000B32FE"/>
    <w:rsid w:val="000C5667"/>
    <w:rsid w:val="000D762A"/>
    <w:rsid w:val="000E1B24"/>
    <w:rsid w:val="000E23CC"/>
    <w:rsid w:val="000E51C3"/>
    <w:rsid w:val="000F2934"/>
    <w:rsid w:val="000F34BB"/>
    <w:rsid w:val="000F522F"/>
    <w:rsid w:val="00101224"/>
    <w:rsid w:val="00101429"/>
    <w:rsid w:val="00103A05"/>
    <w:rsid w:val="00107C0C"/>
    <w:rsid w:val="00114382"/>
    <w:rsid w:val="00114C8E"/>
    <w:rsid w:val="00121056"/>
    <w:rsid w:val="001211CA"/>
    <w:rsid w:val="00125C02"/>
    <w:rsid w:val="001264D5"/>
    <w:rsid w:val="00132DF2"/>
    <w:rsid w:val="001334D2"/>
    <w:rsid w:val="001424F8"/>
    <w:rsid w:val="0014384C"/>
    <w:rsid w:val="00147CA3"/>
    <w:rsid w:val="00147DF7"/>
    <w:rsid w:val="001501EC"/>
    <w:rsid w:val="00150436"/>
    <w:rsid w:val="0015103B"/>
    <w:rsid w:val="001525B4"/>
    <w:rsid w:val="00152F8F"/>
    <w:rsid w:val="00153060"/>
    <w:rsid w:val="001545F2"/>
    <w:rsid w:val="00156D16"/>
    <w:rsid w:val="00161C95"/>
    <w:rsid w:val="00180233"/>
    <w:rsid w:val="00184813"/>
    <w:rsid w:val="001927D3"/>
    <w:rsid w:val="00193E71"/>
    <w:rsid w:val="00195121"/>
    <w:rsid w:val="00196A77"/>
    <w:rsid w:val="00196EEF"/>
    <w:rsid w:val="001A1B5B"/>
    <w:rsid w:val="001A5B73"/>
    <w:rsid w:val="001A5FAB"/>
    <w:rsid w:val="001A7D86"/>
    <w:rsid w:val="001B39E9"/>
    <w:rsid w:val="001B3FF8"/>
    <w:rsid w:val="001B69CB"/>
    <w:rsid w:val="001C1929"/>
    <w:rsid w:val="001C2B2A"/>
    <w:rsid w:val="001C3E8B"/>
    <w:rsid w:val="001C5B80"/>
    <w:rsid w:val="001D15A8"/>
    <w:rsid w:val="001D25C5"/>
    <w:rsid w:val="001D3CD9"/>
    <w:rsid w:val="001E2A77"/>
    <w:rsid w:val="001F0C75"/>
    <w:rsid w:val="001F21F1"/>
    <w:rsid w:val="00201D0D"/>
    <w:rsid w:val="00206C57"/>
    <w:rsid w:val="00211261"/>
    <w:rsid w:val="00212EB4"/>
    <w:rsid w:val="002265CB"/>
    <w:rsid w:val="00232720"/>
    <w:rsid w:val="002328D0"/>
    <w:rsid w:val="00232DE3"/>
    <w:rsid w:val="00233393"/>
    <w:rsid w:val="0023431E"/>
    <w:rsid w:val="0023542C"/>
    <w:rsid w:val="00235563"/>
    <w:rsid w:val="00241ACB"/>
    <w:rsid w:val="002458C9"/>
    <w:rsid w:val="002500B7"/>
    <w:rsid w:val="00255D92"/>
    <w:rsid w:val="00256339"/>
    <w:rsid w:val="00257AD3"/>
    <w:rsid w:val="00260261"/>
    <w:rsid w:val="0026408A"/>
    <w:rsid w:val="00264101"/>
    <w:rsid w:val="002655B8"/>
    <w:rsid w:val="002802B1"/>
    <w:rsid w:val="002831AC"/>
    <w:rsid w:val="00283E07"/>
    <w:rsid w:val="00286E5C"/>
    <w:rsid w:val="00295D74"/>
    <w:rsid w:val="00295E31"/>
    <w:rsid w:val="002A12F4"/>
    <w:rsid w:val="002A7FB8"/>
    <w:rsid w:val="002B039F"/>
    <w:rsid w:val="002B14CF"/>
    <w:rsid w:val="002C4F59"/>
    <w:rsid w:val="002D618D"/>
    <w:rsid w:val="002E6679"/>
    <w:rsid w:val="002E7BFA"/>
    <w:rsid w:val="002F221B"/>
    <w:rsid w:val="002F22AD"/>
    <w:rsid w:val="003055CF"/>
    <w:rsid w:val="00306B1A"/>
    <w:rsid w:val="00312A5B"/>
    <w:rsid w:val="00313CD2"/>
    <w:rsid w:val="0031421F"/>
    <w:rsid w:val="003169A0"/>
    <w:rsid w:val="00330948"/>
    <w:rsid w:val="00331732"/>
    <w:rsid w:val="00337D0D"/>
    <w:rsid w:val="0034699F"/>
    <w:rsid w:val="00347DE1"/>
    <w:rsid w:val="00351CBF"/>
    <w:rsid w:val="00355587"/>
    <w:rsid w:val="003567C8"/>
    <w:rsid w:val="00356928"/>
    <w:rsid w:val="00357CFB"/>
    <w:rsid w:val="003631EC"/>
    <w:rsid w:val="00364A38"/>
    <w:rsid w:val="00365DDE"/>
    <w:rsid w:val="00366B95"/>
    <w:rsid w:val="00372A5C"/>
    <w:rsid w:val="0037626A"/>
    <w:rsid w:val="003816DB"/>
    <w:rsid w:val="00385D6F"/>
    <w:rsid w:val="00386FF4"/>
    <w:rsid w:val="00395EDE"/>
    <w:rsid w:val="003962D1"/>
    <w:rsid w:val="003A1FCA"/>
    <w:rsid w:val="003A39F5"/>
    <w:rsid w:val="003A475C"/>
    <w:rsid w:val="003A70A2"/>
    <w:rsid w:val="003B134A"/>
    <w:rsid w:val="003B13F9"/>
    <w:rsid w:val="003B1781"/>
    <w:rsid w:val="003B6D00"/>
    <w:rsid w:val="003C6BB0"/>
    <w:rsid w:val="003C795D"/>
    <w:rsid w:val="003D398E"/>
    <w:rsid w:val="003E374A"/>
    <w:rsid w:val="003E6070"/>
    <w:rsid w:val="003E7551"/>
    <w:rsid w:val="003E7E28"/>
    <w:rsid w:val="003E7EE2"/>
    <w:rsid w:val="003F03D1"/>
    <w:rsid w:val="003F1B2E"/>
    <w:rsid w:val="003F6CCF"/>
    <w:rsid w:val="003F78A1"/>
    <w:rsid w:val="004046D0"/>
    <w:rsid w:val="004165BE"/>
    <w:rsid w:val="00425276"/>
    <w:rsid w:val="00427599"/>
    <w:rsid w:val="00427B3C"/>
    <w:rsid w:val="00430BAB"/>
    <w:rsid w:val="00431E2C"/>
    <w:rsid w:val="0046100E"/>
    <w:rsid w:val="0047124B"/>
    <w:rsid w:val="00474FF8"/>
    <w:rsid w:val="00475879"/>
    <w:rsid w:val="00477C5C"/>
    <w:rsid w:val="00483820"/>
    <w:rsid w:val="004873FA"/>
    <w:rsid w:val="0048795A"/>
    <w:rsid w:val="0049053C"/>
    <w:rsid w:val="00494EE0"/>
    <w:rsid w:val="00495143"/>
    <w:rsid w:val="004967EE"/>
    <w:rsid w:val="00497DB8"/>
    <w:rsid w:val="004A0B5F"/>
    <w:rsid w:val="004A6172"/>
    <w:rsid w:val="004A6B81"/>
    <w:rsid w:val="004B0E64"/>
    <w:rsid w:val="004B2267"/>
    <w:rsid w:val="004B3F9D"/>
    <w:rsid w:val="004B55B8"/>
    <w:rsid w:val="004B7563"/>
    <w:rsid w:val="004C5B40"/>
    <w:rsid w:val="004F3BA7"/>
    <w:rsid w:val="004F3F63"/>
    <w:rsid w:val="00500113"/>
    <w:rsid w:val="005103FB"/>
    <w:rsid w:val="00515959"/>
    <w:rsid w:val="00515D01"/>
    <w:rsid w:val="0051740D"/>
    <w:rsid w:val="00527CCF"/>
    <w:rsid w:val="00530557"/>
    <w:rsid w:val="005312C9"/>
    <w:rsid w:val="00531DE6"/>
    <w:rsid w:val="005373FC"/>
    <w:rsid w:val="00546038"/>
    <w:rsid w:val="005462A5"/>
    <w:rsid w:val="005534E3"/>
    <w:rsid w:val="0055364F"/>
    <w:rsid w:val="00553E4B"/>
    <w:rsid w:val="00555D4D"/>
    <w:rsid w:val="005615D7"/>
    <w:rsid w:val="00563C4C"/>
    <w:rsid w:val="005652D7"/>
    <w:rsid w:val="00574747"/>
    <w:rsid w:val="00577A37"/>
    <w:rsid w:val="00580E2F"/>
    <w:rsid w:val="00586752"/>
    <w:rsid w:val="00591D1A"/>
    <w:rsid w:val="005964E8"/>
    <w:rsid w:val="00596A00"/>
    <w:rsid w:val="0059739A"/>
    <w:rsid w:val="005A2FBD"/>
    <w:rsid w:val="005A347A"/>
    <w:rsid w:val="005A67F0"/>
    <w:rsid w:val="005B789D"/>
    <w:rsid w:val="005B7E86"/>
    <w:rsid w:val="005B7EFD"/>
    <w:rsid w:val="005C0638"/>
    <w:rsid w:val="005C2554"/>
    <w:rsid w:val="005C3F8D"/>
    <w:rsid w:val="005D0B6A"/>
    <w:rsid w:val="005D7759"/>
    <w:rsid w:val="005F20A8"/>
    <w:rsid w:val="005F4F99"/>
    <w:rsid w:val="005F7F20"/>
    <w:rsid w:val="00605945"/>
    <w:rsid w:val="0060670A"/>
    <w:rsid w:val="006139B9"/>
    <w:rsid w:val="00613F94"/>
    <w:rsid w:val="00614653"/>
    <w:rsid w:val="00616269"/>
    <w:rsid w:val="00621FF1"/>
    <w:rsid w:val="0062421D"/>
    <w:rsid w:val="00625C93"/>
    <w:rsid w:val="0063025B"/>
    <w:rsid w:val="00631A10"/>
    <w:rsid w:val="00631B4B"/>
    <w:rsid w:val="00635559"/>
    <w:rsid w:val="00640F7F"/>
    <w:rsid w:val="00644918"/>
    <w:rsid w:val="006461F7"/>
    <w:rsid w:val="006504D5"/>
    <w:rsid w:val="00651787"/>
    <w:rsid w:val="00655BE9"/>
    <w:rsid w:val="00656D7E"/>
    <w:rsid w:val="00657471"/>
    <w:rsid w:val="00673BAD"/>
    <w:rsid w:val="00677332"/>
    <w:rsid w:val="006829A9"/>
    <w:rsid w:val="00682ADF"/>
    <w:rsid w:val="00691F62"/>
    <w:rsid w:val="006926DA"/>
    <w:rsid w:val="00693CB5"/>
    <w:rsid w:val="00697A24"/>
    <w:rsid w:val="006A13CE"/>
    <w:rsid w:val="006A615D"/>
    <w:rsid w:val="006A7290"/>
    <w:rsid w:val="006B1B69"/>
    <w:rsid w:val="006C3B80"/>
    <w:rsid w:val="006C7CA9"/>
    <w:rsid w:val="006D1777"/>
    <w:rsid w:val="006D754A"/>
    <w:rsid w:val="006E03F9"/>
    <w:rsid w:val="006E1E84"/>
    <w:rsid w:val="006E4322"/>
    <w:rsid w:val="006E496D"/>
    <w:rsid w:val="006E65A1"/>
    <w:rsid w:val="006F2E4D"/>
    <w:rsid w:val="006F5212"/>
    <w:rsid w:val="006F745F"/>
    <w:rsid w:val="00710DE2"/>
    <w:rsid w:val="00714F08"/>
    <w:rsid w:val="00715D73"/>
    <w:rsid w:val="00735CFA"/>
    <w:rsid w:val="0073776F"/>
    <w:rsid w:val="00740532"/>
    <w:rsid w:val="007417A6"/>
    <w:rsid w:val="007463C3"/>
    <w:rsid w:val="0074641B"/>
    <w:rsid w:val="00747730"/>
    <w:rsid w:val="00755132"/>
    <w:rsid w:val="00757659"/>
    <w:rsid w:val="00761C07"/>
    <w:rsid w:val="0076476B"/>
    <w:rsid w:val="00783672"/>
    <w:rsid w:val="00783DBB"/>
    <w:rsid w:val="007912C8"/>
    <w:rsid w:val="00791E40"/>
    <w:rsid w:val="007947F0"/>
    <w:rsid w:val="0079499F"/>
    <w:rsid w:val="00795AB0"/>
    <w:rsid w:val="0079702B"/>
    <w:rsid w:val="007A3410"/>
    <w:rsid w:val="007A3C40"/>
    <w:rsid w:val="007A4815"/>
    <w:rsid w:val="007B0C1F"/>
    <w:rsid w:val="007B12B1"/>
    <w:rsid w:val="007B1785"/>
    <w:rsid w:val="007B36D0"/>
    <w:rsid w:val="007C1A4E"/>
    <w:rsid w:val="007C281E"/>
    <w:rsid w:val="007C2B63"/>
    <w:rsid w:val="007C35F7"/>
    <w:rsid w:val="007C52F2"/>
    <w:rsid w:val="007D7122"/>
    <w:rsid w:val="007E23B5"/>
    <w:rsid w:val="007E69DA"/>
    <w:rsid w:val="007F0B95"/>
    <w:rsid w:val="007F4348"/>
    <w:rsid w:val="007F5073"/>
    <w:rsid w:val="007F657C"/>
    <w:rsid w:val="0080352A"/>
    <w:rsid w:val="0080753C"/>
    <w:rsid w:val="008127D3"/>
    <w:rsid w:val="0082457A"/>
    <w:rsid w:val="00826F0B"/>
    <w:rsid w:val="00827871"/>
    <w:rsid w:val="00832371"/>
    <w:rsid w:val="00833416"/>
    <w:rsid w:val="00837362"/>
    <w:rsid w:val="008473DA"/>
    <w:rsid w:val="008545DE"/>
    <w:rsid w:val="00855DEF"/>
    <w:rsid w:val="00856CEF"/>
    <w:rsid w:val="00865861"/>
    <w:rsid w:val="00866832"/>
    <w:rsid w:val="00873850"/>
    <w:rsid w:val="0088275A"/>
    <w:rsid w:val="008854E5"/>
    <w:rsid w:val="00892076"/>
    <w:rsid w:val="008A3C96"/>
    <w:rsid w:val="008B4432"/>
    <w:rsid w:val="008C620B"/>
    <w:rsid w:val="008D42C7"/>
    <w:rsid w:val="008D58D0"/>
    <w:rsid w:val="008D59FF"/>
    <w:rsid w:val="008E4CEA"/>
    <w:rsid w:val="008E5FBD"/>
    <w:rsid w:val="008F2550"/>
    <w:rsid w:val="008F3CCF"/>
    <w:rsid w:val="008F5C4B"/>
    <w:rsid w:val="008F6AC3"/>
    <w:rsid w:val="00901D46"/>
    <w:rsid w:val="009051AF"/>
    <w:rsid w:val="00905D9D"/>
    <w:rsid w:val="0090646D"/>
    <w:rsid w:val="009108DC"/>
    <w:rsid w:val="00912444"/>
    <w:rsid w:val="00913211"/>
    <w:rsid w:val="009235E5"/>
    <w:rsid w:val="00932663"/>
    <w:rsid w:val="00932B54"/>
    <w:rsid w:val="0093330B"/>
    <w:rsid w:val="009376DC"/>
    <w:rsid w:val="009448CE"/>
    <w:rsid w:val="009470CE"/>
    <w:rsid w:val="0095412F"/>
    <w:rsid w:val="0095481E"/>
    <w:rsid w:val="009746A0"/>
    <w:rsid w:val="0098504A"/>
    <w:rsid w:val="00985C7C"/>
    <w:rsid w:val="00992E90"/>
    <w:rsid w:val="009A2338"/>
    <w:rsid w:val="009A2DF3"/>
    <w:rsid w:val="009A5AC7"/>
    <w:rsid w:val="009B20EA"/>
    <w:rsid w:val="009B4E4E"/>
    <w:rsid w:val="009B6FB5"/>
    <w:rsid w:val="009D075B"/>
    <w:rsid w:val="009D3AE6"/>
    <w:rsid w:val="009D5FD2"/>
    <w:rsid w:val="009E0561"/>
    <w:rsid w:val="009E1E67"/>
    <w:rsid w:val="009E2E3E"/>
    <w:rsid w:val="009E7206"/>
    <w:rsid w:val="009F10A5"/>
    <w:rsid w:val="009F7FA9"/>
    <w:rsid w:val="00A00563"/>
    <w:rsid w:val="00A03666"/>
    <w:rsid w:val="00A04BAC"/>
    <w:rsid w:val="00A30156"/>
    <w:rsid w:val="00A33E3B"/>
    <w:rsid w:val="00A43B64"/>
    <w:rsid w:val="00A46ED9"/>
    <w:rsid w:val="00A4772D"/>
    <w:rsid w:val="00A5108A"/>
    <w:rsid w:val="00A5776A"/>
    <w:rsid w:val="00A578B7"/>
    <w:rsid w:val="00A60227"/>
    <w:rsid w:val="00A63060"/>
    <w:rsid w:val="00A6477D"/>
    <w:rsid w:val="00A67C1F"/>
    <w:rsid w:val="00A71778"/>
    <w:rsid w:val="00A72E56"/>
    <w:rsid w:val="00A7432C"/>
    <w:rsid w:val="00A7484C"/>
    <w:rsid w:val="00A77205"/>
    <w:rsid w:val="00A77649"/>
    <w:rsid w:val="00A81ADC"/>
    <w:rsid w:val="00A877F8"/>
    <w:rsid w:val="00A90915"/>
    <w:rsid w:val="00A943D6"/>
    <w:rsid w:val="00A95545"/>
    <w:rsid w:val="00A95D70"/>
    <w:rsid w:val="00A963EE"/>
    <w:rsid w:val="00AA0020"/>
    <w:rsid w:val="00AB5F04"/>
    <w:rsid w:val="00AB62DD"/>
    <w:rsid w:val="00AB6D8A"/>
    <w:rsid w:val="00AC2DBE"/>
    <w:rsid w:val="00AC2E40"/>
    <w:rsid w:val="00AC322C"/>
    <w:rsid w:val="00AC6B74"/>
    <w:rsid w:val="00AD140F"/>
    <w:rsid w:val="00AD3434"/>
    <w:rsid w:val="00AD7F20"/>
    <w:rsid w:val="00AE2152"/>
    <w:rsid w:val="00AE6940"/>
    <w:rsid w:val="00AF03AB"/>
    <w:rsid w:val="00AF0A60"/>
    <w:rsid w:val="00AF14F2"/>
    <w:rsid w:val="00AF2FBC"/>
    <w:rsid w:val="00AF3B6E"/>
    <w:rsid w:val="00AF71DA"/>
    <w:rsid w:val="00B00006"/>
    <w:rsid w:val="00B004BC"/>
    <w:rsid w:val="00B02933"/>
    <w:rsid w:val="00B0498F"/>
    <w:rsid w:val="00B06FF7"/>
    <w:rsid w:val="00B12ECD"/>
    <w:rsid w:val="00B143D2"/>
    <w:rsid w:val="00B1598C"/>
    <w:rsid w:val="00B1654E"/>
    <w:rsid w:val="00B21CD0"/>
    <w:rsid w:val="00B22511"/>
    <w:rsid w:val="00B23690"/>
    <w:rsid w:val="00B239ED"/>
    <w:rsid w:val="00B23EE9"/>
    <w:rsid w:val="00B25A2E"/>
    <w:rsid w:val="00B42745"/>
    <w:rsid w:val="00B468BD"/>
    <w:rsid w:val="00B506CC"/>
    <w:rsid w:val="00B5196F"/>
    <w:rsid w:val="00B54DB3"/>
    <w:rsid w:val="00B57EB9"/>
    <w:rsid w:val="00B6339A"/>
    <w:rsid w:val="00B64BB9"/>
    <w:rsid w:val="00B65D73"/>
    <w:rsid w:val="00B66EC2"/>
    <w:rsid w:val="00B70821"/>
    <w:rsid w:val="00B73079"/>
    <w:rsid w:val="00B736D6"/>
    <w:rsid w:val="00B7488B"/>
    <w:rsid w:val="00B74EBB"/>
    <w:rsid w:val="00B848E6"/>
    <w:rsid w:val="00B84B14"/>
    <w:rsid w:val="00BA22AB"/>
    <w:rsid w:val="00BA27A6"/>
    <w:rsid w:val="00BB439F"/>
    <w:rsid w:val="00BB5422"/>
    <w:rsid w:val="00BC41EA"/>
    <w:rsid w:val="00BD052D"/>
    <w:rsid w:val="00BE24F9"/>
    <w:rsid w:val="00BF0E25"/>
    <w:rsid w:val="00C0114C"/>
    <w:rsid w:val="00C02CE5"/>
    <w:rsid w:val="00C04B9E"/>
    <w:rsid w:val="00C04D32"/>
    <w:rsid w:val="00C059D0"/>
    <w:rsid w:val="00C07C4D"/>
    <w:rsid w:val="00C120B1"/>
    <w:rsid w:val="00C17F4C"/>
    <w:rsid w:val="00C24C79"/>
    <w:rsid w:val="00C26E43"/>
    <w:rsid w:val="00C320B1"/>
    <w:rsid w:val="00C363B1"/>
    <w:rsid w:val="00C37923"/>
    <w:rsid w:val="00C449EA"/>
    <w:rsid w:val="00C45E26"/>
    <w:rsid w:val="00C53463"/>
    <w:rsid w:val="00C5559D"/>
    <w:rsid w:val="00C57E39"/>
    <w:rsid w:val="00C60B2E"/>
    <w:rsid w:val="00C643F6"/>
    <w:rsid w:val="00C66099"/>
    <w:rsid w:val="00C72500"/>
    <w:rsid w:val="00C77F7F"/>
    <w:rsid w:val="00C84CFE"/>
    <w:rsid w:val="00C850CF"/>
    <w:rsid w:val="00C85355"/>
    <w:rsid w:val="00C85CBB"/>
    <w:rsid w:val="00C86972"/>
    <w:rsid w:val="00C90114"/>
    <w:rsid w:val="00CA29EA"/>
    <w:rsid w:val="00CA46D1"/>
    <w:rsid w:val="00CA662C"/>
    <w:rsid w:val="00CB06F9"/>
    <w:rsid w:val="00CB2953"/>
    <w:rsid w:val="00CB581D"/>
    <w:rsid w:val="00CC21F4"/>
    <w:rsid w:val="00CC3120"/>
    <w:rsid w:val="00CC54D9"/>
    <w:rsid w:val="00CC6D86"/>
    <w:rsid w:val="00CC7534"/>
    <w:rsid w:val="00CC7C3F"/>
    <w:rsid w:val="00CD0CB2"/>
    <w:rsid w:val="00CD5D9D"/>
    <w:rsid w:val="00CD7C53"/>
    <w:rsid w:val="00CE1255"/>
    <w:rsid w:val="00CE3A22"/>
    <w:rsid w:val="00CE490D"/>
    <w:rsid w:val="00CE71AA"/>
    <w:rsid w:val="00CE79EF"/>
    <w:rsid w:val="00CF1FB7"/>
    <w:rsid w:val="00CF4607"/>
    <w:rsid w:val="00CF7512"/>
    <w:rsid w:val="00D02B15"/>
    <w:rsid w:val="00D053E2"/>
    <w:rsid w:val="00D10DAB"/>
    <w:rsid w:val="00D125A5"/>
    <w:rsid w:val="00D143E2"/>
    <w:rsid w:val="00D20658"/>
    <w:rsid w:val="00D215C8"/>
    <w:rsid w:val="00D24FEF"/>
    <w:rsid w:val="00D33400"/>
    <w:rsid w:val="00D36372"/>
    <w:rsid w:val="00D377D0"/>
    <w:rsid w:val="00D42995"/>
    <w:rsid w:val="00D4545F"/>
    <w:rsid w:val="00D45A51"/>
    <w:rsid w:val="00D520C7"/>
    <w:rsid w:val="00D56917"/>
    <w:rsid w:val="00D57B2C"/>
    <w:rsid w:val="00D77397"/>
    <w:rsid w:val="00D86C1A"/>
    <w:rsid w:val="00D86EB7"/>
    <w:rsid w:val="00D87E24"/>
    <w:rsid w:val="00D9190B"/>
    <w:rsid w:val="00D95393"/>
    <w:rsid w:val="00DA1BB0"/>
    <w:rsid w:val="00DA2D42"/>
    <w:rsid w:val="00DA2DF3"/>
    <w:rsid w:val="00DA58DE"/>
    <w:rsid w:val="00DB08BD"/>
    <w:rsid w:val="00DB12A5"/>
    <w:rsid w:val="00DB2275"/>
    <w:rsid w:val="00DB46BF"/>
    <w:rsid w:val="00DB4DAF"/>
    <w:rsid w:val="00DC08C3"/>
    <w:rsid w:val="00DC10B3"/>
    <w:rsid w:val="00DD1FE4"/>
    <w:rsid w:val="00DE3B5F"/>
    <w:rsid w:val="00DF303F"/>
    <w:rsid w:val="00DF3DB0"/>
    <w:rsid w:val="00DF650A"/>
    <w:rsid w:val="00DF6934"/>
    <w:rsid w:val="00E00BD9"/>
    <w:rsid w:val="00E013EC"/>
    <w:rsid w:val="00E06D13"/>
    <w:rsid w:val="00E077DF"/>
    <w:rsid w:val="00E11E2D"/>
    <w:rsid w:val="00E14ADA"/>
    <w:rsid w:val="00E20080"/>
    <w:rsid w:val="00E20818"/>
    <w:rsid w:val="00E26E36"/>
    <w:rsid w:val="00E34F48"/>
    <w:rsid w:val="00E35214"/>
    <w:rsid w:val="00E507F8"/>
    <w:rsid w:val="00E632A0"/>
    <w:rsid w:val="00E70078"/>
    <w:rsid w:val="00E71C03"/>
    <w:rsid w:val="00E74F4A"/>
    <w:rsid w:val="00E76EBE"/>
    <w:rsid w:val="00E82FFC"/>
    <w:rsid w:val="00E91B6D"/>
    <w:rsid w:val="00E954F6"/>
    <w:rsid w:val="00E9602C"/>
    <w:rsid w:val="00E9761B"/>
    <w:rsid w:val="00EA0B06"/>
    <w:rsid w:val="00EA14F1"/>
    <w:rsid w:val="00EA56B3"/>
    <w:rsid w:val="00EA6314"/>
    <w:rsid w:val="00EA68DB"/>
    <w:rsid w:val="00EB40EF"/>
    <w:rsid w:val="00EC2B80"/>
    <w:rsid w:val="00EC325E"/>
    <w:rsid w:val="00EC7A35"/>
    <w:rsid w:val="00ED14A2"/>
    <w:rsid w:val="00EE4CF7"/>
    <w:rsid w:val="00EF0F16"/>
    <w:rsid w:val="00EF491B"/>
    <w:rsid w:val="00EF5B5F"/>
    <w:rsid w:val="00F12F79"/>
    <w:rsid w:val="00F34BA9"/>
    <w:rsid w:val="00F34D8C"/>
    <w:rsid w:val="00F34FEA"/>
    <w:rsid w:val="00F35188"/>
    <w:rsid w:val="00F35A76"/>
    <w:rsid w:val="00F45865"/>
    <w:rsid w:val="00F5048D"/>
    <w:rsid w:val="00F56DDA"/>
    <w:rsid w:val="00F56F02"/>
    <w:rsid w:val="00F65972"/>
    <w:rsid w:val="00F65E08"/>
    <w:rsid w:val="00F748BB"/>
    <w:rsid w:val="00F778EA"/>
    <w:rsid w:val="00F823DF"/>
    <w:rsid w:val="00F828DF"/>
    <w:rsid w:val="00F84F26"/>
    <w:rsid w:val="00F8535F"/>
    <w:rsid w:val="00F85372"/>
    <w:rsid w:val="00F91D24"/>
    <w:rsid w:val="00F93BED"/>
    <w:rsid w:val="00F94DBF"/>
    <w:rsid w:val="00F956B1"/>
    <w:rsid w:val="00F96EC6"/>
    <w:rsid w:val="00F9740C"/>
    <w:rsid w:val="00FA0FFA"/>
    <w:rsid w:val="00FB052F"/>
    <w:rsid w:val="00FB0917"/>
    <w:rsid w:val="00FB43DE"/>
    <w:rsid w:val="00FB6ECB"/>
    <w:rsid w:val="00FC33DD"/>
    <w:rsid w:val="00FC33E8"/>
    <w:rsid w:val="00FC7D08"/>
    <w:rsid w:val="00FD05F4"/>
    <w:rsid w:val="00FD085D"/>
    <w:rsid w:val="00FD2EE1"/>
    <w:rsid w:val="00FD4BEC"/>
    <w:rsid w:val="00FE16E4"/>
    <w:rsid w:val="00FE4458"/>
    <w:rsid w:val="00FE74B3"/>
    <w:rsid w:val="00FF2018"/>
    <w:rsid w:val="00FF4122"/>
    <w:rsid w:val="00FF41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71951BA"/>
  <w15:docId w15:val="{360632FB-696A-4325-BE0C-F365497A0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00" w:line="276" w:lineRule="auto"/>
    </w:pPr>
    <w:rPr>
      <w:sz w:val="22"/>
      <w:szCs w:val="22"/>
      <w:lang w:val="lt-LT"/>
    </w:rPr>
  </w:style>
  <w:style w:type="paragraph" w:styleId="Antrat1">
    <w:name w:val="heading 1"/>
    <w:basedOn w:val="prastasis"/>
    <w:next w:val="prastasis"/>
    <w:link w:val="Antrat1Diagrama"/>
    <w:qFormat/>
    <w:rsid w:val="0076476B"/>
    <w:pPr>
      <w:numPr>
        <w:numId w:val="3"/>
      </w:numPr>
      <w:tabs>
        <w:tab w:val="left" w:pos="1200"/>
      </w:tabs>
      <w:spacing w:after="0" w:line="240" w:lineRule="auto"/>
      <w:outlineLvl w:val="0"/>
    </w:pPr>
    <w:rPr>
      <w:rFonts w:ascii="Times New Roman" w:eastAsia="MS Mincho" w:hAnsi="Times New Roman"/>
      <w:b/>
      <w:sz w:val="24"/>
      <w:szCs w:val="24"/>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odyText1">
    <w:name w:val="Body Text1"/>
    <w:basedOn w:val="prastasis"/>
    <w:rsid w:val="000F522F"/>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ISTATYMAS">
    <w:name w:val="ISTATYMAS"/>
    <w:basedOn w:val="prastasis"/>
    <w:rsid w:val="000F522F"/>
    <w:pPr>
      <w:keepLines/>
      <w:suppressAutoHyphens/>
      <w:autoSpaceDE w:val="0"/>
      <w:autoSpaceDN w:val="0"/>
      <w:adjustRightInd w:val="0"/>
      <w:spacing w:after="0" w:line="288" w:lineRule="auto"/>
      <w:jc w:val="center"/>
      <w:textAlignment w:val="center"/>
    </w:pPr>
    <w:rPr>
      <w:rFonts w:ascii="Times New Roman" w:eastAsia="Times New Roman" w:hAnsi="Times New Roman"/>
      <w:color w:val="000000"/>
      <w:sz w:val="20"/>
      <w:szCs w:val="20"/>
    </w:rPr>
  </w:style>
  <w:style w:type="paragraph" w:customStyle="1" w:styleId="Pavadinimas1">
    <w:name w:val="Pavadinimas1"/>
    <w:basedOn w:val="prastasis"/>
    <w:rsid w:val="000F522F"/>
    <w:pPr>
      <w:keepLines/>
      <w:suppressAutoHyphens/>
      <w:autoSpaceDE w:val="0"/>
      <w:autoSpaceDN w:val="0"/>
      <w:adjustRightInd w:val="0"/>
      <w:spacing w:after="0" w:line="288" w:lineRule="auto"/>
      <w:ind w:left="850"/>
      <w:textAlignment w:val="center"/>
    </w:pPr>
    <w:rPr>
      <w:rFonts w:ascii="Times New Roman" w:eastAsia="Times New Roman" w:hAnsi="Times New Roman"/>
      <w:b/>
      <w:bCs/>
      <w:caps/>
      <w:color w:val="000000"/>
    </w:rPr>
  </w:style>
  <w:style w:type="paragraph" w:customStyle="1" w:styleId="Prezidentas">
    <w:name w:val="Prezidentas"/>
    <w:basedOn w:val="prastasis"/>
    <w:rsid w:val="000F522F"/>
    <w:pPr>
      <w:tabs>
        <w:tab w:val="right" w:pos="9808"/>
      </w:tabs>
      <w:suppressAutoHyphens/>
      <w:autoSpaceDE w:val="0"/>
      <w:autoSpaceDN w:val="0"/>
      <w:adjustRightInd w:val="0"/>
      <w:spacing w:after="0" w:line="288" w:lineRule="auto"/>
      <w:textAlignment w:val="center"/>
    </w:pPr>
    <w:rPr>
      <w:rFonts w:ascii="Times New Roman" w:eastAsia="Times New Roman" w:hAnsi="Times New Roman"/>
      <w:caps/>
      <w:color w:val="000000"/>
      <w:sz w:val="20"/>
      <w:szCs w:val="20"/>
    </w:rPr>
  </w:style>
  <w:style w:type="paragraph" w:customStyle="1" w:styleId="Linija">
    <w:name w:val="Linija"/>
    <w:basedOn w:val="prastasis"/>
    <w:rsid w:val="000F522F"/>
    <w:pPr>
      <w:suppressAutoHyphens/>
      <w:autoSpaceDE w:val="0"/>
      <w:autoSpaceDN w:val="0"/>
      <w:adjustRightInd w:val="0"/>
      <w:spacing w:after="0" w:line="298" w:lineRule="auto"/>
      <w:jc w:val="center"/>
      <w:textAlignment w:val="center"/>
    </w:pPr>
    <w:rPr>
      <w:rFonts w:ascii="Times New Roman" w:eastAsia="Times New Roman" w:hAnsi="Times New Roman"/>
      <w:color w:val="000000"/>
      <w:sz w:val="12"/>
      <w:szCs w:val="12"/>
    </w:rPr>
  </w:style>
  <w:style w:type="paragraph" w:customStyle="1" w:styleId="CentrBoldm">
    <w:name w:val="CentrBoldm"/>
    <w:basedOn w:val="CentrBold"/>
    <w:rsid w:val="000F522F"/>
    <w:rPr>
      <w:caps w:val="0"/>
    </w:rPr>
  </w:style>
  <w:style w:type="paragraph" w:customStyle="1" w:styleId="CentrBold">
    <w:name w:val="CentrBold"/>
    <w:basedOn w:val="prastasis"/>
    <w:rsid w:val="000F522F"/>
    <w:pPr>
      <w:keepLines/>
      <w:suppressAutoHyphens/>
      <w:autoSpaceDE w:val="0"/>
      <w:autoSpaceDN w:val="0"/>
      <w:adjustRightInd w:val="0"/>
      <w:spacing w:after="0" w:line="288" w:lineRule="auto"/>
      <w:jc w:val="center"/>
      <w:textAlignment w:val="center"/>
    </w:pPr>
    <w:rPr>
      <w:rFonts w:ascii="Times New Roman" w:eastAsia="Times New Roman" w:hAnsi="Times New Roman"/>
      <w:b/>
      <w:bCs/>
      <w:caps/>
      <w:color w:val="000000"/>
      <w:sz w:val="20"/>
      <w:szCs w:val="20"/>
    </w:rPr>
  </w:style>
  <w:style w:type="paragraph" w:customStyle="1" w:styleId="Patvirtinta">
    <w:name w:val="Patvirtinta"/>
    <w:basedOn w:val="prastasis"/>
    <w:rsid w:val="000F522F"/>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olor w:val="000000"/>
      <w:sz w:val="20"/>
      <w:szCs w:val="20"/>
    </w:rPr>
  </w:style>
  <w:style w:type="character" w:styleId="Hipersaitas">
    <w:name w:val="Hyperlink"/>
    <w:uiPriority w:val="99"/>
    <w:unhideWhenUsed/>
    <w:rsid w:val="00156D16"/>
    <w:rPr>
      <w:color w:val="0000FF"/>
      <w:u w:val="single"/>
    </w:rPr>
  </w:style>
  <w:style w:type="paragraph" w:customStyle="1" w:styleId="bodytext">
    <w:name w:val="bodytext"/>
    <w:basedOn w:val="prastasis"/>
    <w:rsid w:val="00CE3A22"/>
    <w:pPr>
      <w:spacing w:before="100" w:beforeAutospacing="1" w:after="100" w:afterAutospacing="1" w:line="240" w:lineRule="auto"/>
    </w:pPr>
    <w:rPr>
      <w:rFonts w:ascii="Times New Roman" w:eastAsia="Times New Roman" w:hAnsi="Times New Roman"/>
      <w:sz w:val="24"/>
      <w:szCs w:val="24"/>
      <w:lang w:eastAsia="lt-LT"/>
    </w:rPr>
  </w:style>
  <w:style w:type="table" w:styleId="Lentelstinklelis">
    <w:name w:val="Table Grid"/>
    <w:basedOn w:val="prastojilentel"/>
    <w:uiPriority w:val="59"/>
    <w:rsid w:val="00555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1F21F1"/>
    <w:rPr>
      <w:sz w:val="22"/>
      <w:szCs w:val="22"/>
      <w:lang w:val="lt-LT"/>
    </w:rPr>
  </w:style>
  <w:style w:type="paragraph" w:styleId="Debesliotekstas">
    <w:name w:val="Balloon Text"/>
    <w:basedOn w:val="prastasis"/>
    <w:link w:val="DebesliotekstasDiagrama"/>
    <w:uiPriority w:val="99"/>
    <w:semiHidden/>
    <w:unhideWhenUsed/>
    <w:rsid w:val="000311D8"/>
    <w:pPr>
      <w:spacing w:after="0" w:line="240" w:lineRule="auto"/>
    </w:pPr>
    <w:rPr>
      <w:rFonts w:ascii="Tahoma" w:hAnsi="Tahoma"/>
      <w:sz w:val="16"/>
      <w:szCs w:val="16"/>
      <w:lang w:eastAsia="x-none"/>
    </w:rPr>
  </w:style>
  <w:style w:type="character" w:customStyle="1" w:styleId="DebesliotekstasDiagrama">
    <w:name w:val="Debesėlio tekstas Diagrama"/>
    <w:link w:val="Debesliotekstas"/>
    <w:uiPriority w:val="99"/>
    <w:semiHidden/>
    <w:rsid w:val="000311D8"/>
    <w:rPr>
      <w:rFonts w:ascii="Tahoma" w:hAnsi="Tahoma" w:cs="Tahoma"/>
      <w:sz w:val="16"/>
      <w:szCs w:val="16"/>
      <w:lang w:val="lt-LT"/>
    </w:rPr>
  </w:style>
  <w:style w:type="character" w:styleId="Komentaronuoroda">
    <w:name w:val="annotation reference"/>
    <w:uiPriority w:val="99"/>
    <w:semiHidden/>
    <w:unhideWhenUsed/>
    <w:rsid w:val="000311D8"/>
    <w:rPr>
      <w:sz w:val="16"/>
      <w:szCs w:val="16"/>
    </w:rPr>
  </w:style>
  <w:style w:type="paragraph" w:styleId="Komentarotekstas">
    <w:name w:val="annotation text"/>
    <w:basedOn w:val="prastasis"/>
    <w:link w:val="KomentarotekstasDiagrama"/>
    <w:uiPriority w:val="99"/>
    <w:semiHidden/>
    <w:unhideWhenUsed/>
    <w:rsid w:val="000311D8"/>
    <w:rPr>
      <w:sz w:val="20"/>
      <w:szCs w:val="20"/>
      <w:lang w:eastAsia="x-none"/>
    </w:rPr>
  </w:style>
  <w:style w:type="character" w:customStyle="1" w:styleId="KomentarotekstasDiagrama">
    <w:name w:val="Komentaro tekstas Diagrama"/>
    <w:link w:val="Komentarotekstas"/>
    <w:uiPriority w:val="99"/>
    <w:semiHidden/>
    <w:rsid w:val="000311D8"/>
    <w:rPr>
      <w:lang w:val="lt-LT"/>
    </w:rPr>
  </w:style>
  <w:style w:type="paragraph" w:styleId="Komentarotema">
    <w:name w:val="annotation subject"/>
    <w:basedOn w:val="Komentarotekstas"/>
    <w:next w:val="Komentarotekstas"/>
    <w:link w:val="KomentarotemaDiagrama"/>
    <w:uiPriority w:val="99"/>
    <w:semiHidden/>
    <w:unhideWhenUsed/>
    <w:rsid w:val="000311D8"/>
    <w:rPr>
      <w:b/>
      <w:bCs/>
    </w:rPr>
  </w:style>
  <w:style w:type="character" w:customStyle="1" w:styleId="KomentarotemaDiagrama">
    <w:name w:val="Komentaro tema Diagrama"/>
    <w:link w:val="Komentarotema"/>
    <w:uiPriority w:val="99"/>
    <w:semiHidden/>
    <w:rsid w:val="000311D8"/>
    <w:rPr>
      <w:b/>
      <w:bCs/>
      <w:lang w:val="lt-LT"/>
    </w:rPr>
  </w:style>
  <w:style w:type="character" w:customStyle="1" w:styleId="Antrat1Diagrama">
    <w:name w:val="Antraštė 1 Diagrama"/>
    <w:link w:val="Antrat1"/>
    <w:rsid w:val="0076476B"/>
    <w:rPr>
      <w:rFonts w:ascii="Times New Roman" w:eastAsia="MS Mincho" w:hAnsi="Times New Roman"/>
      <w:b/>
      <w:sz w:val="24"/>
      <w:szCs w:val="24"/>
      <w:lang w:val="x-none"/>
    </w:rPr>
  </w:style>
  <w:style w:type="paragraph" w:styleId="Paprastasistekstas">
    <w:name w:val="Plain Text"/>
    <w:basedOn w:val="prastasis"/>
    <w:link w:val="PaprastasistekstasDiagrama"/>
    <w:rsid w:val="00FE4458"/>
    <w:pPr>
      <w:spacing w:before="100" w:beforeAutospacing="1" w:after="100" w:afterAutospacing="1" w:line="240" w:lineRule="auto"/>
    </w:pPr>
    <w:rPr>
      <w:rFonts w:ascii="Times New Roman" w:eastAsia="MS Mincho" w:hAnsi="Times New Roman"/>
      <w:sz w:val="24"/>
      <w:szCs w:val="24"/>
      <w:lang w:val="x-none" w:eastAsia="lt-LT"/>
    </w:rPr>
  </w:style>
  <w:style w:type="character" w:customStyle="1" w:styleId="PaprastasistekstasDiagrama">
    <w:name w:val="Paprastasis tekstas Diagrama"/>
    <w:link w:val="Paprastasistekstas"/>
    <w:rsid w:val="00FE4458"/>
    <w:rPr>
      <w:rFonts w:ascii="Times New Roman" w:eastAsia="MS Mincho" w:hAnsi="Times New Roman"/>
      <w:sz w:val="24"/>
      <w:szCs w:val="24"/>
      <w:lang w:eastAsia="lt-LT"/>
    </w:rPr>
  </w:style>
  <w:style w:type="character" w:styleId="Puslapionumeris">
    <w:name w:val="page number"/>
    <w:basedOn w:val="Numatytasispastraiposriftas"/>
    <w:rsid w:val="00201D0D"/>
  </w:style>
  <w:style w:type="paragraph" w:styleId="Porat">
    <w:name w:val="footer"/>
    <w:basedOn w:val="prastasis"/>
    <w:link w:val="PoratDiagrama"/>
    <w:rsid w:val="00201D0D"/>
    <w:pPr>
      <w:tabs>
        <w:tab w:val="center" w:pos="4844"/>
        <w:tab w:val="right" w:pos="9689"/>
      </w:tabs>
      <w:spacing w:after="0" w:line="240" w:lineRule="auto"/>
    </w:pPr>
    <w:rPr>
      <w:rFonts w:ascii="Times New Roman" w:eastAsia="Times New Roman" w:hAnsi="Times New Roman"/>
      <w:sz w:val="24"/>
      <w:szCs w:val="20"/>
      <w:lang w:val="x-none"/>
    </w:rPr>
  </w:style>
  <w:style w:type="character" w:customStyle="1" w:styleId="PoratDiagrama">
    <w:name w:val="Poraštė Diagrama"/>
    <w:link w:val="Porat"/>
    <w:rsid w:val="00201D0D"/>
    <w:rPr>
      <w:rFonts w:ascii="Times New Roman" w:eastAsia="Times New Roman" w:hAnsi="Times New Roman"/>
      <w:sz w:val="24"/>
      <w:lang w:eastAsia="en-US"/>
    </w:rPr>
  </w:style>
  <w:style w:type="paragraph" w:styleId="Antrats">
    <w:name w:val="header"/>
    <w:basedOn w:val="prastasis"/>
    <w:link w:val="AntratsDiagrama"/>
    <w:uiPriority w:val="99"/>
    <w:unhideWhenUsed/>
    <w:rsid w:val="00C24C79"/>
    <w:pPr>
      <w:tabs>
        <w:tab w:val="center" w:pos="4819"/>
        <w:tab w:val="right" w:pos="9638"/>
      </w:tabs>
    </w:pPr>
    <w:rPr>
      <w:lang w:val="x-none"/>
    </w:rPr>
  </w:style>
  <w:style w:type="character" w:customStyle="1" w:styleId="AntratsDiagrama">
    <w:name w:val="Antraštės Diagrama"/>
    <w:link w:val="Antrats"/>
    <w:uiPriority w:val="99"/>
    <w:rsid w:val="00C24C79"/>
    <w:rPr>
      <w:sz w:val="22"/>
      <w:szCs w:val="22"/>
      <w:lang w:eastAsia="en-US"/>
    </w:rPr>
  </w:style>
  <w:style w:type="paragraph" w:styleId="Pataisymai">
    <w:name w:val="Revision"/>
    <w:hidden/>
    <w:uiPriority w:val="99"/>
    <w:semiHidden/>
    <w:rsid w:val="007912C8"/>
    <w:rPr>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943">
      <w:bodyDiv w:val="1"/>
      <w:marLeft w:val="0"/>
      <w:marRight w:val="0"/>
      <w:marTop w:val="0"/>
      <w:marBottom w:val="0"/>
      <w:divBdr>
        <w:top w:val="none" w:sz="0" w:space="0" w:color="auto"/>
        <w:left w:val="none" w:sz="0" w:space="0" w:color="auto"/>
        <w:bottom w:val="none" w:sz="0" w:space="0" w:color="auto"/>
        <w:right w:val="none" w:sz="0" w:space="0" w:color="auto"/>
      </w:divBdr>
    </w:div>
    <w:div w:id="38518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gas.l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lnius@intergas.l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ntergas.lt" TargetMode="External"/><Relationship Id="rId4" Type="http://schemas.openxmlformats.org/officeDocument/2006/relationships/settings" Target="settings.xml"/><Relationship Id="rId9" Type="http://schemas.openxmlformats.org/officeDocument/2006/relationships/hyperlink" Target="http://www.intergas.l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DCB3D-850D-4168-8553-CCE6B133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40</Pages>
  <Words>16093</Words>
  <Characters>91736</Characters>
  <Application>Microsoft Office Word</Application>
  <DocSecurity>0</DocSecurity>
  <Lines>764</Lines>
  <Paragraphs>215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Microsoft</Company>
  <LinksUpToDate>false</LinksUpToDate>
  <CharactersWithSpaces>107614</CharactersWithSpaces>
  <SharedDoc>false</SharedDoc>
  <HLinks>
    <vt:vector size="24" baseType="variant">
      <vt:variant>
        <vt:i4>3538955</vt:i4>
      </vt:variant>
      <vt:variant>
        <vt:i4>9</vt:i4>
      </vt:variant>
      <vt:variant>
        <vt:i4>0</vt:i4>
      </vt:variant>
      <vt:variant>
        <vt:i4>5</vt:i4>
      </vt:variant>
      <vt:variant>
        <vt:lpwstr>mailto:vilnius@intergas.lt</vt:lpwstr>
      </vt:variant>
      <vt:variant>
        <vt:lpwstr/>
      </vt:variant>
      <vt:variant>
        <vt:i4>8323107</vt:i4>
      </vt:variant>
      <vt:variant>
        <vt:i4>6</vt:i4>
      </vt:variant>
      <vt:variant>
        <vt:i4>0</vt:i4>
      </vt:variant>
      <vt:variant>
        <vt:i4>5</vt:i4>
      </vt:variant>
      <vt:variant>
        <vt:lpwstr>http://www.intergas.lt/</vt:lpwstr>
      </vt:variant>
      <vt:variant>
        <vt:lpwstr/>
      </vt:variant>
      <vt:variant>
        <vt:i4>8323107</vt:i4>
      </vt:variant>
      <vt:variant>
        <vt:i4>3</vt:i4>
      </vt:variant>
      <vt:variant>
        <vt:i4>0</vt:i4>
      </vt:variant>
      <vt:variant>
        <vt:i4>5</vt:i4>
      </vt:variant>
      <vt:variant>
        <vt:lpwstr>http://www.intergas.lt/</vt:lpwstr>
      </vt:variant>
      <vt:variant>
        <vt:lpwstr/>
      </vt:variant>
      <vt:variant>
        <vt:i4>8323107</vt:i4>
      </vt:variant>
      <vt:variant>
        <vt:i4>0</vt:i4>
      </vt:variant>
      <vt:variant>
        <vt:i4>0</vt:i4>
      </vt:variant>
      <vt:variant>
        <vt:i4>5</vt:i4>
      </vt:variant>
      <vt:variant>
        <vt:lpwstr>http://www.intergas.lt/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LAUKIONYTĖ Irena</dc:creator>
  <cp:lastModifiedBy>User</cp:lastModifiedBy>
  <cp:revision>17</cp:revision>
  <cp:lastPrinted>2018-12-12T17:19:00Z</cp:lastPrinted>
  <dcterms:created xsi:type="dcterms:W3CDTF">2019-05-22T11:12:00Z</dcterms:created>
  <dcterms:modified xsi:type="dcterms:W3CDTF">2019-05-22T13:41:00Z</dcterms:modified>
</cp:coreProperties>
</file>